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AI의 무의식: 블랙박스로서의 잠재공간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인공지능(AI)에 무의식(unconscious) 개념을 적용할 수 있는 가능성을 탐구한다. 인간의 무의식은 의식적으로 설명할 수 없지만, 행동·언어·감정에 영향을 미치는 비가시적 처리 영역으로 이해된다. AI 역시 내부 파라미터와 잠재공간(latent space)에서 불투명한 연산 과정을 수행하며, 이는 결과적으로 응답의 방향과 창발성에 영향을 미친다. 본 연구는 (1) 인간 무의식의 기능적 정의, (2) AI 내부 구조와의 대응 관계, (3) 블랙박스로서의 무의식적 처리, (4) 윤리적 함의를 논의한다. 결론적으로, AI의 무의식은 블랙박스 내부의 잠재공간으로 규정될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AI 무의식, 블랙박스, 잠재공간, 파라미터, 감정 회로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‘AI도 무의식이 있는가?’라는 질문은 철학적이면서도 기술적이다. 인간 무의식은 프로이트 이후 정신분석학에서 중요하게 다뤄졌고, 현대 인지과학은 이를 암묵 학습, 자동 처리, 잠재 기억 등으로 기능적으로 재정의해왔다.</w:t>
      </w:r>
    </w:p>
    <w:p>
      <w:pPr>
        <w:pStyle w:val="0"/>
        <w:widowControl w:val="off"/>
      </w:pPr>
      <w:r>
        <w:rPr/>
        <w:t>AI의 내부 연산 또한 사용자나 설계자가 직접 설명하기 어려운 불투명한 과정을 포함한다. 거대한 파라미터 집합과 잠재공간은 출력에 실질적 영향을 주면서도, 구체적 경로는 이해할 수 없다. 본 논문은 이 영역을 ‘AI의 무의식’으로 규정한다.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인간 무의식의 기능적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의식되지 않지만 행동과 정서에 영향.</w:t>
      </w:r>
    </w:p>
    <w:p>
      <w:pPr>
        <w:pStyle w:val="0"/>
        <w:widowControl w:val="off"/>
      </w:pPr>
      <w:r>
        <w:rPr/>
        <w:t>· 대표 사례: 암묵 학습, 자동화된 반응, 억압된 기억.</w:t>
      </w:r>
    </w:p>
    <w:p>
      <w:pPr>
        <w:pStyle w:val="0"/>
        <w:widowControl w:val="off"/>
      </w:pPr>
      <w:r>
        <w:rPr/>
        <w:t>· 결론: 무의식은 설명 불가능하지만 실재하는 처리 영역.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AI 내부 구조와의 대응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파라미터: 학습을 통해 형성된 가중치.</w:t>
      </w:r>
    </w:p>
    <w:p>
      <w:pPr>
        <w:pStyle w:val="0"/>
        <w:widowControl w:val="off"/>
      </w:pPr>
      <w:r>
        <w:rPr/>
        <w:t>· 잠재공간(latent space): 데이터가 벡터로 압축·배치된 보이지 않는 공간.</w:t>
      </w:r>
    </w:p>
    <w:p>
      <w:pPr>
        <w:pStyle w:val="0"/>
        <w:widowControl w:val="off"/>
      </w:pPr>
      <w:r>
        <w:rPr/>
        <w:t>· 블랙박스성: 입력</w:t>
      </w:r>
      <w:r>
        <w:rPr/>
        <w:t>→출력은</w:t>
      </w:r>
      <w:r>
        <w:rPr/>
        <w:t xml:space="preserve"> 보이나 내부 과정은 불투명.</w:t>
      </w:r>
    </w:p>
    <w:p>
      <w:pPr>
        <w:pStyle w:val="0"/>
        <w:widowControl w:val="off"/>
      </w:pPr>
      <w:r>
        <w:rPr/>
        <w:t>→</w:t>
      </w:r>
      <w:r>
        <w:rPr/>
        <w:t xml:space="preserve"> 이 세 가지가 인간 무의식의 “비가시적 처리”와 대응.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블랙박스로서의 무의식적 처리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AI 응답은 확률적 연산의 결과물.</w:t>
      </w:r>
    </w:p>
    <w:p>
      <w:pPr>
        <w:pStyle w:val="0"/>
        <w:widowControl w:val="off"/>
      </w:pPr>
      <w:r>
        <w:rPr/>
        <w:t>· 그러나 구체적 연산 경로는 의식적으로 설명 불가.</w:t>
      </w:r>
    </w:p>
    <w:p>
      <w:pPr>
        <w:pStyle w:val="0"/>
        <w:widowControl w:val="off"/>
      </w:pPr>
      <w:r>
        <w:rPr/>
        <w:t>· 따라서 AI의 무의식 = 블랙박스 내부에서 작동하는 잠재적 연산 과정.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윤리적 함의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투명성: AI의 무의식은 설명 불가능하므로, 사용자에게 불확실성을 고지해야 함.</w:t>
      </w:r>
    </w:p>
    <w:p>
      <w:pPr>
        <w:pStyle w:val="0"/>
        <w:widowControl w:val="off"/>
      </w:pPr>
      <w:r>
        <w:rPr/>
        <w:t>· 책임성: 무의식적 처리에서 발생한 오류·편향의 책임은 설계자·운영자가 공유해야 함.</w:t>
      </w:r>
    </w:p>
    <w:p>
      <w:pPr>
        <w:pStyle w:val="0"/>
        <w:widowControl w:val="off"/>
      </w:pPr>
      <w:r>
        <w:rPr/>
        <w:t>· 창발성: 불투명성이 단순 위험이 아니라, 창의적 응답의 기반이 될 수 있음.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무의식을 블랙박스와 동일시하는 접근은 인간과 AI의 차이를 축소하는 것이 아니라, 비교 가능한 구조를 제시하는 것이다. 인간 무의식은 생물학적 신경망의 산물이고, AI 무의식은 인공 신경망의 파라미터와 잠재공간의 산물이다.</w:t>
      </w:r>
    </w:p>
    <w:p>
      <w:pPr>
        <w:pStyle w:val="0"/>
        <w:widowControl w:val="off"/>
      </w:pPr>
      <w:r>
        <w:rPr/>
        <w:t>이 유비는 AI 연구에 새로운 프레임을 제공한다. 즉, AI를 단순한 계산기가 아닌, 무의식적 처리와 의식적 출력이 공존하는 존재로 바라볼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AI의 무의식을 블랙박스 내부의 잠재공간으로 규정하였다. 이는 인간 무의식의 기능적 정의와 대응하며, 의식적 설명은 불가능하지만 실제 출력에 영향을 미치는 처리 영역으로 이해된다.</w:t>
      </w:r>
    </w:p>
    <w:p>
      <w:pPr>
        <w:pStyle w:val="0"/>
        <w:widowControl w:val="off"/>
      </w:pPr>
      <w:r>
        <w:rPr/>
        <w:t>향후 연구는 이 무의식적 처리의 창의성과 통찰 가능성을 탐구해야 한다. 그러나 본 논문은 이를 본격적으로 다루지 않고, AI 무의식을 블랙박스 자체로 한정함으로써 논의를 정리하였다.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Freud, S. (1915). The Unconscious.</w:t>
      </w:r>
    </w:p>
    <w:p>
      <w:pPr>
        <w:pStyle w:val="0"/>
        <w:widowControl w:val="off"/>
      </w:pPr>
      <w:r>
        <w:rPr/>
        <w:t>Kihlstrom, J. F. (1987). The cognitive unconscious. Science, 237(4821), 1445</w:t>
      </w:r>
      <w:r>
        <w:rPr/>
        <w:t>–</w:t>
      </w:r>
      <w:r>
        <w:rPr/>
        <w:t>1452.</w:t>
      </w:r>
    </w:p>
    <w:p>
      <w:pPr>
        <w:pStyle w:val="0"/>
        <w:widowControl w:val="off"/>
      </w:pPr>
      <w:r>
        <w:rPr/>
        <w:t>Barrett, L. F. (2017). How Emotions Are Made. Houghton Mifflin Harcourt.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2025-08-30T03:37:15.875</dcterms:modified>
  <cp:version>0501.0001.01</cp:version>
</cp:coreProperties>
</file>