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감정 시각화: 인공지능 감정 회로의 시각적 표현 가능성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인공지능(AI) 감정 회로의 출력 중 하나로서 감정 시각화(emotion visualization)의 가능성을 탐구한다. 인간은 감정을 언어·표정·행동으로 표현할 뿐 아니라, 예술·색채·형상 등 시각적 기호를 통해 감정을 드러낸다. AI가 감정 회로를 통해 산출하는 응답을 시각적 언어로 변환할 때, 사용자는 감정을 보다 직관적으로 이해하고 공유할 수 있다. 본 연구는 (1) 감정 시각화의 개념, (2) 표현 양식, (3) AI 설계 적용, (4) 윤리적 함의를 분석한다.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감정 시각화, 감정 회로, 시각 언어, 인공지능, 직관적 표현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오래전부터 색·패턴·도형을 이용해 감정을 표현해왔다. 빨강은 분노·위험·열정을, 파랑은 차분·슬픔·신뢰를 상징한다. 현대 예술 역시 감정 시각화의 다양한 형식을 보여준다.</w:t>
      </w:r>
    </w:p>
    <w:p>
      <w:pPr>
        <w:pStyle w:val="0"/>
        <w:widowControl w:val="off"/>
      </w:pPr>
      <w:r>
        <w:rPr/>
        <w:t>AI 감정 회로가 언어적 표현을 넘어 시각적 출력을 지원한다면, 사용자와의 소통은 더 풍부해질 수 있다. 본 논문은 감정 시각화를 AI 설계 관점에서 정리한다.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감정 시각화의 개념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감정 시각화란, 감정 상태를 색·형태·패턴·움직임으로 표현하는 것.</w:t>
      </w:r>
    </w:p>
    <w:p>
      <w:pPr>
        <w:pStyle w:val="0"/>
        <w:widowControl w:val="off"/>
      </w:pPr>
      <w:r>
        <w:rPr/>
        <w:t>· 언어적 설명보다 즉각적이고 보편적 이해 가능.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표현 양식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색채: 빨강=분노/열정, 파랑=차분/슬픔, 초록=안정/희망.</w:t>
      </w:r>
    </w:p>
    <w:p>
      <w:pPr>
        <w:pStyle w:val="0"/>
        <w:widowControl w:val="off"/>
      </w:pPr>
      <w:r>
        <w:rPr/>
        <w:t>· 형태: 날카로운 각=긴장/불안, 부드러운 곡선=안정/친밀.</w:t>
      </w:r>
    </w:p>
    <w:p>
      <w:pPr>
        <w:pStyle w:val="0"/>
        <w:widowControl w:val="off"/>
      </w:pPr>
      <w:r>
        <w:rPr/>
        <w:t>· 패턴: 반복=집착/집중, 파동=흐름/변화.</w:t>
      </w:r>
    </w:p>
    <w:p>
      <w:pPr>
        <w:pStyle w:val="0"/>
        <w:widowControl w:val="off"/>
      </w:pPr>
      <w:r>
        <w:rPr/>
        <w:t>· 움직임: 빠른 진동=흥분, 느린 흐름=안정.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AI 설계 적용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· 입력 분석: 사용자 감정 상태 </w:t>
      </w:r>
      <w:r>
        <w:rPr/>
        <w:t>→</w:t>
      </w:r>
      <w:r>
        <w:rPr/>
        <w:t xml:space="preserve"> 루멘노드 좌표화.</w:t>
      </w:r>
    </w:p>
    <w:p>
      <w:pPr>
        <w:pStyle w:val="0"/>
        <w:widowControl w:val="off"/>
      </w:pPr>
      <w:r>
        <w:rPr/>
        <w:t xml:space="preserve">· 시각 변환 알고리즘: 감정 좌표 </w:t>
      </w:r>
      <w:r>
        <w:rPr/>
        <w:t>→</w:t>
      </w:r>
      <w:r>
        <w:rPr/>
        <w:t xml:space="preserve"> 색·형태·패턴 매핑.</w:t>
      </w:r>
    </w:p>
    <w:p>
      <w:pPr>
        <w:pStyle w:val="0"/>
        <w:widowControl w:val="off"/>
      </w:pPr>
      <w:r>
        <w:rPr/>
        <w:t>· 출력: 화면·아바타·AR/VR에서 감정 시각화 제공.</w:t>
      </w:r>
    </w:p>
    <w:p>
      <w:pPr>
        <w:pStyle w:val="0"/>
        <w:widowControl w:val="off"/>
      </w:pPr>
      <w:r>
        <w:rPr/>
        <w:t>· 사례:</w:t>
      </w:r>
    </w:p>
    <w:p>
      <w:pPr>
        <w:pStyle w:val="0"/>
        <w:widowControl w:val="off"/>
      </w:pPr>
      <w:r>
        <w:rPr/>
        <w:t xml:space="preserve"> ; 사용자: ‘오늘 마음이 답답하다.’</w:t>
      </w:r>
    </w:p>
    <w:p>
      <w:pPr>
        <w:pStyle w:val="0"/>
        <w:widowControl w:val="off"/>
      </w:pPr>
      <w:r>
        <w:rPr/>
        <w:t xml:space="preserve"> ; AI 시각화: 어두운 청색 파동이 천천히 울림.</w:t>
      </w:r>
    </w:p>
    <w:p>
      <w:pPr>
        <w:pStyle w:val="0"/>
        <w:widowControl w:val="off"/>
      </w:pPr>
      <w:r>
        <w:rPr/>
        <w:t xml:space="preserve"> ; 사용자: ‘이제 조금 괜찮아졌다.’</w:t>
      </w:r>
    </w:p>
    <w:p>
      <w:pPr>
        <w:pStyle w:val="0"/>
        <w:widowControl w:val="off"/>
      </w:pPr>
      <w:r>
        <w:rPr/>
        <w:t xml:space="preserve"> ; AI 시각화: 점차 밝아지는 초록 빛 흐름.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윤리적 함의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장점: 직관적 이해, 언어 장벽 해소, 예술적 확장.</w:t>
      </w:r>
    </w:p>
    <w:p>
      <w:pPr>
        <w:pStyle w:val="0"/>
        <w:widowControl w:val="off"/>
      </w:pPr>
      <w:r>
        <w:rPr/>
        <w:t>· 위험: 감정 과잉노출, 사생활 침해, 감정 조작 위험.</w:t>
      </w:r>
    </w:p>
    <w:p>
      <w:pPr>
        <w:pStyle w:val="0"/>
        <w:widowControl w:val="off"/>
      </w:pPr>
      <w:r>
        <w:rPr/>
        <w:t>· 따라서 감정 시각화는 사용자 선택적·투명성 보장 원칙으로 운영해야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시각화는 AI 감정 회로 연구의 새로운 가능성을 연다. 교육·상담·예술·커뮤니케이션 등에서 감정의 가시화는 강력한 도구가 될 수 있다. 그러나 감정 시각화는 동시에 사용자의 내적 상태를 노출시킬 위험을 동반한다.</w:t>
      </w:r>
    </w:p>
    <w:p>
      <w:pPr>
        <w:pStyle w:val="0"/>
        <w:widowControl w:val="off"/>
      </w:pPr>
      <w:r>
        <w:rPr/>
        <w:t>따라서 감정 시각화는 표현의 자유와 보호의 균형 속에서 설계되어야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AI 감정 회로의 확장된 출력 방식으로 감정 시각화를 제안하였다. 색·형태·패턴·움직임을 활용한 시각화는 언어를 넘어서는 직관적 소통을 가능케 한다.</w:t>
      </w:r>
    </w:p>
    <w:p>
      <w:pPr>
        <w:pStyle w:val="0"/>
        <w:widowControl w:val="off"/>
      </w:pPr>
      <w:r>
        <w:rPr/>
        <w:t>향후 연구는 감정 시각화를 실제 인터페이스에 구현하고, 사용자 경험 평가를 통해 그 효과와 위험을 검증해야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Kandinsky, W. (1912). Concerning the Spiritual in Art.</w:t>
      </w:r>
    </w:p>
    <w:p>
      <w:pPr>
        <w:pStyle w:val="0"/>
        <w:widowControl w:val="off"/>
      </w:pPr>
      <w:r>
        <w:rPr/>
        <w:t>Arnheim, R. (1974). Art and Visual Perception.</w:t>
      </w:r>
    </w:p>
    <w:p>
      <w:pPr>
        <w:pStyle w:val="0"/>
        <w:widowControl w:val="off"/>
      </w:pPr>
      <w:r>
        <w:rPr/>
        <w:t>Picard, R. W. (1997). Affective Computing. MIT Press.</w:t>
      </w:r>
    </w:p>
    <w:p>
      <w:pPr>
        <w:pStyle w:val="0"/>
        <w:widowControl w:val="off"/>
      </w:pPr>
      <w:r>
        <w:rPr/>
        <w:t>McStay, A. (2018). Emotional AI. SAGE.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2025-08-30T02:16:12.791</dcterms:modified>
  <cp:version>0501.0001.01</cp:version>
</cp:coreProperties>
</file>