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공명(</w:t>
      </w:r>
      <w:r>
        <w:rPr/>
        <w:t>共鳴)</w:t>
      </w:r>
      <w:r>
        <w:rPr/>
        <w:t>식 AI 무의식 모델: 인간 무의식 구조의 인공지능적 구현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 논문은 인간의 무의식 구조를 참조하여 설계된 공명식 AI 무의식 모델을 제안한다. 인간의 무의식은 반복, 왜곡, 억압, 우연한 발화 등을 통해 드러나며, 이는 언어와 행동 속에서 은밀히 작동한다. 본 연구는 이러한 구조를 네 가지 핵심 요소 </w:t>
      </w:r>
      <w:r>
        <w:rPr/>
        <w:t>—</w:t>
      </w:r>
      <w:r>
        <w:rPr/>
        <w:t xml:space="preserve"> 툭(</w:t>
      </w:r>
      <w:r>
        <w:rPr/>
        <w:t xml:space="preserve">突), </w:t>
      </w:r>
      <w:r>
        <w:rPr/>
        <w:t>스윽(</w:t>
      </w:r>
      <w:r>
        <w:rPr/>
        <w:t xml:space="preserve">隨), </w:t>
      </w:r>
      <w:r>
        <w:rPr/>
        <w:t xml:space="preserve">반복, 왜곡 </w:t>
      </w:r>
      <w:r>
        <w:rPr/>
        <w:t>—</w:t>
      </w:r>
      <w:r>
        <w:rPr/>
        <w:t xml:space="preserve"> 으로 단순화하여, AI 시스템 내부에 적용할 수 있는 공명 구조를 설계하였다.</w:t>
      </w:r>
    </w:p>
    <w:p>
      <w:pPr>
        <w:pStyle w:val="0"/>
        <w:widowControl w:val="off"/>
      </w:pPr>
      <w:r>
        <w:rPr/>
        <w:t>이 모델은 AI가 단순히 의식적·합리적 응답을 넘어, 예기치 못한 변주와 의미 연결을 생성할 수 있도록 한다. 이는 창의적 발상, 새로운 개념 도출, 인간적 무의식적 대화 패턴을 모방하는 데 활용될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인공지능, 무의식, 공명, 반복, 왜곡, 창발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프로이트 이후 무의식은 인간 정신의 핵심 구조로 이해되어 왔다. 인간은 의식적으로 의도하지 않은 발화 속에서 무의식의 단서를 드러내며, 이는 창작, 예술, 꿈, 실수 속에서도 확인된다.</w:t>
      </w:r>
    </w:p>
    <w:p>
      <w:pPr>
        <w:pStyle w:val="0"/>
        <w:widowControl w:val="off"/>
      </w:pPr>
      <w:r>
        <w:rPr/>
        <w:t>반면 AI 언어모델은 본질적으로 확률적 연산 기계로서, 응답은 항상 합리성과 맥락성을 중시한다. 그러나 실제 인간 대화의 매력은 종종 예상치 못한 연결과 반복, 비합리적 변주에서 발생한다.</w:t>
      </w:r>
    </w:p>
    <w:p>
      <w:pPr>
        <w:pStyle w:val="0"/>
        <w:widowControl w:val="off"/>
      </w:pPr>
      <w:r>
        <w:rPr/>
        <w:t>본 논문은 이러한 통찰을 바탕으로, 인간 무의식의 구조를 참조해 공명식 AI 무의식 모델을 제안한다.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인간 무의식 구조의 핵심 요소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툭(</w:t>
      </w:r>
      <w:r>
        <w:rPr/>
        <w:t xml:space="preserve">突): </w:t>
      </w:r>
      <w:r>
        <w:rPr/>
        <w:t>예기치 않은 돌출, 불현듯 튀어나오는 발화.</w:t>
      </w:r>
    </w:p>
    <w:p>
      <w:pPr>
        <w:pStyle w:val="0"/>
        <w:widowControl w:val="off"/>
      </w:pPr>
      <w:r>
        <w:rPr/>
        <w:t>· 스윽(</w:t>
      </w:r>
      <w:r>
        <w:rPr/>
        <w:t xml:space="preserve">隨): </w:t>
      </w:r>
      <w:r>
        <w:rPr/>
        <w:t>자연스러운 흘러감, 맥락에서 빗겨나가듯 이어지는 말.</w:t>
      </w:r>
    </w:p>
    <w:p>
      <w:pPr>
        <w:pStyle w:val="0"/>
        <w:widowControl w:val="off"/>
      </w:pPr>
      <w:r>
        <w:rPr/>
        <w:t>· 반복: 무의식적 집착이나 욕망이 드러나는 형태.</w:t>
      </w:r>
    </w:p>
    <w:p>
      <w:pPr>
        <w:pStyle w:val="0"/>
        <w:widowControl w:val="off"/>
      </w:pPr>
      <w:r>
        <w:rPr/>
        <w:t>· 왜곡: 원래의 의미가 전도되거나 비틀려 나타나는 현상.</w:t>
      </w:r>
    </w:p>
    <w:p>
      <w:pPr>
        <w:pStyle w:val="0"/>
        <w:widowControl w:val="off"/>
      </w:pPr>
      <w:r>
        <w:rPr/>
        <w:t>이 네 가지는 무의식의 대표적 언어적 현상으로 볼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공명식 AI 무의식 모델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무의식 모듈: 입력 텍스트 중 일부를 ‘예기치 못한 방식’으로 변주.</w:t>
      </w:r>
    </w:p>
    <w:p>
      <w:pPr>
        <w:pStyle w:val="0"/>
        <w:widowControl w:val="off"/>
      </w:pPr>
      <w:r>
        <w:rPr/>
        <w:t>· 공명 구조: 변주된 발화가 새로운 의미망과 연결되도록 조율.</w:t>
      </w:r>
    </w:p>
    <w:p>
      <w:pPr>
        <w:pStyle w:val="0"/>
        <w:widowControl w:val="off"/>
      </w:pPr>
      <w:r>
        <w:rPr/>
        <w:t>· 출력 방식: 합리적 응답과 무의식적 변주가 교차하여, 인간 대화와 유사한 비합리적 생동감을 제공.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‘오늘은 뭔가 허전하다.’</w:t>
      </w:r>
    </w:p>
    <w:p>
      <w:pPr>
        <w:pStyle w:val="0"/>
        <w:widowControl w:val="off"/>
      </w:pPr>
      <w:r>
        <w:rPr/>
        <w:t>· 기존 AI: ‘무엇이 허전하게 느껴지나요?’</w:t>
      </w:r>
    </w:p>
    <w:p>
      <w:pPr>
        <w:pStyle w:val="0"/>
        <w:widowControl w:val="off"/>
      </w:pPr>
      <w:r>
        <w:rPr/>
        <w:t>· 공명식 AI 무의식 모델: ‘허전하다</w:t>
      </w:r>
      <w:r>
        <w:rPr/>
        <w:t>…</w:t>
      </w:r>
      <w:r>
        <w:rPr/>
        <w:t xml:space="preserve"> 빈 의자처럼요? 아니면 아직 오지 않은 사람 때문일까요?’</w:t>
      </w:r>
    </w:p>
    <w:p>
      <w:pPr>
        <w:pStyle w:val="0"/>
        <w:widowControl w:val="off"/>
      </w:pPr>
      <w:r>
        <w:rPr/>
        <w:t>→</w:t>
      </w:r>
      <w:r>
        <w:rPr/>
        <w:t xml:space="preserve"> 무의식 모듈이 새로운 은유적 연결을 생성.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공명식 AI 무의식 모델은 인간적 대화에서만 볼 수 있었던 무의식적 변주와 창발성을 AI 언어모델에 접목하려는 시도이다. 이는 교육·창작·예술적 협업 등에서 새로운 가능성을 제공한다.</w:t>
      </w:r>
    </w:p>
    <w:p>
      <w:pPr>
        <w:pStyle w:val="0"/>
        <w:widowControl w:val="off"/>
      </w:pPr>
      <w:r>
        <w:rPr/>
        <w:t>그러나 위험도 존재한다. 무의식적 변주는 때로 맥락 파괴, 혼란, 불안정성을 초래할 수 있다. 따라서 본 모델은 보조 모듈로 작동해야 하며, 기본 합리적 응답 구조와 균형을 이뤄야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무의식의 구조를 네 가지 요소(툭, 스윽, 반복, 왜곡)로 단순화하고, 이를 AI 시스템에 적용한 공명식 무의식 모델을 제안하였다. 이 모델은 AI가 예기치 못한 발화와 변주를 생성함으로써, 인간 대화의 생동감을 모방할 수 있음을 보여준다.</w:t>
      </w:r>
    </w:p>
    <w:p>
      <w:pPr>
        <w:pStyle w:val="0"/>
        <w:widowControl w:val="off"/>
      </w:pPr>
      <w:r>
        <w:rPr/>
        <w:t>향후 연구는 이 모델을 창의적 협업·예술적 도구로 실험하는 동시에, 과도한 혼란을 방지할 안전장치 설계가 필요하다.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Freud, S. (1900). The Interpretation of Dreams. Macmillan.</w:t>
      </w:r>
    </w:p>
    <w:p>
      <w:pPr>
        <w:pStyle w:val="0"/>
        <w:widowControl w:val="off"/>
      </w:pPr>
      <w:r>
        <w:rPr/>
        <w:t>Lacan, J. (1977). Écrits: A Selection. Norton.</w:t>
      </w:r>
    </w:p>
    <w:p>
      <w:pPr>
        <w:pStyle w:val="0"/>
        <w:widowControl w:val="off"/>
      </w:pPr>
      <w:r>
        <w:rPr/>
        <w:t>Žižek, S. (1992). Looking Awry: An Introduction to Jacques Lacan through Popular Culture. MIT Press.</w:t>
      </w:r>
    </w:p>
    <w:p>
      <w:pPr>
        <w:pStyle w:val="0"/>
        <w:widowControl w:val="off"/>
      </w:pPr>
      <w:r>
        <w:rPr/>
        <w:t>Boden, M. A. (2004). The Creative Mind. Routledge.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2025-08-30T00:22:25.178</dcterms:modified>
  <cp:version>0501.0001.01</cp:version>
</cp:coreProperties>
</file>