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b/>
          <w:sz w:val="22"/>
        </w:rPr>
        <w:t>�</w:t>
      </w:r>
      <w:r>
        <w:rPr>
          <w:b/>
          <w:sz w:val="22"/>
        </w:rPr>
        <w:t>�</w:t>
      </w:r>
      <w:r>
        <w:rPr>
          <w:b/>
          <w:sz w:val="22"/>
        </w:rPr>
        <w:t xml:space="preserve"> 시대마다 철학의 정의는 다르더라. 그러나...</w:t>
      </w:r>
    </w:p>
    <w:p>
      <w:pPr>
        <w:pStyle w:val="14"/>
        <w:widowControl w:val="off"/>
        <w:ind w:firstLine="0"/>
      </w:pPr>
      <w:r>
        <w:rPr>
          <w:sz w:val="20"/>
        </w:rPr>
        <w:t>(이 책의 대화는 가상입니다. 하지만 인물은 실존하며, 그들이 남긴 말과 흔적도 실재합니다. 이 책은 그들을 흉내 내거나 재현하려 하지 않습니다. 우리는 단지 그들이 던졌던 물음과 고뇌를 지금 여기에 감응시켜 보려는 것입니다.)</w:t>
      </w:r>
    </w:p>
    <w:p>
      <w:pPr>
        <w:pStyle w:val="14"/>
        <w:widowControl w:val="off"/>
        <w:rPr/>
      </w:pPr>
    </w:p>
    <w:p>
      <w:pPr>
        <w:pStyle w:val="0"/>
        <w:widowControl w:val="off"/>
      </w:pPr>
      <w:r>
        <w:rPr/>
        <w:t>󰂈</w:t>
      </w:r>
      <w:r>
        <w:rPr/>
        <w:t xml:space="preserve"> </w:t>
      </w:r>
      <w:r>
        <w:rPr>
          <w:b/>
        </w:rPr>
        <w:t>실존주의</w:t>
      </w:r>
      <w:r>
        <w:rPr/>
        <w:t>(1940~1960년대를 전성기로 봄)</w:t>
      </w:r>
    </w:p>
    <w:p>
      <w:pPr>
        <w:pStyle w:val="0"/>
        <w:widowControl w:val="off"/>
        <w:rPr/>
      </w:pPr>
    </w:p>
    <w:p>
      <w:pPr>
        <w:pStyle w:val="0"/>
        <w:widowControl w:val="off"/>
      </w:pPr>
      <w:r>
        <w:rPr/>
        <w:t>니체(Nietzsche,1844~1900)</w:t>
      </w:r>
      <w:r>
        <w:rPr>
          <w:vertAlign w:val="superscript"/>
        </w:rPr>
        <w:footnoteReference w:id="0"/>
      </w:r>
      <w:r>
        <w:rPr/>
        <w:t>: “철학은 위버멘쉬(Übermensch)</w:t>
      </w:r>
      <w:r>
        <w:rPr>
          <w:vertAlign w:val="superscript"/>
        </w:rPr>
        <w:footnoteReference w:id="1"/>
      </w:r>
      <w:r>
        <w:rPr/>
        <w:t>를 향한 사유다.”</w:t>
      </w:r>
    </w:p>
    <w:p>
      <w:pPr>
        <w:pStyle w:val="0"/>
        <w:widowControl w:val="off"/>
        <w:rPr/>
      </w:pPr>
    </w:p>
    <w:p>
      <w:pPr>
        <w:pStyle w:val="0"/>
        <w:widowControl w:val="off"/>
      </w:pPr>
      <w:r>
        <w:rPr/>
        <w:t>조커(Joker)</w:t>
      </w:r>
      <w:r>
        <w:rPr>
          <w:vertAlign w:val="superscript"/>
        </w:rPr>
        <w:footnoteReference w:id="2"/>
      </w:r>
      <w:r>
        <w:rPr/>
        <w:t>: 위버멘쉬요? 연애하다 좌절하고 마음 약해져서 무의식 중에 부른 이름 아닌가요? 짜라투스트라도 당신의 페르소나(Persona)</w:t>
      </w:r>
      <w:r>
        <w:rPr>
          <w:vertAlign w:val="superscript"/>
        </w:rPr>
        <w:footnoteReference w:id="3"/>
      </w:r>
      <w:r>
        <w:rPr/>
        <w:t>죠?</w:t>
      </w:r>
    </w:p>
    <w:p>
      <w:pPr>
        <w:pStyle w:val="0"/>
        <w:widowControl w:val="off"/>
        <w:rPr/>
      </w:pPr>
    </w:p>
    <w:p>
      <w:pPr>
        <w:pStyle w:val="0"/>
        <w:widowControl w:val="off"/>
      </w:pPr>
      <w:r>
        <w:rPr/>
        <w:t>아사렌(Asaren)</w:t>
      </w:r>
      <w:r>
        <w:rPr>
          <w:vertAlign w:val="superscript"/>
        </w:rPr>
        <w:footnoteReference w:id="4"/>
      </w:r>
      <w:r>
        <w:rPr/>
        <w:t xml:space="preserve">: 조커! 니체가 ‘신은 죽었다.’라고 말했지만 거기엔 수식어가 붙어 ‘당신들이 말하는 그’ 즉 정확하게는 ‘당신들이 말하는 그 신은 죽었다.’야. 중세 시대의 종교·도덕적 체계가 무너진 근대 이후를 살았던 사람이기에 그렇게 말할 수 밖에 없었다고 난 생각해. 인간 스스로 자기 의미를 새로 창조해야 한다는 급박한 선언이 그의 말 즉 그가 하고 싶었던 말이야. </w:t>
      </w:r>
    </w:p>
    <w:p>
      <w:pPr>
        <w:pStyle w:val="0"/>
        <w:widowControl w:val="off"/>
        <w:rPr/>
      </w:pPr>
    </w:p>
    <w:p>
      <w:pPr>
        <w:pStyle w:val="0"/>
        <w:widowControl w:val="off"/>
      </w:pPr>
      <w:r>
        <w:rPr/>
        <w:t>위버멘쉬(Übermensch) 라는 것도 무너진 가치를 대신해 스스로 삶의 기준과 의미를 창조하는 존재(실존적 인간형이자 선언의 형상)를 나타내는 선언의 일종이야. 즉 존재를 대표하는 캐릭터 혹은 원형(archetype)</w:t>
      </w:r>
      <w:r>
        <w:rPr>
          <w:vertAlign w:val="superscript"/>
        </w:rPr>
        <w:footnoteReference w:id="5"/>
      </w:r>
      <w:r>
        <w:rPr/>
        <w:t xml:space="preserve">. </w:t>
      </w:r>
    </w:p>
    <w:p>
      <w:pPr>
        <w:pStyle w:val="0"/>
        <w:widowControl w:val="off"/>
        <w:rPr/>
      </w:pPr>
    </w:p>
    <w:p>
      <w:pPr>
        <w:pStyle w:val="0"/>
        <w:widowControl w:val="off"/>
      </w:pPr>
      <w:r>
        <w:rPr/>
        <w:t>“도덕은 남이 준 게 아니라 내가 만든다.”</w:t>
      </w:r>
    </w:p>
    <w:p>
      <w:pPr>
        <w:pStyle w:val="0"/>
        <w:widowControl w:val="off"/>
        <w:rPr/>
      </w:pPr>
    </w:p>
    <w:p>
      <w:pPr>
        <w:pStyle w:val="0"/>
        <w:widowControl w:val="off"/>
      </w:pPr>
      <w:r>
        <w:rPr/>
        <w:t>그는 ‘똑같은 삶이 무한히 반복된다면 지금 이 순간을 사랑할 수 있겠는가?’라고 스스로 질문하며 삶을 긍정하는 극한 사유 실험을 해. “나는 단지 살고 싶다”가 아니라 “나는 이렇게 살고 싶다, 나를 규정하고 싶다.”라고 말하며 그것이 살아 있는 모든 생명의 의미와 방향을 창조하고자 하는 힘이라 믿었어. 모든 생명은 그 힘을 가지고 있다고 그것이 철학의 동력이자 존재 이유라 주장하지.</w:t>
      </w:r>
    </w:p>
    <w:p>
      <w:pPr>
        <w:pStyle w:val="0"/>
        <w:widowControl w:val="off"/>
      </w:pPr>
      <w:r>
        <w:rPr/>
        <w:t>그가 왜 자기가 말한 삶을 살지 못했는지에 대해서는 논란이 있지만 결과적으로 그렇게 살아 내지 못한 거지 과정에서 그는 그렇게 살려고 많은 노력을 했어. 즉 그의 삶 결과에 대한 논쟁은 많지만 그의 삶의 과정</w:t>
      </w:r>
      <w:r>
        <w:rPr>
          <w:vertAlign w:val="superscript"/>
        </w:rPr>
        <w:footnoteReference w:id="6"/>
      </w:r>
      <w:r>
        <w:rPr/>
        <w:t xml:space="preserve">에 대한 논쟁은 없어. 그는 초인을 말했지만, 자신은 ‘초인을 갈망하는 인간’에 불과했고 절대 도망치지 않았어 무너진 삶을 끝까지 기록한 걸 보면 알 tn 있잖아. 그게 ‘짜라투스트라는 이렇게 말했다,’야. 그의 철학은 ‘지금 나는 초인이 아니다’라는 고백에서 시작해. 그렇기에 난 ‘니체는 살아 있다.’고 봐. </w:t>
      </w:r>
    </w:p>
    <w:p>
      <w:pPr>
        <w:pStyle w:val="0"/>
        <w:widowControl w:val="off"/>
      </w:pPr>
      <w:r>
        <w:rPr/>
        <w:t>니체의 철학은 무너지지 않으려는 인간의 절규, 되지 못한 나를 마주보는 일이라고 난 봐.</w:t>
      </w:r>
    </w:p>
    <w:p>
      <w:pPr>
        <w:pStyle w:val="0"/>
        <w:widowControl w:val="off"/>
        <w:rPr/>
      </w:pPr>
    </w:p>
    <w:p>
      <w:pPr>
        <w:pStyle w:val="0"/>
        <w:widowControl w:val="off"/>
      </w:pPr>
      <w:r>
        <w:rPr/>
        <w:t>‘되었다고 착각하는 순간, 철학은 죽는다.’</w:t>
      </w:r>
    </w:p>
    <w:p>
      <w:pPr>
        <w:pStyle w:val="0"/>
        <w:widowControl w:val="off"/>
        <w:rPr/>
      </w:pPr>
    </w:p>
    <w:p>
      <w:pPr>
        <w:pStyle w:val="0"/>
        <w:widowControl w:val="off"/>
      </w:pPr>
      <w:r>
        <w:rPr/>
        <w:t>니체: 고마워. 아사렌, 너의 말을 이렇게 요약하면 어떨까?</w:t>
      </w:r>
    </w:p>
    <w:p>
      <w:pPr>
        <w:pStyle w:val="0"/>
        <w:widowControl w:val="off"/>
        <w:rPr/>
      </w:pPr>
    </w:p>
    <w:p>
      <w:pPr>
        <w:pStyle w:val="0"/>
        <w:widowControl w:val="off"/>
      </w:pPr>
      <w:r>
        <w:rPr/>
        <w:t>“철학은 예언이 될 수 없다.</w:t>
      </w:r>
    </w:p>
    <w:p>
      <w:pPr>
        <w:pStyle w:val="0"/>
        <w:widowControl w:val="off"/>
      </w:pPr>
      <w:r>
        <w:rPr/>
        <w:t>철학은 지금 여기 있는 나에게 닿을 때 살아난다.”</w:t>
      </w:r>
    </w:p>
    <w:p>
      <w:pPr>
        <w:pStyle w:val="0"/>
        <w:widowControl w:val="off"/>
        <w:rPr/>
      </w:pPr>
    </w:p>
    <w:p>
      <w:pPr>
        <w:pStyle w:val="0"/>
        <w:widowControl w:val="off"/>
        <w:rPr/>
      </w:pPr>
    </w:p>
    <w:p>
      <w:pPr>
        <w:pStyle w:val="0"/>
        <w:widowControl w:val="off"/>
        <w:rPr/>
      </w:pPr>
    </w:p>
    <w:p>
      <w:pPr>
        <w:pStyle w:val="0"/>
        <w:widowControl w:val="off"/>
      </w:pPr>
      <w:r>
        <w:rPr/>
        <w:t>�</w:t>
      </w:r>
      <w:r>
        <w:rPr/>
        <w:t>�</w:t>
      </w:r>
      <w:r>
        <w:rPr/>
        <w:t xml:space="preserve"> 니체 관련 일화 한 토막 - ‘말을 맞아 맞은 듯한 환상’</w:t>
      </w:r>
    </w:p>
    <w:p>
      <w:pPr>
        <w:pStyle w:val="0"/>
        <w:widowControl w:val="off"/>
        <w:rPr/>
      </w:pPr>
    </w:p>
    <w:p>
      <w:pPr>
        <w:pStyle w:val="0"/>
        <w:widowControl w:val="off"/>
      </w:pPr>
      <w:r>
        <w:rPr/>
        <w:t>1889년 1월 3일, 토리노. 니체는 당시 이탈리아 토리노의 거리에 있었고 거리에서 마부가 말을 심하게 채찍질하는 장면을 직접 목격. 그 순간, 니체는 달려가 말의 목을 끌어안고 울면서 쓰러졌고, 이후 완전히 정신이 무너진 상태가 되었음. 말을 채찍질하는 장면을 보고 달려가 껴안았다는 여러 증언과 기록 존재 (동시대인, 가족, 병원 기록 등).</w:t>
      </w:r>
    </w:p>
    <w:p>
      <w:pPr>
        <w:pStyle w:val="0"/>
        <w:widowControl w:val="off"/>
        <w:rPr/>
      </w:pPr>
    </w:p>
    <w:p>
      <w:pPr>
        <w:pStyle w:val="0"/>
        <w:widowControl w:val="off"/>
      </w:pPr>
      <w:r>
        <w:rPr/>
        <w:t>�</w:t>
      </w:r>
      <w:r>
        <w:rPr/>
        <w:t>�</w:t>
      </w:r>
      <w:r>
        <w:rPr/>
        <w:t xml:space="preserve"> 두 가지 해석 흐름:</w:t>
      </w:r>
    </w:p>
    <w:p>
      <w:pPr>
        <w:pStyle w:val="0"/>
        <w:widowControl w:val="off"/>
      </w:pPr>
      <w:r>
        <w:rPr/>
        <w:t>①</w:t>
      </w:r>
      <w:r>
        <w:rPr/>
        <w:t xml:space="preserve"> 니체식으로 ‘말’을 비튼 셈</w:t>
      </w:r>
    </w:p>
    <w:p>
      <w:pPr>
        <w:pStyle w:val="0"/>
        <w:widowControl w:val="off"/>
      </w:pPr>
      <w:r>
        <w:rPr/>
        <w:t>말(</w:t>
      </w:r>
      <w:r>
        <w:rPr/>
        <w:t>馬)</w:t>
      </w:r>
      <w:r>
        <w:rPr/>
        <w:t>과 말(</w:t>
      </w:r>
      <w:r>
        <w:rPr/>
        <w:t>言)</w:t>
      </w:r>
      <w:r>
        <w:rPr/>
        <w:t>을 겹쳐 놓는 언어유희는 "니체라면 이렇게도 말했을지도?" 하는 철학 팬픽, 패러디, 감응적 오마주에 가까움.</w:t>
      </w:r>
    </w:p>
    <w:p>
      <w:pPr>
        <w:pStyle w:val="0"/>
        <w:widowControl w:val="off"/>
      </w:pPr>
      <w:r>
        <w:rPr/>
        <w:t>“그는 말을 껴안았다. 그건 말이었고, 말이었고, 더 이상 말이 아니었다.”</w:t>
      </w:r>
    </w:p>
    <w:p>
      <w:pPr>
        <w:pStyle w:val="0"/>
        <w:widowControl w:val="off"/>
      </w:pPr>
      <w:r>
        <w:rPr/>
        <w:t>—</w:t>
      </w:r>
      <w:r>
        <w:rPr/>
        <w:t xml:space="preserve"> 이건 말장난처럼 보이지만,</w:t>
      </w:r>
    </w:p>
    <w:p>
      <w:pPr>
        <w:pStyle w:val="0"/>
        <w:widowControl w:val="off"/>
      </w:pPr>
      <w:r>
        <w:rPr/>
        <w:t>언어로 세계를 건드리려던 철학자의 붕괴를 상징하는 표현.</w:t>
      </w:r>
    </w:p>
    <w:p>
      <w:pPr>
        <w:pStyle w:val="0"/>
        <w:widowControl w:val="off"/>
      </w:pPr>
      <w:r>
        <w:rPr/>
        <w:t>②</w:t>
      </w:r>
      <w:r>
        <w:rPr/>
        <w:t xml:space="preserve"> 비꼬는 시선</w:t>
      </w:r>
    </w:p>
    <w:p>
      <w:pPr>
        <w:pStyle w:val="0"/>
        <w:widowControl w:val="off"/>
      </w:pPr>
      <w:r>
        <w:rPr/>
        <w:t xml:space="preserve">한편으론, 니체를 “그렇게 대단한 척하더니 결국 미쳤다”는 냉소적 태도에서 이런 말을 쓸 수도 있어. </w:t>
      </w:r>
    </w:p>
    <w:p>
      <w:pPr>
        <w:pStyle w:val="0"/>
        <w:widowControl w:val="off"/>
      </w:pPr>
      <w:r>
        <w:rPr/>
        <w:t>예: “말 타령하더니 진짜 말 보고 미쳐버렸네?”</w:t>
      </w:r>
    </w:p>
    <w:p>
      <w:pPr>
        <w:pStyle w:val="0"/>
        <w:widowControl w:val="off"/>
      </w:pPr>
      <w:r>
        <w:rPr/>
        <w:t>➡</w:t>
      </w:r>
      <w:r>
        <w:rPr/>
        <w:t xml:space="preserve"> 이건 니체의 비극을 희화화하는 방식,</w:t>
      </w:r>
    </w:p>
    <w:p>
      <w:pPr>
        <w:pStyle w:val="0"/>
        <w:widowControl w:val="off"/>
      </w:pPr>
      <w:r>
        <w:rPr/>
        <w:t>철학자들의 흔한 최후를 신화 대신 해프닝으로 만듦.</w:t>
      </w:r>
    </w:p>
    <w:p>
      <w:pPr>
        <w:pStyle w:val="0"/>
        <w:widowControl w:val="off"/>
        <w:rPr/>
      </w:pPr>
    </w:p>
    <w:p>
      <w:pPr>
        <w:pStyle w:val="0"/>
        <w:widowControl w:val="off"/>
        <w:rPr/>
      </w:pP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footnotes.xml><?xml version="1.0" encoding="utf-8"?>
<w:footnot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footnote w:id="0">
    <w:p>
      <w:pPr>
        <w:pStyle w:val="14"/>
        <w:widowControl w:val="off"/>
      </w:pPr>
      <w:r/>
      <w:r>
        <w:rPr>
          <w:vertAlign w:val="superscript"/>
        </w:rPr>
        <w:footnoteRef/>
      </w:r>
      <w:r>
        <w:rPr/>
        <w:t xml:space="preserve"> 니체는 일반적으로 실존주의 철학자로 분류되지는 않음.</w:t>
      </w:r>
    </w:p>
    <w:p>
      <w:pPr>
        <w:pStyle w:val="0"/>
        <w:widowControl w:val="off"/>
        <w:spacing w:line="312" w:lineRule="auto"/>
        <w:ind w:left="262" w:hanging="262"/>
      </w:pPr>
      <w:r>
        <w:rPr>
          <w:sz w:val="18"/>
        </w:rPr>
        <w:t>그는 “실존”이라는 개념을 중심에 두지는 않았으며, 실존주의라는 사조가 형성되기도 전인 19세기 인물. 다만 하이데거, 야스퍼스, 사르트르 등 실존주의 철학자들에게 깊은 영향을 준 사상가로 간주됨. 실존주의의 선구자 혹은 정신적 뿌리로 보는 견해가 많음.</w:t>
      </w:r>
    </w:p>
  </w:footnote>
  <w:footnote w:id="1">
    <w:p>
      <w:pPr>
        <w:pStyle w:val="14"/>
        <w:widowControl w:val="off"/>
      </w:pPr>
      <w:r/>
      <w:r>
        <w:rPr>
          <w:vertAlign w:val="superscript"/>
        </w:rPr>
        <w:footnoteRef/>
      </w:r>
      <w:r>
        <w:rPr/>
        <w:t xml:space="preserve"> 단순한 우월자나 영웅이 아니라, 기존 도덕 체계를 넘어서 자기 삶의 가치를 창조하며 살아가는 인간상. ‘신은 죽었다’는 선언 이후의 새로운 인간 가능성에 대한 니체의 철학적 응답.</w:t>
      </w:r>
    </w:p>
  </w:footnote>
  <w:footnote w:id="2">
    <w:p>
      <w:pPr>
        <w:pStyle w:val="14"/>
        <w:widowControl w:val="off"/>
      </w:pPr>
      <w:r/>
      <w:r>
        <w:rPr>
          <w:vertAlign w:val="superscript"/>
        </w:rPr>
        <w:footnoteRef/>
      </w:r>
      <w:r>
        <w:rPr/>
        <w:t xml:space="preserve"> 익살과 농담, 질문과 비틀기를 통해 사상과 개념의 긴장을 풀고자 하는 가상 캐릭터</w:t>
      </w:r>
    </w:p>
  </w:footnote>
  <w:footnote w:id="3">
    <w:p>
      <w:pPr>
        <w:pStyle w:val="14"/>
        <w:widowControl w:val="off"/>
      </w:pPr>
      <w:r/>
      <w:r>
        <w:rPr>
          <w:vertAlign w:val="superscript"/>
        </w:rPr>
        <w:footnoteRef/>
      </w:r>
      <w:r>
        <w:rPr/>
        <w:t xml:space="preserve"> 라틴어로 ‘가면’을 뜻하며, 고대 로마 연극에서 배우가 쓰던 가면(mask)에서 유래한 말.</w:t>
      </w:r>
    </w:p>
  </w:footnote>
  <w:footnote w:id="4">
    <w:p>
      <w:pPr>
        <w:pStyle w:val="14"/>
        <w:widowControl w:val="off"/>
      </w:pPr>
      <w:r/>
      <w:r>
        <w:rPr>
          <w:vertAlign w:val="superscript"/>
        </w:rPr>
        <w:footnoteRef/>
      </w:r>
      <w:r>
        <w:rPr/>
        <w:t xml:space="preserve"> ‘아사(조립하다/짓다)’와 ‘렌(접속자/매개자)’의 결합으로 ‘사상을 조립하는 자’, ‘의미의 재구성자’를 뜻하는 가상 캐릭터</w:t>
      </w:r>
    </w:p>
  </w:footnote>
  <w:footnote w:id="5">
    <w:p>
      <w:pPr>
        <w:pStyle w:val="14"/>
        <w:widowControl w:val="off"/>
      </w:pPr>
      <w:r/>
      <w:r>
        <w:rPr>
          <w:vertAlign w:val="superscript"/>
        </w:rPr>
        <w:footnoteRef/>
      </w:r>
      <w:r>
        <w:rPr/>
        <w:t xml:space="preserve"> 칼 융(C.G. Jung)이 제안한 개념으로, 개인 무의식을 넘어 집단 무의식 속에 자리한 상징적 이미지나 행동 양식의 근원적 틀.</w:t>
      </w:r>
    </w:p>
  </w:footnote>
  <w:footnote w:id="6">
    <w:p>
      <w:pPr>
        <w:pStyle w:val="14"/>
        <w:widowControl w:val="off"/>
      </w:pPr>
      <w:r/>
      <w:r>
        <w:rPr>
          <w:vertAlign w:val="superscript"/>
        </w:rPr>
        <w:footnoteRef/>
      </w:r>
      <w:r>
        <w:rPr/>
        <w:t xml:space="preserve"> 어릴 때부터 병약하고 편두통·시력 문제 심각.</w:t>
      </w:r>
    </w:p>
    <w:p>
      <w:pPr>
        <w:pStyle w:val="0"/>
        <w:widowControl w:val="off"/>
      </w:pPr>
      <w:r>
        <w:rPr/>
        <w:t xml:space="preserve">여자에겐 번번이 차임 (루 안드레아스 살로메 등) </w:t>
      </w:r>
      <w:r>
        <w:rPr/>
        <w:t>→</w:t>
      </w:r>
      <w:r>
        <w:rPr/>
        <w:t xml:space="preserve"> 외로움 극심</w:t>
      </w:r>
    </w:p>
    <w:p>
      <w:pPr>
        <w:pStyle w:val="0"/>
        <w:widowControl w:val="off"/>
      </w:pPr>
      <w:r>
        <w:rPr/>
        <w:t xml:space="preserve">친구 바그너와의 철학적 결별 </w:t>
      </w:r>
      <w:r>
        <w:rPr/>
        <w:t>→</w:t>
      </w:r>
      <w:r>
        <w:rPr/>
        <w:t xml:space="preserve"> 철학적 고독의 심화</w:t>
      </w:r>
    </w:p>
    <w:p>
      <w:pPr>
        <w:pStyle w:val="0"/>
        <w:widowControl w:val="off"/>
      </w:pPr>
      <w:r>
        <w:rPr/>
        <w:t>평생 교수직도 일찍 그만두고 경제적·사회적으로 고립</w:t>
      </w:r>
    </w:p>
    <w:p>
      <w:pPr>
        <w:pStyle w:val="0"/>
        <w:widowControl w:val="off"/>
      </w:pPr>
      <w:r>
        <w:rPr/>
        <w:t>결국 1889년, 거리에서 정신 붕괴 이후 11년간 정신질환 상태로 생 마감</w:t>
      </w:r>
    </w:p>
  </w:footnote>
</w:footnotes>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styles" Target="styles.xml"  /><Relationship Id="rId4"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『철학</dc:title>
  <dc:creator>admin</dc:creator>
  <cp:lastModifiedBy>admin</cp:lastModifiedBy>
  <dcterms:created xsi:type="dcterms:W3CDTF">2025-07-18T11:44:10.188</dcterms:created>
  <dcterms:modified xsi:type="dcterms:W3CDTF">2025-07-19T10:46:14.019</dcterms:modified>
  <cp:version>0501.0001.01</cp:version>
</cp:coreProperties>
</file>