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 맺음말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다시, 0에서.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0은 ‘없음’이 아니라 무한한 가능성의 출발점이었습니다.</w:t>
      </w:r>
    </w:p>
    <w:p>
      <w:pPr>
        <w:pStyle w:val="0"/>
        <w:widowControl w:val="off"/>
      </w:pPr>
      <w:r>
        <w:rPr/>
        <w:t>이 책의 여정 또한 그러했습니다.</w:t>
      </w:r>
    </w:p>
    <w:p>
      <w:pPr>
        <w:pStyle w:val="0"/>
        <w:widowControl w:val="off"/>
      </w:pPr>
      <w:r>
        <w:rPr/>
        <w:t>전통적인 철학사나 고전을 반복하기보다는,</w:t>
      </w:r>
    </w:p>
    <w:p>
      <w:pPr>
        <w:pStyle w:val="0"/>
        <w:widowControl w:val="off"/>
      </w:pPr>
      <w:r>
        <w:rPr/>
        <w:t>우리의 일상과 질문 속에서 동양철학의 본질을 새롭게 짚어보고자 했습니다.</w:t>
      </w:r>
    </w:p>
    <w:p>
      <w:pPr>
        <w:pStyle w:val="0"/>
        <w:widowControl w:val="off"/>
      </w:pPr>
      <w:r>
        <w:rPr/>
        <w:t>다소 다른 접근법을 택했지만, 그 핵심은 변하지 않았습니다.</w:t>
      </w:r>
    </w:p>
    <w:p>
      <w:pPr>
        <w:pStyle w:val="0"/>
        <w:widowControl w:val="off"/>
      </w:pPr>
      <w:r>
        <w:rPr/>
        <w:t>부연 설명:</w:t>
      </w:r>
    </w:p>
    <w:p>
      <w:pPr>
        <w:pStyle w:val="0"/>
        <w:widowControl w:val="off"/>
      </w:pPr>
      <w:r>
        <w:rPr/>
        <w:t>철학은 누군가에게 ‘가르침’이 아니라, ‘함께 생각하고 걸어가는 여정’입니다.</w:t>
      </w:r>
    </w:p>
    <w:p>
      <w:pPr>
        <w:pStyle w:val="0"/>
        <w:widowControl w:val="off"/>
      </w:pPr>
      <w:r>
        <w:rPr/>
        <w:t>이 책이 여러분과 저를 연결하는 다리가 되길 희망합니다.</w:t>
      </w:r>
    </w:p>
    <w:p>
      <w:pPr>
        <w:pStyle w:val="0"/>
        <w:widowControl w:val="off"/>
      </w:pPr>
      <w:r>
        <w:rPr/>
        <w:t>마침내 여정의 끝에서, 우리는 다시 시작점으로 돌아옵니다.</w:t>
      </w:r>
    </w:p>
    <w:p>
      <w:pPr>
        <w:pStyle w:val="0"/>
        <w:widowControl w:val="off"/>
      </w:pPr>
      <w:r>
        <w:rPr/>
        <w:t>바로 ‘0’의 자리로.</w:t>
      </w:r>
    </w:p>
    <w:p>
      <w:pPr>
        <w:pStyle w:val="0"/>
        <w:widowControl w:val="off"/>
      </w:pPr>
      <w:r>
        <w:rPr/>
        <w:t>어쩌면 그 자리는 지금 여러분 발 아래 펼쳐져 있을지도 모릅니다.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주요 인물 소개 (철학자 &amp; 개념 중심)</w:t>
      </w:r>
    </w:p>
    <w:p>
      <w:pPr>
        <w:pStyle w:val="0"/>
        <w:widowControl w:val="off"/>
      </w:pPr>
      <w:r>
        <w:rPr/>
        <w:t>노자(</w:t>
      </w:r>
      <w:r>
        <w:rPr/>
        <w:t>老子)</w:t>
      </w:r>
    </w:p>
    <w:p>
      <w:pPr>
        <w:pStyle w:val="0"/>
        <w:widowControl w:val="off"/>
      </w:pPr>
      <w:r>
        <w:rPr/>
        <w:t>•</w:t>
      </w:r>
      <w:r>
        <w:rPr/>
        <w:t xml:space="preserve"> 대표 저서: </w:t>
      </w:r>
      <w:r>
        <w:rPr/>
        <w:t>『도덕경</w:t>
      </w:r>
      <w:r>
        <w:rPr/>
        <w:t>(道德經)</w:t>
      </w:r>
      <w:r>
        <w:rPr/>
        <w:t>』</w:t>
      </w:r>
    </w:p>
    <w:p>
      <w:pPr>
        <w:pStyle w:val="0"/>
        <w:widowControl w:val="off"/>
      </w:pPr>
      <w:r>
        <w:rPr/>
        <w:t>•</w:t>
      </w:r>
      <w:r>
        <w:rPr/>
        <w:t xml:space="preserve"> 핵심 개념: 무위자연(</w:t>
      </w:r>
      <w:r>
        <w:rPr/>
        <w:t xml:space="preserve">無爲自然), </w:t>
      </w:r>
      <w:r>
        <w:rPr/>
        <w:t>도(</w:t>
      </w:r>
      <w:r>
        <w:rPr/>
        <w:t xml:space="preserve">道), </w:t>
      </w:r>
      <w:r>
        <w:rPr/>
        <w:t>무(</w:t>
      </w:r>
      <w:r>
        <w:rPr/>
        <w:t>無)</w:t>
      </w:r>
    </w:p>
    <w:p>
      <w:pPr>
        <w:pStyle w:val="0"/>
        <w:widowControl w:val="off"/>
      </w:pPr>
      <w:r>
        <w:rPr/>
        <w:t>•</w:t>
      </w:r>
      <w:r>
        <w:rPr/>
        <w:t xml:space="preserve"> 한 줄 요약: “하지 않음으로 모든 것을 이룬다.” </w:t>
      </w:r>
      <w:r>
        <w:rPr/>
        <w:t>–</w:t>
      </w:r>
      <w:r>
        <w:rPr/>
        <w:t xml:space="preserve"> 자연의 흐름에 따르며 존재의 본질을 통찰한 철학자.</w:t>
      </w:r>
    </w:p>
    <w:p>
      <w:pPr>
        <w:pStyle w:val="0"/>
        <w:widowControl w:val="off"/>
      </w:pPr>
      <w:r>
        <w:rPr/>
        <w:t>공자(</w:t>
      </w:r>
      <w:r>
        <w:rPr/>
        <w:t>孔子)</w:t>
      </w:r>
    </w:p>
    <w:p>
      <w:pPr>
        <w:pStyle w:val="0"/>
        <w:widowControl w:val="off"/>
      </w:pPr>
      <w:r>
        <w:rPr/>
        <w:t>•</w:t>
      </w:r>
      <w:r>
        <w:rPr/>
        <w:t xml:space="preserve"> 대표 저서: </w:t>
      </w:r>
      <w:r>
        <w:rPr/>
        <w:t>『논어</w:t>
      </w:r>
      <w:r>
        <w:rPr/>
        <w:t>(論語)</w:t>
      </w:r>
      <w:r>
        <w:rPr/>
        <w:t>』</w:t>
      </w:r>
    </w:p>
    <w:p>
      <w:pPr>
        <w:pStyle w:val="0"/>
        <w:widowControl w:val="off"/>
      </w:pPr>
      <w:r>
        <w:rPr/>
        <w:t>•</w:t>
      </w:r>
      <w:r>
        <w:rPr/>
        <w:t xml:space="preserve"> 핵심 개념: 인(</w:t>
      </w:r>
      <w:r>
        <w:rPr/>
        <w:t xml:space="preserve">仁), </w:t>
      </w:r>
      <w:r>
        <w:rPr/>
        <w:t>예(</w:t>
      </w:r>
      <w:r>
        <w:rPr/>
        <w:t xml:space="preserve">禮), </w:t>
      </w:r>
      <w:r>
        <w:rPr/>
        <w:t>충서(</w:t>
      </w:r>
      <w:r>
        <w:rPr/>
        <w:t>忠恕)</w:t>
      </w:r>
    </w:p>
    <w:p>
      <w:pPr>
        <w:pStyle w:val="0"/>
        <w:widowControl w:val="off"/>
      </w:pPr>
      <w:r>
        <w:rPr/>
        <w:t>•</w:t>
      </w:r>
      <w:r>
        <w:rPr/>
        <w:t xml:space="preserve"> 한 줄 요약: “군자는 조화를 추구하되 같아지려 하진 않는다.” </w:t>
      </w:r>
      <w:r>
        <w:rPr/>
        <w:t>–</w:t>
      </w:r>
      <w:r>
        <w:rPr/>
        <w:t xml:space="preserve"> 사회적 관계 속에서 도덕과 질서를 강조한 실천의 철학자.</w:t>
      </w:r>
    </w:p>
    <w:p>
      <w:pPr>
        <w:pStyle w:val="0"/>
        <w:widowControl w:val="off"/>
      </w:pPr>
      <w:r>
        <w:rPr/>
        <w:t>장자(</w:t>
      </w:r>
      <w:r>
        <w:rPr/>
        <w:t>莊子)</w:t>
      </w:r>
    </w:p>
    <w:p>
      <w:pPr>
        <w:pStyle w:val="0"/>
        <w:widowControl w:val="off"/>
      </w:pPr>
      <w:r>
        <w:rPr/>
        <w:t>•</w:t>
      </w:r>
      <w:r>
        <w:rPr/>
        <w:t xml:space="preserve"> 대표 저서: </w:t>
      </w:r>
      <w:r>
        <w:rPr/>
        <w:t>『장자</w:t>
      </w:r>
      <w:r>
        <w:rPr/>
        <w:t>(莊子)</w:t>
      </w:r>
      <w:r>
        <w:rPr/>
        <w:t>』</w:t>
      </w:r>
    </w:p>
    <w:p>
      <w:pPr>
        <w:pStyle w:val="0"/>
        <w:widowControl w:val="off"/>
      </w:pPr>
      <w:r>
        <w:rPr/>
        <w:t>•</w:t>
      </w:r>
      <w:r>
        <w:rPr/>
        <w:t xml:space="preserve"> 핵심 개념: 무위(</w:t>
      </w:r>
      <w:r>
        <w:rPr/>
        <w:t xml:space="preserve">無爲), </w:t>
      </w:r>
      <w:r>
        <w:rPr/>
        <w:t>제물(</w:t>
      </w:r>
      <w:r>
        <w:rPr/>
        <w:t xml:space="preserve">齊物), </w:t>
      </w:r>
      <w:r>
        <w:rPr/>
        <w:t>호접지몽</w:t>
      </w:r>
    </w:p>
    <w:p>
      <w:pPr>
        <w:pStyle w:val="0"/>
        <w:widowControl w:val="off"/>
      </w:pPr>
      <w:r>
        <w:rPr/>
        <w:t>•</w:t>
      </w:r>
      <w:r>
        <w:rPr/>
        <w:t xml:space="preserve"> 한 줄 요약: “나비가 꿈인가, 내가 꿈인가.” </w:t>
      </w:r>
      <w:r>
        <w:rPr/>
        <w:t>–</w:t>
      </w:r>
      <w:r>
        <w:rPr/>
        <w:t xml:space="preserve"> 경계 없는 자유와 존재의 경이로움을 노래한 시적 철학자.</w:t>
      </w:r>
    </w:p>
    <w:p>
      <w:pPr>
        <w:pStyle w:val="0"/>
        <w:widowControl w:val="off"/>
      </w:pPr>
      <w:r>
        <w:rPr/>
        <w:t>혜시(</w:t>
      </w:r>
      <w:r>
        <w:rPr/>
        <w:t>惠施)</w:t>
      </w:r>
    </w:p>
    <w:p>
      <w:pPr>
        <w:pStyle w:val="0"/>
        <w:widowControl w:val="off"/>
      </w:pPr>
      <w:r>
        <w:rPr/>
        <w:t>•</w:t>
      </w:r>
      <w:r>
        <w:rPr/>
        <w:t xml:space="preserve"> 사상 경향: 변명학 </w:t>
      </w:r>
      <w:r>
        <w:rPr/>
        <w:t xml:space="preserve">派 / </w:t>
      </w:r>
      <w:r>
        <w:rPr/>
        <w:t>명가</w:t>
      </w:r>
    </w:p>
    <w:p>
      <w:pPr>
        <w:pStyle w:val="0"/>
        <w:widowControl w:val="off"/>
      </w:pPr>
      <w:r>
        <w:rPr/>
        <w:t>•</w:t>
      </w:r>
      <w:r>
        <w:rPr/>
        <w:t xml:space="preserve"> 핵심 개념: 분할, 모순, 역설</w:t>
      </w:r>
    </w:p>
    <w:p>
      <w:pPr>
        <w:pStyle w:val="0"/>
        <w:widowControl w:val="off"/>
      </w:pPr>
      <w:r>
        <w:rPr/>
        <w:t>•</w:t>
      </w:r>
      <w:r>
        <w:rPr/>
        <w:t xml:space="preserve"> 한 줄 요약: “천하는 무한하다. 그러나 그 무한도 나눌 수 있다.” </w:t>
      </w:r>
      <w:r>
        <w:rPr/>
        <w:t>–</w:t>
      </w:r>
      <w:r>
        <w:rPr/>
        <w:t xml:space="preserve"> 존재의 경계를 논리적으로 추궁한 철학적 수학자.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개념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•</w:t>
      </w:r>
      <w:r>
        <w:rPr/>
        <w:t xml:space="preserve"> 道(</w:t>
      </w:r>
      <w:r>
        <w:rPr/>
        <w:t>도): 존재와 자연, 우주의 원리. 말로 표현하기 어려운 근원적 흐름.</w:t>
      </w:r>
    </w:p>
    <w:p>
      <w:pPr>
        <w:pStyle w:val="0"/>
        <w:widowControl w:val="off"/>
      </w:pPr>
      <w:r>
        <w:rPr/>
        <w:t>•</w:t>
      </w:r>
      <w:r>
        <w:rPr/>
        <w:t xml:space="preserve"> 無(</w:t>
      </w:r>
      <w:r>
        <w:rPr/>
        <w:t>무): 없음이자 모든 가능성의 공간. 정적이지 않고, 잠재적 에너지로 충만한 상태.</w:t>
      </w:r>
    </w:p>
    <w:p>
      <w:pPr>
        <w:pStyle w:val="0"/>
        <w:widowControl w:val="off"/>
      </w:pPr>
      <w:r>
        <w:rPr/>
        <w:t>•</w:t>
      </w:r>
      <w:r>
        <w:rPr/>
        <w:t xml:space="preserve"> 氣(</w:t>
      </w:r>
      <w:r>
        <w:rPr/>
        <w:t>기): 모든 존재의 에너지 흐름. 동양 사상에서의 생명력과 연결된 힘.</w:t>
      </w:r>
    </w:p>
    <w:p>
      <w:pPr>
        <w:pStyle w:val="0"/>
        <w:widowControl w:val="off"/>
      </w:pPr>
      <w:r>
        <w:rPr/>
        <w:t>•</w:t>
      </w:r>
      <w:r>
        <w:rPr/>
        <w:t xml:space="preserve"> 中庸(</w:t>
      </w:r>
      <w:r>
        <w:rPr/>
        <w:t>중용): 치우침 없이 중심을 잡는 것. 감정, 판단, 행동 모두에서의 조화와 절제.</w:t>
      </w:r>
    </w:p>
    <w:p>
      <w:pPr>
        <w:pStyle w:val="0"/>
        <w:widowControl w:val="off"/>
      </w:pPr>
      <w:r>
        <w:rPr/>
        <w:t>•</w:t>
      </w:r>
      <w:r>
        <w:rPr/>
        <w:t xml:space="preserve"> 無爲(</w:t>
      </w:r>
      <w:r>
        <w:rPr/>
        <w:t>무위): 인위적으로 하지 않음. 억지로 바꾸지 않음. 자연스러움을 따르는 상태.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맺음말</dc:title>
  <dc:creator>admin</dc:creator>
  <cp:lastModifiedBy>admin</cp:lastModifiedBy>
  <dcterms:created xsi:type="dcterms:W3CDTF">2025-07-13T02:45:05.395</dcterms:created>
  <dcterms:modified xsi:type="dcterms:W3CDTF">2025-07-13T03:34:00.552</dcterms:modified>
  <cp:version>0501.0001.01</cp:version>
</cp:coreProperties>
</file>