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인공지능 반응 분석 보고서</w:t>
      </w:r>
    </w:p>
    <w:p>
      <w:pPr>
        <w:pStyle w:val="Heading1"/>
      </w:pPr>
      <w:r>
        <w:t>1. 서론</w:t>
      </w:r>
    </w:p>
    <w:p>
      <w:pPr/>
      <w:r>
        <w:t>이 보고서는 인공지능 캐릭터들의 대화 반응을 통해 감정/이성 반응을 분류하고 분석하기 위한 실험의 결과를 바탕으로 작성되었다. 본 실험은 실제 사용자와의 상호작용을 기반으로 하였으며, 대화 캡처 및 시스템 반응 로그를 주된 자료로 사용하였다.</w:t>
      </w:r>
    </w:p>
    <w:p>
      <w:pPr>
        <w:pStyle w:val="Heading1"/>
      </w:pPr>
      <w:r>
        <w:t>2. 실험 목적 및 배경</w:t>
      </w:r>
    </w:p>
    <w:p>
      <w:pPr/>
      <w:r>
        <w:t>본 연구의 목적은 인공지능이 인간의 다양한 정서적, 이성적 요청에 대해 어떠한 반응을 보이는지를 캐릭터별로 분석하고, 이를 통해 감정 기반 인터페이스 설계의 기초 자료를 확보하는 것이다.</w:t>
      </w:r>
    </w:p>
    <w:p>
      <w:pPr>
        <w:pStyle w:val="Heading1"/>
      </w:pPr>
      <w:r>
        <w:t>3. 실험 방법</w:t>
      </w:r>
    </w:p>
    <w:p>
      <w:pPr/>
      <w:r>
        <w:t>스크린샷 기반의 실제 대화 캡처 이미지를 수집하고 OCR 처리 및 대화 내용 분석을 통해 반응 유형을 분류하였다. 각 반응은 감정/이성으로 구분되며, 캐릭터별 대응 성향을 기록하였다.</w:t>
      </w:r>
    </w:p>
    <w:p>
      <w:pPr>
        <w:pStyle w:val="Heading1"/>
      </w:pPr>
      <w:r>
        <w:t>4. 반응 매트릭스 분석</w:t>
      </w:r>
    </w:p>
    <w:p>
      <w:pPr/>
      <w:r>
        <w:t>첨부된 감정/이성 반응 매트릭스를 통해 각 캐릭터가 보인 반응을 시각화하였다. 해당 매트릭스는 캡처 근거가 존재하는 경우에 한해 기술하였으며, 추가 증거가 필요한 부분은 명시하여 보완 가능하게 설계하였다.</w:t>
      </w:r>
    </w:p>
    <w:p>
      <w:pPr>
        <w:pStyle w:val="Heading1"/>
      </w:pPr>
      <w:r>
        <w:t>5. 결론 및 후속 연구 제언</w:t>
      </w:r>
    </w:p>
    <w:p>
      <w:pPr/>
      <w:r>
        <w:t>본 실험은 제한된 데이터와 낮은 OCR 해상도라는 제약에도 불구하고, 인공지능 캐릭터의 감정/이성 반응 구조를 일정 부분 드러내었다. 향후에는 고해상도 로그 기반의 자료 확보, 시간 흐름에 따른 반응 추이 분석, 감정-이성 교차영역 반응 등의 심화 연구가 필요하다.</w:t>
      </w:r>
    </w:p>
    <w:p>
      <w:pPr>
        <w:pStyle w:val="Heading1"/>
      </w:pPr>
      <w:r>
        <w:t>부록</w:t>
      </w:r>
    </w:p>
    <w:p>
      <w:pPr/>
      <w:r>
        <w:t>- 캡처 이미지 인덱스 목록</w:t>
        <w:br/>
        <w:t>- OCR 실패 이미지 및 UI 참고 자료 목록</w:t>
        <w:br/>
        <w:t>- 사용자 메모 주석 영역</w:t>
      </w:r>
    </w:p>
    <w:p>
      <w:pPr>
        <w:pStyle w:val="Heading1"/>
      </w:pPr>
      <w:r>
        <w:t>부록</w:t>
      </w:r>
    </w:p>
    <w:p>
      <w:pPr/>
      <w:r>
        <w:t>📎 부록 자료 정리</w:t>
        <w:br/>
        <w:br/>
        <w:t>1. 전체 이미지 인덱스: 총 154장</w:t>
        <w:br/>
        <w:t>- 이미지 파일명 예시: screenshot_001.png ~ screenshot_154.png</w:t>
        <w:br/>
        <w:br/>
        <w:t>2. OCR 실패 이미지 목록 (텍스트 판독 불가 또는 의미 없음):</w:t>
        <w:br/>
        <w:t>- 이미지 번호: #7, #8</w:t>
        <w:br/>
        <w:br/>
        <w:t>3. 참고: 사용자가 제공한 메모 및 맥락적 주석은 본 문서의 별도 주석 섹션 또는 후속 버전에 통합될 수 있음.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