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000-06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메타 정리 및 적용 범위</w:t>
      </w:r>
    </w:p>
    <w:p>
      <w:pPr>
        <w:pStyle w:val="0"/>
        <w:widowControl w:val="off"/>
      </w:pPr>
      <w:r>
        <w:rPr/>
        <w:t>000 시리즈의 목적, 한계, 그리고 사용법</w:t>
      </w: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</w:pPr>
      <w:r>
        <w:rPr/>
        <w:t>000 시리즈는 새로운 물리 이론을 제시하지 않는다.</w:t>
      </w:r>
    </w:p>
    <w:p>
      <w:pPr>
        <w:pStyle w:val="0"/>
        <w:widowControl w:val="off"/>
      </w:pPr>
      <w:r>
        <w:rPr/>
        <w:t>새로운 법칙, 수식, 예측을 추가하지도 않는다.</w:t>
      </w:r>
    </w:p>
    <w:p>
      <w:pPr>
        <w:pStyle w:val="0"/>
        <w:widowControl w:val="off"/>
      </w:pPr>
      <w:r>
        <w:rPr/>
        <w:t>본 문서는 000-01부터 000-05까지의 내용을 요약·응용·메타 차원에서 정리하여,</w:t>
      </w:r>
    </w:p>
    <w:p>
      <w:pPr>
        <w:pStyle w:val="0"/>
        <w:widowControl w:val="off"/>
      </w:pPr>
      <w:r>
        <w:rPr/>
        <w:t>이 시리즈가 무엇을 하기 위해 쓰였는지,</w:t>
      </w:r>
    </w:p>
    <w:p>
      <w:pPr>
        <w:pStyle w:val="0"/>
        <w:widowControl w:val="off"/>
      </w:pPr>
      <w:r>
        <w:rPr/>
        <w:t>그리고 무엇을 하지 않기 위해 쓰였는지를 명확히 한다.</w:t>
      </w:r>
    </w:p>
    <w:p>
      <w:pPr>
        <w:pStyle w:val="0"/>
        <w:widowControl w:val="off"/>
      </w:pPr>
      <w:r>
        <w:rPr/>
        <w:t>이 문서는 연구 결과가 아니라 연구 사용 설명서에 해당한다.</w:t>
      </w:r>
    </w:p>
    <w:p>
      <w:pPr>
        <w:pStyle w:val="0"/>
        <w:widowControl w:val="off"/>
      </w:pPr>
      <w:r>
        <w:rPr/>
        <w:t>1. 000 시리즈의 성격 요약</w:t>
      </w:r>
    </w:p>
    <w:p>
      <w:pPr>
        <w:pStyle w:val="0"/>
        <w:widowControl w:val="off"/>
      </w:pPr>
      <w:r>
        <w:rPr/>
        <w:t>000 시리즈는 다음과 같은 특징을 가진다.</w:t>
      </w:r>
    </w:p>
    <w:p>
      <w:pPr>
        <w:pStyle w:val="0"/>
        <w:widowControl w:val="off"/>
      </w:pPr>
      <w:r>
        <w:rPr/>
        <w:t>설명보다 위치 재배치를 우선한다</w:t>
      </w:r>
    </w:p>
    <w:p>
      <w:pPr>
        <w:pStyle w:val="0"/>
        <w:widowControl w:val="off"/>
      </w:pPr>
      <w:r>
        <w:rPr/>
        <w:t>증명보다 위계 정리를 목표로 한다</w:t>
      </w:r>
    </w:p>
    <w:p>
      <w:pPr>
        <w:pStyle w:val="0"/>
        <w:widowControl w:val="off"/>
      </w:pPr>
      <w:r>
        <w:rPr/>
        <w:t>실험 제안보다 논쟁 완화를 지향한다</w:t>
      </w:r>
    </w:p>
    <w:p>
      <w:pPr>
        <w:pStyle w:val="0"/>
        <w:widowControl w:val="off"/>
      </w:pPr>
      <w:r>
        <w:rPr/>
        <w:t>즉, 이 시리즈는</w:t>
      </w:r>
    </w:p>
    <w:p>
      <w:pPr>
        <w:pStyle w:val="0"/>
        <w:widowControl w:val="off"/>
      </w:pPr>
      <w:r>
        <w:rPr/>
        <w:t>개별 문제를 푸는 논문 묶음이 아니라</w:t>
      </w:r>
    </w:p>
    <w:p>
      <w:pPr>
        <w:pStyle w:val="0"/>
        <w:widowControl w:val="off"/>
      </w:pPr>
      <w:r>
        <w:rPr/>
        <w:t>여러 문제를 동시에 조용히 만들지 않는 배치도이다.</w:t>
      </w:r>
    </w:p>
    <w:p>
      <w:pPr>
        <w:pStyle w:val="0"/>
        <w:widowControl w:val="off"/>
      </w:pPr>
      <w:r>
        <w:rPr/>
        <w:t>2. 각 문서의 역할 요약</w:t>
      </w:r>
    </w:p>
    <w:p>
      <w:pPr>
        <w:pStyle w:val="0"/>
        <w:widowControl w:val="off"/>
      </w:pPr>
      <w:r>
        <w:rPr/>
        <w:t>000-01</w:t>
      </w:r>
    </w:p>
    <w:p>
      <w:pPr>
        <w:pStyle w:val="0"/>
        <w:widowControl w:val="off"/>
      </w:pPr>
      <w:r>
        <w:rPr/>
        <w:t>중력을 현상이 아닌 규칙으로 재배치한다.</w:t>
      </w:r>
    </w:p>
    <w:p>
      <w:pPr>
        <w:pStyle w:val="0"/>
        <w:widowControl w:val="off"/>
      </w:pPr>
      <w:r>
        <w:rPr/>
        <w:t>000-02</w:t>
      </w:r>
    </w:p>
    <w:p>
      <w:pPr>
        <w:pStyle w:val="0"/>
        <w:widowControl w:val="off"/>
      </w:pPr>
      <w:r>
        <w:rPr/>
        <w:t>양자역학을 근본 법칙이 아니라 조건부 기술로 위치시킨다.</w:t>
      </w:r>
    </w:p>
    <w:p>
      <w:pPr>
        <w:pStyle w:val="0"/>
        <w:widowControl w:val="off"/>
      </w:pPr>
      <w:r>
        <w:rPr/>
        <w:t>000-03</w:t>
      </w:r>
    </w:p>
    <w:p>
      <w:pPr>
        <w:pStyle w:val="0"/>
        <w:widowControl w:val="off"/>
      </w:pPr>
      <w:r>
        <w:rPr/>
        <w:t>측정 문제를 물리적 붕괴가 아닌 기술 경계로 정리한다.</w:t>
      </w:r>
    </w:p>
    <w:p>
      <w:pPr>
        <w:pStyle w:val="0"/>
        <w:widowControl w:val="off"/>
      </w:pPr>
      <w:r>
        <w:rPr/>
        <w:t>000-04</w:t>
      </w:r>
    </w:p>
    <w:p>
      <w:pPr>
        <w:pStyle w:val="0"/>
        <w:widowControl w:val="off"/>
      </w:pPr>
      <w:r>
        <w:rPr/>
        <w:t>얽힘을 공간을 가로지르는 현상이 아니라</w:t>
      </w:r>
    </w:p>
    <w:p>
      <w:pPr>
        <w:pStyle w:val="0"/>
        <w:widowControl w:val="off"/>
      </w:pPr>
      <w:r>
        <w:rPr/>
        <w:t>공간 이전의 관계 구조로 재해석한다.</w:t>
      </w:r>
    </w:p>
    <w:p>
      <w:pPr>
        <w:pStyle w:val="0"/>
        <w:widowControl w:val="off"/>
      </w:pPr>
      <w:r>
        <w:rPr/>
        <w:t>000-05</w:t>
      </w:r>
    </w:p>
    <w:p>
      <w:pPr>
        <w:pStyle w:val="0"/>
        <w:widowControl w:val="off"/>
      </w:pPr>
      <w:r>
        <w:rPr/>
        <w:t>시간을 근본 배경이 아니라</w:t>
      </w:r>
    </w:p>
    <w:p>
      <w:pPr>
        <w:pStyle w:val="0"/>
        <w:widowControl w:val="off"/>
      </w:pPr>
      <w:r>
        <w:rPr/>
        <w:t>구조가 안정될 때 등장하는 정렬 결과로 재배치한다.</w:t>
      </w:r>
    </w:p>
    <w:p>
      <w:pPr>
        <w:pStyle w:val="0"/>
        <w:widowControl w:val="off"/>
      </w:pPr>
      <w:r>
        <w:rPr/>
        <w:t>이 다섯 문서는</w:t>
      </w:r>
    </w:p>
    <w:p>
      <w:pPr>
        <w:pStyle w:val="0"/>
        <w:widowControl w:val="off"/>
      </w:pPr>
      <w:r>
        <w:rPr/>
        <w:t>하나의 결론을 향해 가지 않는다.</w:t>
      </w:r>
    </w:p>
    <w:p>
      <w:pPr>
        <w:pStyle w:val="0"/>
        <w:widowControl w:val="off"/>
      </w:pPr>
      <w:r>
        <w:rPr/>
        <w:t>하나의 충돌을 향해 가지 않게 만든다.</w:t>
      </w:r>
    </w:p>
    <w:p>
      <w:pPr>
        <w:pStyle w:val="0"/>
        <w:widowControl w:val="off"/>
      </w:pPr>
      <w:r>
        <w:rPr/>
        <w:t>3. 이 시리즈가 하지 않는 것들 (중요)</w:t>
      </w:r>
    </w:p>
    <w:p>
      <w:pPr>
        <w:pStyle w:val="0"/>
        <w:widowControl w:val="off"/>
      </w:pPr>
      <w:r>
        <w:rPr/>
        <w:t>000 시리즈는 다음을 의도적으로 하지 않는다.</w:t>
      </w:r>
    </w:p>
    <w:p>
      <w:pPr>
        <w:pStyle w:val="0"/>
        <w:widowControl w:val="off"/>
      </w:pPr>
      <w:r>
        <w:rPr/>
        <w:t>통합이론을 제시하지 않는다</w:t>
      </w:r>
    </w:p>
    <w:p>
      <w:pPr>
        <w:pStyle w:val="0"/>
        <w:widowControl w:val="off"/>
      </w:pPr>
      <w:r>
        <w:rPr/>
        <w:t>양자중력의 수식을 제안하지 않는다</w:t>
      </w:r>
    </w:p>
    <w:p>
      <w:pPr>
        <w:pStyle w:val="0"/>
        <w:widowControl w:val="off"/>
      </w:pPr>
      <w:r>
        <w:rPr/>
        <w:t>기존 이론을 반박하지 않는다</w:t>
      </w:r>
    </w:p>
    <w:p>
      <w:pPr>
        <w:pStyle w:val="0"/>
        <w:widowControl w:val="off"/>
      </w:pPr>
      <w:r>
        <w:rPr/>
        <w:t>새로운 실험을 요구하지 않는다</w:t>
      </w:r>
    </w:p>
    <w:p>
      <w:pPr>
        <w:pStyle w:val="0"/>
        <w:widowControl w:val="off"/>
      </w:pPr>
      <w:r>
        <w:rPr/>
        <w:t>철학이나 영성의 영역을 침범하지 않는다</w:t>
      </w:r>
    </w:p>
    <w:p>
      <w:pPr>
        <w:pStyle w:val="0"/>
        <w:widowControl w:val="off"/>
      </w:pPr>
      <w:r>
        <w:rPr/>
        <w:t>이 부재는 결함이 아니라 설계이다.</w:t>
      </w:r>
    </w:p>
    <w:p>
      <w:pPr>
        <w:pStyle w:val="0"/>
        <w:widowControl w:val="off"/>
      </w:pPr>
      <w:r>
        <w:rPr/>
        <w:t>4. 적용 가능한 영역</w:t>
      </w:r>
    </w:p>
    <w:p>
      <w:pPr>
        <w:pStyle w:val="0"/>
        <w:widowControl w:val="off"/>
      </w:pPr>
      <w:r>
        <w:rPr/>
        <w:t>000 시리즈는 다음과 같은 상황에서 사용될 수 있다.</w:t>
      </w:r>
    </w:p>
    <w:p>
      <w:pPr>
        <w:pStyle w:val="0"/>
        <w:widowControl w:val="off"/>
      </w:pPr>
      <w:r>
        <w:rPr/>
        <w:t>이론 간 충돌이 개념적 혼선에서 비롯되었을 때</w:t>
      </w:r>
    </w:p>
    <w:p>
      <w:pPr>
        <w:pStyle w:val="0"/>
        <w:widowControl w:val="off"/>
      </w:pPr>
      <w:r>
        <w:rPr/>
        <w:t>같은 실험 결과가 서로 다른 해석으로 싸움을 만들 때</w:t>
      </w:r>
    </w:p>
    <w:p>
      <w:pPr>
        <w:pStyle w:val="0"/>
        <w:widowControl w:val="off"/>
      </w:pPr>
      <w:r>
        <w:rPr/>
        <w:t>“설명은 되지만 불편한 문제”가 반복될 때</w:t>
      </w:r>
    </w:p>
    <w:p>
      <w:pPr>
        <w:pStyle w:val="0"/>
        <w:widowControl w:val="off"/>
      </w:pPr>
      <w:r>
        <w:rPr/>
        <w:t>이 시리즈는</w:t>
      </w:r>
    </w:p>
    <w:p>
      <w:pPr>
        <w:pStyle w:val="0"/>
        <w:widowControl w:val="off"/>
      </w:pPr>
      <w:r>
        <w:rPr/>
        <w:t>문제를 푸는 도구가 아니라</w:t>
      </w:r>
    </w:p>
    <w:p>
      <w:pPr>
        <w:pStyle w:val="0"/>
        <w:widowControl w:val="off"/>
      </w:pPr>
      <w:r>
        <w:rPr/>
        <w:t>문제가 생기지 않게 배치하는 도구다.</w:t>
      </w:r>
    </w:p>
    <w:p>
      <w:pPr>
        <w:pStyle w:val="0"/>
        <w:widowControl w:val="off"/>
      </w:pPr>
      <w:r>
        <w:rPr/>
        <w:t>5. 오해 방지 선언</w:t>
      </w:r>
    </w:p>
    <w:p>
      <w:pPr>
        <w:pStyle w:val="0"/>
        <w:widowControl w:val="off"/>
      </w:pPr>
      <w:r>
        <w:rPr/>
        <w:t>본 시리즈는 다음과 같이 읽혀서는 안 된다.</w:t>
      </w:r>
    </w:p>
    <w:p>
      <w:pPr>
        <w:pStyle w:val="0"/>
        <w:widowControl w:val="off"/>
      </w:pPr>
      <w:r>
        <w:rPr/>
        <w:t>“중력이 모든 것을 설명한다”</w:t>
      </w:r>
    </w:p>
    <w:p>
      <w:pPr>
        <w:pStyle w:val="0"/>
        <w:widowControl w:val="off"/>
      </w:pPr>
      <w:r>
        <w:rPr/>
        <w:t>“양자역학은 틀렸다”</w:t>
      </w:r>
    </w:p>
    <w:p>
      <w:pPr>
        <w:pStyle w:val="0"/>
        <w:widowControl w:val="off"/>
      </w:pPr>
      <w:r>
        <w:rPr/>
        <w:t>“시간은 환상이다”</w:t>
      </w:r>
    </w:p>
    <w:p>
      <w:pPr>
        <w:pStyle w:val="0"/>
        <w:widowControl w:val="off"/>
      </w:pPr>
      <w:r>
        <w:rPr/>
        <w:t>“공간은 존재하지 않는다”</w:t>
      </w:r>
    </w:p>
    <w:p>
      <w:pPr>
        <w:pStyle w:val="0"/>
        <w:widowControl w:val="off"/>
      </w:pPr>
      <w:r>
        <w:rPr/>
        <w:t>본 시리즈가 말하는 것은 오직 이것이다.</w:t>
      </w:r>
    </w:p>
    <w:p>
      <w:pPr>
        <w:pStyle w:val="0"/>
        <w:widowControl w:val="off"/>
      </w:pPr>
      <w:r>
        <w:rPr/>
        <w:t>개념의 순서를 바꾸면</w:t>
      </w:r>
    </w:p>
    <w:p>
      <w:pPr>
        <w:pStyle w:val="0"/>
        <w:widowControl w:val="off"/>
      </w:pPr>
      <w:r>
        <w:rPr/>
        <w:t>같은 사실이 덜 싸우게 보일 수 있다.</w:t>
      </w:r>
    </w:p>
    <w:p>
      <w:pPr>
        <w:pStyle w:val="0"/>
        <w:widowControl w:val="off"/>
      </w:pPr>
      <w:r>
        <w:rPr/>
        <w:t>6. 이후 연구와의 관계</w:t>
      </w:r>
    </w:p>
    <w:p>
      <w:pPr>
        <w:pStyle w:val="0"/>
        <w:widowControl w:val="off"/>
      </w:pPr>
      <w:r>
        <w:rPr/>
        <w:t>000 시리즈는</w:t>
      </w:r>
    </w:p>
    <w:p>
      <w:pPr>
        <w:pStyle w:val="0"/>
        <w:widowControl w:val="off"/>
      </w:pPr>
      <w:r>
        <w:rPr/>
        <w:t>이후 어떤 연구와도 연결될 수 있지만,</w:t>
      </w:r>
    </w:p>
    <w:p>
      <w:pPr>
        <w:pStyle w:val="0"/>
        <w:widowControl w:val="off"/>
      </w:pPr>
      <w:r>
        <w:rPr/>
        <w:t>어떤 연구도 강제하지 않는다.</w:t>
      </w:r>
    </w:p>
    <w:p>
      <w:pPr>
        <w:pStyle w:val="0"/>
        <w:widowControl w:val="off"/>
      </w:pPr>
      <w:r>
        <w:rPr/>
        <w:t>이어서 수식 연구를 해도 되고</w:t>
      </w:r>
    </w:p>
    <w:p>
      <w:pPr>
        <w:pStyle w:val="0"/>
        <w:widowControl w:val="off"/>
      </w:pPr>
      <w:r>
        <w:rPr/>
        <w:t>전혀 다른 분야로 이동해도 되며</w:t>
      </w:r>
    </w:p>
    <w:p>
      <w:pPr>
        <w:pStyle w:val="0"/>
        <w:widowControl w:val="off"/>
      </w:pPr>
      <w:r>
        <w:rPr/>
        <w:t>이 시리즈를 여기서 닫아도 무방하다</w:t>
      </w:r>
    </w:p>
    <w:p>
      <w:pPr>
        <w:pStyle w:val="0"/>
        <w:widowControl w:val="off"/>
      </w:pPr>
      <w:r>
        <w:rPr/>
        <w:t>000 시리즈는</w:t>
      </w:r>
    </w:p>
    <w:p>
      <w:pPr>
        <w:pStyle w:val="0"/>
        <w:widowControl w:val="off"/>
      </w:pPr>
      <w:r>
        <w:rPr/>
        <w:t>출발점이 아니라 정리점이다.</w:t>
      </w:r>
    </w:p>
    <w:p>
      <w:pPr>
        <w:pStyle w:val="0"/>
        <w:widowControl w:val="off"/>
      </w:pPr>
      <w:r>
        <w:rPr/>
        <w:t>7. 이 문서의 역할</w:t>
      </w:r>
    </w:p>
    <w:p>
      <w:pPr>
        <w:pStyle w:val="0"/>
        <w:widowControl w:val="off"/>
      </w:pPr>
      <w:r>
        <w:rPr/>
        <w:t>000-06은 다음을 위해 존재한다.</w:t>
      </w:r>
    </w:p>
    <w:p>
      <w:pPr>
        <w:pStyle w:val="0"/>
        <w:widowControl w:val="off"/>
      </w:pPr>
      <w:r>
        <w:rPr/>
        <w:t>독자가 본문에 불필요한 질문을 던지지 않도록 하기 위해</w:t>
      </w:r>
    </w:p>
    <w:p>
      <w:pPr>
        <w:pStyle w:val="0"/>
        <w:widowControl w:val="off"/>
      </w:pPr>
      <w:r>
        <w:rPr/>
        <w:t>이 시리즈를 철학·이론·예측 논문으로 오해하지 않도록 하기 위해</w:t>
      </w:r>
    </w:p>
    <w:p>
      <w:pPr>
        <w:pStyle w:val="0"/>
        <w:widowControl w:val="off"/>
      </w:pPr>
      <w:r>
        <w:rPr/>
        <w:t>“그래서 뭘 하자는 거냐”는 질문을 여기서 끝내기 위해</w:t>
      </w:r>
    </w:p>
    <w:p>
      <w:pPr>
        <w:pStyle w:val="0"/>
        <w:widowControl w:val="off"/>
      </w:pPr>
      <w:r>
        <w:rPr/>
        <w:t>이 문서 하나로</w:t>
      </w:r>
    </w:p>
    <w:p>
      <w:pPr>
        <w:pStyle w:val="0"/>
        <w:widowControl w:val="off"/>
      </w:pPr>
      <w:r>
        <w:rPr/>
        <w:t>000-01~05는 조용히 독립할 수 있다.</w:t>
      </w:r>
    </w:p>
    <w:p>
      <w:pPr>
        <w:pStyle w:val="0"/>
        <w:widowControl w:val="off"/>
      </w:pPr>
      <w:r>
        <w:rPr/>
        <w:t>결론</w:t>
      </w:r>
    </w:p>
    <w:p>
      <w:pPr>
        <w:pStyle w:val="0"/>
        <w:widowControl w:val="off"/>
      </w:pPr>
      <w:r>
        <w:rPr/>
        <w:t>000 시리즈는 답을 추가하지 않는다.</w:t>
      </w:r>
    </w:p>
    <w:p>
      <w:pPr>
        <w:pStyle w:val="0"/>
        <w:widowControl w:val="off"/>
      </w:pPr>
      <w:r>
        <w:rPr/>
        <w:t>대신 질문의 위치를 바꾼다.</w:t>
      </w:r>
    </w:p>
    <w:p>
      <w:pPr>
        <w:pStyle w:val="0"/>
        <w:widowControl w:val="off"/>
      </w:pPr>
      <w:r>
        <w:rPr/>
        <w:t>그것으로 충분하다.</w:t>
      </w: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</w:pPr>
      <w:r>
        <w:rPr/>
        <w:t>이 시리즈는</w:t>
      </w:r>
    </w:p>
    <w:p>
      <w:pPr>
        <w:pStyle w:val="0"/>
        <w:widowControl w:val="off"/>
      </w:pPr>
      <w:r>
        <w:rPr/>
        <w:t>무언가를 더 말하기 위해 쓰인 것이 아니라,</w:t>
      </w:r>
    </w:p>
    <w:p>
      <w:pPr>
        <w:pStyle w:val="0"/>
        <w:widowControl w:val="off"/>
      </w:pPr>
      <w:r>
        <w:rPr/>
        <w:t>같은 말을 더 하지 않기 위해 쓰였다.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2025-12-28T07:43:23.972</dcterms:created>
  <dcterms:modified xsi:type="dcterms:W3CDTF">2025-12-28T07:46:04.389</dcterms:modified>
</cp:coreProperties>
</file>