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b/>
          <w:i w:val="0"/>
          <w:sz w:val="40"/>
        </w:rPr>
        <w:t>Assignment 3. Cloud Computing and Microservices Resilience</w:t>
      </w:r>
      <w:r>
        <w:br/>
      </w:r>
      <w:r>
        <w:rPr>
          <w:b/>
          <w:i w:val="0"/>
          <w:sz w:val="26"/>
        </w:rPr>
        <w:t>AITU Digital Student Services Platform</w:t>
      </w:r>
    </w:p>
    <w:p>
      <w:pPr>
        <w:jc w:val="center"/>
      </w:pPr>
      <w:r>
        <w:rPr>
          <w:b w:val="0"/>
          <w:i/>
        </w:rPr>
        <w:t>Astana IT University | Fault Tolerance | Academic Year 2026-2027</w:t>
      </w:r>
    </w:p>
    <w:p>
      <w:r>
        <w:rPr>
          <w:b w:val="0"/>
          <w:i w:val="0"/>
        </w:rPr>
        <w:t>Context note: All operational data in this assignment are synthetic educational data. They are designed to represent a realistic Kazakhstan/Astana university context and do not describe actual AITU infrastructure, incidents, or internal systems.</w:t>
      </w:r>
    </w:p>
    <w:p>
      <w:pPr>
        <w:pStyle w:val="Heading1"/>
      </w:pPr>
      <w:r>
        <w:t>Scenario</w:t>
      </w:r>
    </w:p>
    <w:p>
      <w:r>
        <w:rPr>
          <w:b w:val="0"/>
          <w:i w:val="0"/>
        </w:rPr>
        <w:t>Design a resilient cloud-native architecture for a synthetic Astana IT University digital student-services platform. The platform supports timetable lookup, course information, registration requests, and student authentication.</w:t>
      </w:r>
    </w:p>
    <w:p>
      <w:r>
        <w:rPr>
          <w:b w:val="0"/>
          <w:i w:val="0"/>
        </w:rPr>
        <w:t>Architecture: Users, Load Balancer, API Gateway, Auth / Course / Registration, Database.</w:t>
      </w:r>
    </w:p>
    <w:p>
      <w:pPr>
        <w:pStyle w:val="Heading2"/>
      </w:pPr>
      <w:r>
        <w:t>Given requirements</w:t>
      </w:r>
    </w:p>
    <w:tbl>
      <w:tblPr>
        <w:tblW w:type="dxa" w:w="1008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6000"/>
        <w:gridCol w:w="4080"/>
      </w:tblGrid>
      <w:tr>
        <w:trPr>
          <w:cantSplit/>
          <w:tblHeader/>
        </w:trPr>
        <w:tc>
          <w:tcPr>
            <w:tcW w:type="dxa" w:w="5040"/>
            <w:tcW w:w="6000" w:type="dxa"/>
            <w:shd w:val="clear" w:fill="d9eaf7"/>
            <w:vAlign w:val="center"/>
          </w:tcPr>
          <w:p>
            <w:pPr>
              <w:spacing w:after="40" w:before="20" w:line="240" w:lineRule="auto"/>
            </w:pPr>
            <w:r>
              <w:rPr>
                <w:b/>
                <w:i w:val="0"/>
                <w:sz w:val="18"/>
              </w:rPr>
              <w:t>Parameter</w:t>
            </w:r>
          </w:p>
        </w:tc>
        <w:tc>
          <w:tcPr>
            <w:tcW w:type="dxa" w:w="5040"/>
            <w:tcW w:w="4080" w:type="dxa"/>
            <w:shd w:val="clear" w:fill="d9eaf7"/>
            <w:vAlign w:val="center"/>
          </w:tcPr>
          <w:p>
            <w:pPr>
              <w:spacing w:after="40" w:before="20" w:line="240" w:lineRule="auto"/>
            </w:pPr>
            <w:r>
              <w:rPr>
                <w:b/>
                <w:i w:val="0"/>
                <w:sz w:val="18"/>
              </w:rPr>
              <w:t>Requirement</w:t>
            </w:r>
          </w:p>
        </w:tc>
      </w:tr>
      <w:tr>
        <w:trPr>
          <w:cantSplit/>
        </w:trPr>
        <w:tc>
          <w:tcPr>
            <w:tcW w:type="dxa" w:w="5040"/>
            <w:tcW w:w="6000" w:type="dxa"/>
            <w:vAlign w:val="center"/>
          </w:tcPr>
          <w:p>
            <w:pPr>
              <w:spacing w:after="40" w:before="20" w:line="240" w:lineRule="auto"/>
            </w:pPr>
            <w:r>
              <w:rPr>
                <w:b w:val="0"/>
                <w:i w:val="0"/>
                <w:sz w:val="18"/>
              </w:rPr>
              <w:t>Students/users</w:t>
            </w:r>
          </w:p>
        </w:tc>
        <w:tc>
          <w:tcPr>
            <w:tcW w:type="dxa" w:w="5040"/>
            <w:tcW w:w="4080" w:type="dxa"/>
            <w:vAlign w:val="center"/>
          </w:tcPr>
          <w:p>
            <w:pPr>
              <w:spacing w:after="40" w:before="20" w:line="240" w:lineRule="auto"/>
            </w:pPr>
            <w:r>
              <w:rPr>
                <w:b w:val="0"/>
                <w:i w:val="0"/>
                <w:sz w:val="18"/>
              </w:rPr>
              <w:t>10,000</w:t>
            </w:r>
          </w:p>
        </w:tc>
      </w:tr>
      <w:tr>
        <w:trPr>
          <w:cantSplit/>
        </w:trPr>
        <w:tc>
          <w:tcPr>
            <w:tcW w:type="dxa" w:w="5040"/>
            <w:tcW w:w="6000" w:type="dxa"/>
            <w:vAlign w:val="center"/>
          </w:tcPr>
          <w:p>
            <w:pPr>
              <w:spacing w:after="40" w:before="20" w:line="240" w:lineRule="auto"/>
            </w:pPr>
            <w:r>
              <w:rPr>
                <w:b w:val="0"/>
                <w:i w:val="0"/>
                <w:sz w:val="18"/>
              </w:rPr>
              <w:t>Peak requests</w:t>
            </w:r>
          </w:p>
        </w:tc>
        <w:tc>
          <w:tcPr>
            <w:tcW w:type="dxa" w:w="5040"/>
            <w:tcW w:w="4080" w:type="dxa"/>
            <w:vAlign w:val="center"/>
          </w:tcPr>
          <w:p>
            <w:pPr>
              <w:spacing w:after="40" w:before="20" w:line="240" w:lineRule="auto"/>
            </w:pPr>
            <w:r>
              <w:rPr>
                <w:b w:val="0"/>
                <w:i w:val="0"/>
                <w:sz w:val="18"/>
              </w:rPr>
              <w:t>500 req/s</w:t>
            </w:r>
          </w:p>
        </w:tc>
      </w:tr>
      <w:tr>
        <w:trPr>
          <w:cantSplit/>
        </w:trPr>
        <w:tc>
          <w:tcPr>
            <w:tcW w:type="dxa" w:w="5040"/>
            <w:tcW w:w="6000" w:type="dxa"/>
            <w:vAlign w:val="center"/>
          </w:tcPr>
          <w:p>
            <w:pPr>
              <w:spacing w:after="40" w:before="20" w:line="240" w:lineRule="auto"/>
            </w:pPr>
            <w:r>
              <w:rPr>
                <w:b w:val="0"/>
                <w:i w:val="0"/>
                <w:sz w:val="18"/>
              </w:rPr>
              <w:t>Availability target</w:t>
            </w:r>
          </w:p>
        </w:tc>
        <w:tc>
          <w:tcPr>
            <w:tcW w:type="dxa" w:w="5040"/>
            <w:tcW w:w="4080" w:type="dxa"/>
            <w:vAlign w:val="center"/>
          </w:tcPr>
          <w:p>
            <w:pPr>
              <w:spacing w:after="40" w:before="20" w:line="240" w:lineRule="auto"/>
            </w:pPr>
            <w:r>
              <w:rPr>
                <w:b w:val="0"/>
                <w:i w:val="0"/>
                <w:sz w:val="18"/>
              </w:rPr>
              <w:t>99.9%</w:t>
            </w:r>
          </w:p>
        </w:tc>
      </w:tr>
      <w:tr>
        <w:trPr>
          <w:cantSplit/>
        </w:trPr>
        <w:tc>
          <w:tcPr>
            <w:tcW w:type="dxa" w:w="5040"/>
            <w:tcW w:w="6000" w:type="dxa"/>
            <w:vAlign w:val="center"/>
          </w:tcPr>
          <w:p>
            <w:pPr>
              <w:spacing w:after="40" w:before="20" w:line="240" w:lineRule="auto"/>
            </w:pPr>
            <w:r>
              <w:rPr>
                <w:b w:val="0"/>
                <w:i w:val="0"/>
                <w:sz w:val="18"/>
              </w:rPr>
              <w:t>Maximum RTO</w:t>
            </w:r>
          </w:p>
        </w:tc>
        <w:tc>
          <w:tcPr>
            <w:tcW w:type="dxa" w:w="5040"/>
            <w:tcW w:w="4080" w:type="dxa"/>
            <w:vAlign w:val="center"/>
          </w:tcPr>
          <w:p>
            <w:pPr>
              <w:spacing w:after="40" w:before="20" w:line="240" w:lineRule="auto"/>
            </w:pPr>
            <w:r>
              <w:rPr>
                <w:b w:val="0"/>
                <w:i w:val="0"/>
                <w:sz w:val="18"/>
              </w:rPr>
              <w:t>15 min</w:t>
            </w:r>
          </w:p>
        </w:tc>
      </w:tr>
      <w:tr>
        <w:trPr>
          <w:cantSplit/>
        </w:trPr>
        <w:tc>
          <w:tcPr>
            <w:tcW w:type="dxa" w:w="5040"/>
            <w:tcW w:w="6000" w:type="dxa"/>
            <w:vAlign w:val="center"/>
          </w:tcPr>
          <w:p>
            <w:pPr>
              <w:spacing w:after="40" w:before="20" w:line="240" w:lineRule="auto"/>
            </w:pPr>
            <w:r>
              <w:rPr>
                <w:b w:val="0"/>
                <w:i w:val="0"/>
                <w:sz w:val="18"/>
              </w:rPr>
              <w:t>Maximum RPO</w:t>
            </w:r>
          </w:p>
        </w:tc>
        <w:tc>
          <w:tcPr>
            <w:tcW w:type="dxa" w:w="5040"/>
            <w:tcW w:w="4080" w:type="dxa"/>
            <w:vAlign w:val="center"/>
          </w:tcPr>
          <w:p>
            <w:pPr>
              <w:spacing w:after="40" w:before="20" w:line="240" w:lineRule="auto"/>
            </w:pPr>
            <w:r>
              <w:rPr>
                <w:b w:val="0"/>
                <w:i w:val="0"/>
                <w:sz w:val="18"/>
              </w:rPr>
              <w:t>5 min</w:t>
            </w:r>
          </w:p>
        </w:tc>
      </w:tr>
      <w:tr>
        <w:trPr>
          <w:cantSplit/>
        </w:trPr>
        <w:tc>
          <w:tcPr>
            <w:tcW w:type="dxa" w:w="5040"/>
            <w:tcW w:w="6000" w:type="dxa"/>
            <w:vAlign w:val="center"/>
          </w:tcPr>
          <w:p>
            <w:pPr>
              <w:spacing w:after="40" w:before="20" w:line="240" w:lineRule="auto"/>
            </w:pPr>
            <w:r>
              <w:rPr>
                <w:b w:val="0"/>
                <w:i w:val="0"/>
                <w:sz w:val="18"/>
              </w:rPr>
              <w:t>Maximum API latency</w:t>
            </w:r>
          </w:p>
        </w:tc>
        <w:tc>
          <w:tcPr>
            <w:tcW w:type="dxa" w:w="5040"/>
            <w:tcW w:w="4080" w:type="dxa"/>
            <w:vAlign w:val="center"/>
          </w:tcPr>
          <w:p>
            <w:pPr>
              <w:spacing w:after="40" w:before="20" w:line="240" w:lineRule="auto"/>
            </w:pPr>
            <w:r>
              <w:rPr>
                <w:b w:val="0"/>
                <w:i w:val="0"/>
                <w:sz w:val="18"/>
              </w:rPr>
              <w:t>500 ms</w:t>
            </w:r>
          </w:p>
        </w:tc>
      </w:tr>
      <w:tr>
        <w:trPr>
          <w:cantSplit/>
        </w:trPr>
        <w:tc>
          <w:tcPr>
            <w:tcW w:type="dxa" w:w="5040"/>
            <w:tcW w:w="6000" w:type="dxa"/>
            <w:vAlign w:val="center"/>
          </w:tcPr>
          <w:p>
            <w:pPr>
              <w:spacing w:after="40" w:before="20" w:line="240" w:lineRule="auto"/>
            </w:pPr>
            <w:r>
              <w:rPr>
                <w:b w:val="0"/>
                <w:i w:val="0"/>
                <w:sz w:val="18"/>
              </w:rPr>
              <w:t>Auth replicas</w:t>
            </w:r>
          </w:p>
        </w:tc>
        <w:tc>
          <w:tcPr>
            <w:tcW w:type="dxa" w:w="5040"/>
            <w:tcW w:w="4080" w:type="dxa"/>
            <w:vAlign w:val="center"/>
          </w:tcPr>
          <w:p>
            <w:pPr>
              <w:spacing w:after="40" w:before="20" w:line="240" w:lineRule="auto"/>
            </w:pPr>
            <w:r>
              <w:rPr>
                <w:b w:val="0"/>
                <w:i w:val="0"/>
                <w:sz w:val="18"/>
              </w:rPr>
              <w:t>2</w:t>
            </w:r>
          </w:p>
        </w:tc>
      </w:tr>
      <w:tr>
        <w:trPr>
          <w:cantSplit/>
        </w:trPr>
        <w:tc>
          <w:tcPr>
            <w:tcW w:type="dxa" w:w="5040"/>
            <w:tcW w:w="6000" w:type="dxa"/>
            <w:vAlign w:val="center"/>
          </w:tcPr>
          <w:p>
            <w:pPr>
              <w:spacing w:after="40" w:before="20" w:line="240" w:lineRule="auto"/>
            </w:pPr>
            <w:r>
              <w:rPr>
                <w:b w:val="0"/>
                <w:i w:val="0"/>
                <w:sz w:val="18"/>
              </w:rPr>
              <w:t>Course replicas</w:t>
            </w:r>
          </w:p>
        </w:tc>
        <w:tc>
          <w:tcPr>
            <w:tcW w:type="dxa" w:w="5040"/>
            <w:tcW w:w="4080" w:type="dxa"/>
            <w:vAlign w:val="center"/>
          </w:tcPr>
          <w:p>
            <w:pPr>
              <w:spacing w:after="40" w:before="20" w:line="240" w:lineRule="auto"/>
            </w:pPr>
            <w:r>
              <w:rPr>
                <w:b w:val="0"/>
                <w:i w:val="0"/>
                <w:sz w:val="18"/>
              </w:rPr>
              <w:t>2</w:t>
            </w:r>
          </w:p>
        </w:tc>
      </w:tr>
      <w:tr>
        <w:trPr>
          <w:cantSplit/>
        </w:trPr>
        <w:tc>
          <w:tcPr>
            <w:tcW w:type="dxa" w:w="5040"/>
            <w:tcW w:w="6000" w:type="dxa"/>
            <w:vAlign w:val="center"/>
          </w:tcPr>
          <w:p>
            <w:pPr>
              <w:spacing w:after="40" w:before="20" w:line="240" w:lineRule="auto"/>
            </w:pPr>
            <w:r>
              <w:rPr>
                <w:b w:val="0"/>
                <w:i w:val="0"/>
                <w:sz w:val="18"/>
              </w:rPr>
              <w:t>Registration replicas</w:t>
            </w:r>
          </w:p>
        </w:tc>
        <w:tc>
          <w:tcPr>
            <w:tcW w:type="dxa" w:w="5040"/>
            <w:tcW w:w="4080" w:type="dxa"/>
            <w:vAlign w:val="center"/>
          </w:tcPr>
          <w:p>
            <w:pPr>
              <w:spacing w:after="40" w:before="20" w:line="240" w:lineRule="auto"/>
            </w:pPr>
            <w:r>
              <w:rPr>
                <w:b w:val="0"/>
                <w:i w:val="0"/>
                <w:sz w:val="18"/>
              </w:rPr>
              <w:t>2</w:t>
            </w:r>
          </w:p>
        </w:tc>
      </w:tr>
      <w:tr>
        <w:trPr>
          <w:cantSplit/>
        </w:trPr>
        <w:tc>
          <w:tcPr>
            <w:tcW w:type="dxa" w:w="5040"/>
            <w:tcW w:w="6000" w:type="dxa"/>
            <w:vAlign w:val="center"/>
          </w:tcPr>
          <w:p>
            <w:pPr>
              <w:spacing w:after="40" w:before="20" w:line="240" w:lineRule="auto"/>
            </w:pPr>
            <w:r>
              <w:rPr>
                <w:b w:val="0"/>
                <w:i w:val="0"/>
                <w:sz w:val="18"/>
              </w:rPr>
              <w:t>Database nodes</w:t>
            </w:r>
          </w:p>
        </w:tc>
        <w:tc>
          <w:tcPr>
            <w:tcW w:type="dxa" w:w="5040"/>
            <w:tcW w:w="4080" w:type="dxa"/>
            <w:vAlign w:val="center"/>
          </w:tcPr>
          <w:p>
            <w:pPr>
              <w:spacing w:after="40" w:before="20" w:line="240" w:lineRule="auto"/>
            </w:pPr>
            <w:r>
              <w:rPr>
                <w:b w:val="0"/>
                <w:i w:val="0"/>
                <w:sz w:val="18"/>
              </w:rPr>
              <w:t>2</w:t>
            </w:r>
          </w:p>
        </w:tc>
      </w:tr>
    </w:tbl>
    <w:p>
      <w:pPr>
        <w:spacing w:after="80"/>
      </w:pPr>
    </w:p>
    <w:p>
      <w:pPr>
        <w:pStyle w:val="Heading2"/>
      </w:pPr>
      <w:r>
        <w:t>Synthetic component availability</w:t>
      </w:r>
    </w:p>
    <w:tbl>
      <w:tblPr>
        <w:tblW w:type="dxa" w:w="1008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6000"/>
        <w:gridCol w:w="4080"/>
      </w:tblGrid>
      <w:tr>
        <w:trPr>
          <w:cantSplit/>
          <w:tblHeader/>
        </w:trPr>
        <w:tc>
          <w:tcPr>
            <w:tcW w:type="dxa" w:w="5040"/>
            <w:tcW w:w="6000" w:type="dxa"/>
            <w:shd w:val="clear" w:fill="d9eaf7"/>
            <w:vAlign w:val="center"/>
          </w:tcPr>
          <w:p>
            <w:pPr>
              <w:spacing w:after="40" w:before="20" w:line="240" w:lineRule="auto"/>
            </w:pPr>
            <w:r>
              <w:rPr>
                <w:b/>
                <w:i w:val="0"/>
                <w:sz w:val="18"/>
              </w:rPr>
              <w:t>Component</w:t>
            </w:r>
          </w:p>
        </w:tc>
        <w:tc>
          <w:tcPr>
            <w:tcW w:type="dxa" w:w="5040"/>
            <w:tcW w:w="4080" w:type="dxa"/>
            <w:shd w:val="clear" w:fill="d9eaf7"/>
            <w:vAlign w:val="center"/>
          </w:tcPr>
          <w:p>
            <w:pPr>
              <w:spacing w:after="40" w:before="20" w:line="240" w:lineRule="auto"/>
            </w:pPr>
            <w:r>
              <w:rPr>
                <w:b/>
                <w:i w:val="0"/>
                <w:sz w:val="18"/>
              </w:rPr>
              <w:t>Availability</w:t>
            </w:r>
          </w:p>
        </w:tc>
      </w:tr>
      <w:tr>
        <w:trPr>
          <w:cantSplit/>
        </w:trPr>
        <w:tc>
          <w:tcPr>
            <w:tcW w:type="dxa" w:w="5040"/>
            <w:tcW w:w="6000" w:type="dxa"/>
            <w:vAlign w:val="center"/>
          </w:tcPr>
          <w:p>
            <w:pPr>
              <w:spacing w:after="40" w:before="20" w:line="240" w:lineRule="auto"/>
            </w:pPr>
            <w:r>
              <w:rPr>
                <w:b w:val="0"/>
                <w:i w:val="0"/>
                <w:sz w:val="18"/>
              </w:rPr>
              <w:t>Load Balancer</w:t>
            </w:r>
          </w:p>
        </w:tc>
        <w:tc>
          <w:tcPr>
            <w:tcW w:type="dxa" w:w="5040"/>
            <w:tcW w:w="4080" w:type="dxa"/>
            <w:vAlign w:val="center"/>
          </w:tcPr>
          <w:p>
            <w:pPr>
              <w:spacing w:after="40" w:before="20" w:line="240" w:lineRule="auto"/>
            </w:pPr>
            <w:r>
              <w:rPr>
                <w:b w:val="0"/>
                <w:i w:val="0"/>
                <w:sz w:val="18"/>
              </w:rPr>
              <w:t>99.95%</w:t>
            </w:r>
          </w:p>
        </w:tc>
      </w:tr>
      <w:tr>
        <w:trPr>
          <w:cantSplit/>
        </w:trPr>
        <w:tc>
          <w:tcPr>
            <w:tcW w:type="dxa" w:w="5040"/>
            <w:tcW w:w="6000" w:type="dxa"/>
            <w:vAlign w:val="center"/>
          </w:tcPr>
          <w:p>
            <w:pPr>
              <w:spacing w:after="40" w:before="20" w:line="240" w:lineRule="auto"/>
            </w:pPr>
            <w:r>
              <w:rPr>
                <w:b w:val="0"/>
                <w:i w:val="0"/>
                <w:sz w:val="18"/>
              </w:rPr>
              <w:t>API Gateway</w:t>
            </w:r>
          </w:p>
        </w:tc>
        <w:tc>
          <w:tcPr>
            <w:tcW w:type="dxa" w:w="5040"/>
            <w:tcW w:w="4080" w:type="dxa"/>
            <w:vAlign w:val="center"/>
          </w:tcPr>
          <w:p>
            <w:pPr>
              <w:spacing w:after="40" w:before="20" w:line="240" w:lineRule="auto"/>
            </w:pPr>
            <w:r>
              <w:rPr>
                <w:b w:val="0"/>
                <w:i w:val="0"/>
                <w:sz w:val="18"/>
              </w:rPr>
              <w:t>99.90%</w:t>
            </w:r>
          </w:p>
        </w:tc>
      </w:tr>
      <w:tr>
        <w:trPr>
          <w:cantSplit/>
        </w:trPr>
        <w:tc>
          <w:tcPr>
            <w:tcW w:type="dxa" w:w="5040"/>
            <w:tcW w:w="6000" w:type="dxa"/>
            <w:vAlign w:val="center"/>
          </w:tcPr>
          <w:p>
            <w:pPr>
              <w:spacing w:after="40" w:before="20" w:line="240" w:lineRule="auto"/>
            </w:pPr>
            <w:r>
              <w:rPr>
                <w:b w:val="0"/>
                <w:i w:val="0"/>
                <w:sz w:val="18"/>
              </w:rPr>
              <w:t>Auth instance</w:t>
            </w:r>
          </w:p>
        </w:tc>
        <w:tc>
          <w:tcPr>
            <w:tcW w:type="dxa" w:w="5040"/>
            <w:tcW w:w="4080" w:type="dxa"/>
            <w:vAlign w:val="center"/>
          </w:tcPr>
          <w:p>
            <w:pPr>
              <w:spacing w:after="40" w:before="20" w:line="240" w:lineRule="auto"/>
            </w:pPr>
            <w:r>
              <w:rPr>
                <w:b w:val="0"/>
                <w:i w:val="0"/>
                <w:sz w:val="18"/>
              </w:rPr>
              <w:t>99.50%</w:t>
            </w:r>
          </w:p>
        </w:tc>
      </w:tr>
      <w:tr>
        <w:trPr>
          <w:cantSplit/>
        </w:trPr>
        <w:tc>
          <w:tcPr>
            <w:tcW w:type="dxa" w:w="5040"/>
            <w:tcW w:w="6000" w:type="dxa"/>
            <w:vAlign w:val="center"/>
          </w:tcPr>
          <w:p>
            <w:pPr>
              <w:spacing w:after="40" w:before="20" w:line="240" w:lineRule="auto"/>
            </w:pPr>
            <w:r>
              <w:rPr>
                <w:b w:val="0"/>
                <w:i w:val="0"/>
                <w:sz w:val="18"/>
              </w:rPr>
              <w:t>Course instance</w:t>
            </w:r>
          </w:p>
        </w:tc>
        <w:tc>
          <w:tcPr>
            <w:tcW w:type="dxa" w:w="5040"/>
            <w:tcW w:w="4080" w:type="dxa"/>
            <w:vAlign w:val="center"/>
          </w:tcPr>
          <w:p>
            <w:pPr>
              <w:spacing w:after="40" w:before="20" w:line="240" w:lineRule="auto"/>
            </w:pPr>
            <w:r>
              <w:rPr>
                <w:b w:val="0"/>
                <w:i w:val="0"/>
                <w:sz w:val="18"/>
              </w:rPr>
              <w:t>99.50%</w:t>
            </w:r>
          </w:p>
        </w:tc>
      </w:tr>
      <w:tr>
        <w:trPr>
          <w:cantSplit/>
        </w:trPr>
        <w:tc>
          <w:tcPr>
            <w:tcW w:type="dxa" w:w="5040"/>
            <w:tcW w:w="6000" w:type="dxa"/>
            <w:vAlign w:val="center"/>
          </w:tcPr>
          <w:p>
            <w:pPr>
              <w:spacing w:after="40" w:before="20" w:line="240" w:lineRule="auto"/>
            </w:pPr>
            <w:r>
              <w:rPr>
                <w:b w:val="0"/>
                <w:i w:val="0"/>
                <w:sz w:val="18"/>
              </w:rPr>
              <w:t>Registration instance</w:t>
            </w:r>
          </w:p>
        </w:tc>
        <w:tc>
          <w:tcPr>
            <w:tcW w:type="dxa" w:w="5040"/>
            <w:tcW w:w="4080" w:type="dxa"/>
            <w:vAlign w:val="center"/>
          </w:tcPr>
          <w:p>
            <w:pPr>
              <w:spacing w:after="40" w:before="20" w:line="240" w:lineRule="auto"/>
            </w:pPr>
            <w:r>
              <w:rPr>
                <w:b w:val="0"/>
                <w:i w:val="0"/>
                <w:sz w:val="18"/>
              </w:rPr>
              <w:t>99.50%</w:t>
            </w:r>
          </w:p>
        </w:tc>
      </w:tr>
      <w:tr>
        <w:trPr>
          <w:cantSplit/>
        </w:trPr>
        <w:tc>
          <w:tcPr>
            <w:tcW w:type="dxa" w:w="5040"/>
            <w:tcW w:w="6000" w:type="dxa"/>
            <w:vAlign w:val="center"/>
          </w:tcPr>
          <w:p>
            <w:pPr>
              <w:spacing w:after="40" w:before="20" w:line="240" w:lineRule="auto"/>
            </w:pPr>
            <w:r>
              <w:rPr>
                <w:b w:val="0"/>
                <w:i w:val="0"/>
                <w:sz w:val="18"/>
              </w:rPr>
              <w:t>Database node</w:t>
            </w:r>
          </w:p>
        </w:tc>
        <w:tc>
          <w:tcPr>
            <w:tcW w:type="dxa" w:w="5040"/>
            <w:tcW w:w="4080" w:type="dxa"/>
            <w:vAlign w:val="center"/>
          </w:tcPr>
          <w:p>
            <w:pPr>
              <w:spacing w:after="40" w:before="20" w:line="240" w:lineRule="auto"/>
            </w:pPr>
            <w:r>
              <w:rPr>
                <w:b w:val="0"/>
                <w:i w:val="0"/>
                <w:sz w:val="18"/>
              </w:rPr>
              <w:t>99.70%</w:t>
            </w:r>
          </w:p>
        </w:tc>
      </w:tr>
    </w:tbl>
    <w:p>
      <w:pPr>
        <w:spacing w:after="80"/>
      </w:pPr>
    </w:p>
    <w:p>
      <w:pPr>
        <w:pStyle w:val="Heading1"/>
      </w:pPr>
      <w:r>
        <w:t>Part A. Architecture Analysis (5 points)</w:t>
      </w:r>
    </w:p>
    <w:tbl>
      <w:tblPr>
        <w:tblW w:type="dxa" w:w="1008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0"/>
        <w:gridCol w:w="2500"/>
        <w:gridCol w:w="2800"/>
        <w:gridCol w:w="3280"/>
      </w:tblGrid>
      <w:tr>
        <w:trPr>
          <w:cantSplit/>
          <w:tblHeader/>
        </w:trPr>
        <w:tc>
          <w:tcPr>
            <w:tcW w:type="dxa" w:w="2520"/>
            <w:tcW w:w="1500" w:type="dxa"/>
            <w:shd w:val="clear" w:fill="d9eaf7"/>
            <w:vAlign w:val="center"/>
          </w:tcPr>
          <w:p>
            <w:pPr>
              <w:spacing w:after="40" w:before="20" w:line="240" w:lineRule="auto"/>
            </w:pPr>
            <w:r>
              <w:rPr>
                <w:b/>
                <w:i w:val="0"/>
                <w:sz w:val="16"/>
              </w:rPr>
              <w:t>Component</w:t>
            </w:r>
          </w:p>
        </w:tc>
        <w:tc>
          <w:tcPr>
            <w:tcW w:type="dxa" w:w="2520"/>
            <w:tcW w:w="2500" w:type="dxa"/>
            <w:shd w:val="clear" w:fill="d9eaf7"/>
            <w:vAlign w:val="center"/>
          </w:tcPr>
          <w:p>
            <w:pPr>
              <w:spacing w:after="40" w:before="20" w:line="240" w:lineRule="auto"/>
            </w:pPr>
            <w:r>
              <w:rPr>
                <w:b/>
                <w:i w:val="0"/>
                <w:sz w:val="16"/>
              </w:rPr>
              <w:t>Failure scenario</w:t>
            </w:r>
          </w:p>
        </w:tc>
        <w:tc>
          <w:tcPr>
            <w:tcW w:type="dxa" w:w="2520"/>
            <w:tcW w:w="2800" w:type="dxa"/>
            <w:shd w:val="clear" w:fill="d9eaf7"/>
            <w:vAlign w:val="center"/>
          </w:tcPr>
          <w:p>
            <w:pPr>
              <w:spacing w:after="40" w:before="20" w:line="240" w:lineRule="auto"/>
            </w:pPr>
            <w:r>
              <w:rPr>
                <w:b/>
                <w:i w:val="0"/>
                <w:sz w:val="16"/>
              </w:rPr>
              <w:t>Effect on student service</w:t>
            </w:r>
          </w:p>
        </w:tc>
        <w:tc>
          <w:tcPr>
            <w:tcW w:type="dxa" w:w="2520"/>
            <w:tcW w:w="3280" w:type="dxa"/>
            <w:shd w:val="clear" w:fill="d9eaf7"/>
            <w:vAlign w:val="center"/>
          </w:tcPr>
          <w:p>
            <w:pPr>
              <w:spacing w:after="40" w:before="20" w:line="240" w:lineRule="auto"/>
            </w:pPr>
            <w:r>
              <w:rPr>
                <w:b/>
                <w:i w:val="0"/>
                <w:sz w:val="16"/>
              </w:rPr>
              <w:t>Resilience mechanism</w:t>
            </w:r>
          </w:p>
        </w:tc>
      </w:tr>
      <w:tr>
        <w:trPr>
          <w:cantSplit/>
        </w:trPr>
        <w:tc>
          <w:tcPr>
            <w:tcW w:type="dxa" w:w="2520"/>
            <w:tcW w:w="1500" w:type="dxa"/>
            <w:vAlign w:val="center"/>
          </w:tcPr>
          <w:p>
            <w:pPr>
              <w:spacing w:after="40" w:before="20" w:line="240" w:lineRule="auto"/>
            </w:pPr>
            <w:r>
              <w:rPr>
                <w:b w:val="0"/>
                <w:i w:val="0"/>
                <w:sz w:val="16"/>
              </w:rPr>
              <w:t>Load Balancer</w:t>
            </w:r>
          </w:p>
        </w:tc>
        <w:tc>
          <w:tcPr>
            <w:tcW w:type="dxa" w:w="2520"/>
            <w:tcW w:w="2500" w:type="dxa"/>
            <w:vAlign w:val="center"/>
          </w:tcPr>
          <w:p>
            <w:pPr>
              <w:spacing w:after="40" w:before="20" w:line="240" w:lineRule="auto"/>
            </w:pPr>
            <w:r>
              <w:rPr>
                <w:b w:val="0"/>
                <w:i w:val="0"/>
                <w:sz w:val="16"/>
              </w:rPr>
              <w:t>LB node down or wrong health check config</w:t>
            </w:r>
          </w:p>
        </w:tc>
        <w:tc>
          <w:tcPr>
            <w:tcW w:type="dxa" w:w="2520"/>
            <w:tcW w:w="2800" w:type="dxa"/>
            <w:vAlign w:val="center"/>
          </w:tcPr>
          <w:p>
            <w:pPr>
              <w:spacing w:after="40" w:before="20" w:line="240" w:lineRule="auto"/>
            </w:pPr>
            <w:r>
              <w:rPr>
                <w:b w:val="0"/>
                <w:i w:val="0"/>
                <w:sz w:val="16"/>
              </w:rPr>
              <w:t>No request reaches the platform, full outage</w:t>
            </w:r>
          </w:p>
        </w:tc>
        <w:tc>
          <w:tcPr>
            <w:tcW w:type="dxa" w:w="2520"/>
            <w:tcW w:w="3280" w:type="dxa"/>
            <w:vAlign w:val="center"/>
          </w:tcPr>
          <w:p>
            <w:pPr>
              <w:spacing w:after="40" w:before="20" w:line="240" w:lineRule="auto"/>
            </w:pPr>
            <w:r>
              <w:rPr>
                <w:b w:val="0"/>
                <w:i w:val="0"/>
                <w:sz w:val="16"/>
              </w:rPr>
              <w:t>Active and standby LB with a shared virtual IP, health checks to every gateway</w:t>
            </w:r>
          </w:p>
        </w:tc>
      </w:tr>
      <w:tr>
        <w:trPr>
          <w:cantSplit/>
        </w:trPr>
        <w:tc>
          <w:tcPr>
            <w:tcW w:type="dxa" w:w="2520"/>
            <w:tcW w:w="1500" w:type="dxa"/>
            <w:vAlign w:val="center"/>
          </w:tcPr>
          <w:p>
            <w:pPr>
              <w:spacing w:after="40" w:before="20" w:line="240" w:lineRule="auto"/>
            </w:pPr>
            <w:r>
              <w:rPr>
                <w:b w:val="0"/>
                <w:i w:val="0"/>
                <w:sz w:val="16"/>
              </w:rPr>
              <w:t>API Gateway</w:t>
            </w:r>
          </w:p>
        </w:tc>
        <w:tc>
          <w:tcPr>
            <w:tcW w:type="dxa" w:w="2520"/>
            <w:tcW w:w="2500" w:type="dxa"/>
            <w:vAlign w:val="center"/>
          </w:tcPr>
          <w:p>
            <w:pPr>
              <w:spacing w:after="40" w:before="20" w:line="240" w:lineRule="auto"/>
            </w:pPr>
            <w:r>
              <w:rPr>
                <w:b w:val="0"/>
                <w:i w:val="0"/>
                <w:sz w:val="16"/>
              </w:rPr>
              <w:t>Process crash, bad route config, overload</w:t>
            </w:r>
          </w:p>
        </w:tc>
        <w:tc>
          <w:tcPr>
            <w:tcW w:type="dxa" w:w="2520"/>
            <w:tcW w:w="2800" w:type="dxa"/>
            <w:vAlign w:val="center"/>
          </w:tcPr>
          <w:p>
            <w:pPr>
              <w:spacing w:after="40" w:before="20" w:line="240" w:lineRule="auto"/>
            </w:pPr>
            <w:r>
              <w:rPr>
                <w:b w:val="0"/>
                <w:i w:val="0"/>
                <w:sz w:val="16"/>
              </w:rPr>
              <w:t>All APIs fail even if the services behind are healthy</w:t>
            </w:r>
          </w:p>
        </w:tc>
        <w:tc>
          <w:tcPr>
            <w:tcW w:type="dxa" w:w="2520"/>
            <w:tcW w:w="3280" w:type="dxa"/>
            <w:vAlign w:val="center"/>
          </w:tcPr>
          <w:p>
            <w:pPr>
              <w:spacing w:after="40" w:before="20" w:line="240" w:lineRule="auto"/>
            </w:pPr>
            <w:r>
              <w:rPr>
                <w:b w:val="0"/>
                <w:i w:val="0"/>
                <w:sz w:val="16"/>
              </w:rPr>
              <w:t>At least 2 gateway replicas behind the LB, readiness probe, rate limit, config changes by rolling update</w:t>
            </w:r>
          </w:p>
        </w:tc>
      </w:tr>
      <w:tr>
        <w:trPr>
          <w:cantSplit/>
        </w:trPr>
        <w:tc>
          <w:tcPr>
            <w:tcW w:type="dxa" w:w="2520"/>
            <w:tcW w:w="1500" w:type="dxa"/>
            <w:vAlign w:val="center"/>
          </w:tcPr>
          <w:p>
            <w:pPr>
              <w:spacing w:after="40" w:before="20" w:line="240" w:lineRule="auto"/>
            </w:pPr>
            <w:r>
              <w:rPr>
                <w:b w:val="0"/>
                <w:i w:val="0"/>
                <w:sz w:val="16"/>
              </w:rPr>
              <w:t>Auth</w:t>
            </w:r>
          </w:p>
        </w:tc>
        <w:tc>
          <w:tcPr>
            <w:tcW w:type="dxa" w:w="2520"/>
            <w:tcW w:w="2500" w:type="dxa"/>
            <w:vAlign w:val="center"/>
          </w:tcPr>
          <w:p>
            <w:pPr>
              <w:spacing w:after="40" w:before="20" w:line="240" w:lineRule="auto"/>
            </w:pPr>
            <w:r>
              <w:rPr>
                <w:b w:val="0"/>
                <w:i w:val="0"/>
                <w:sz w:val="16"/>
              </w:rPr>
              <w:t>Pod crash, signing key store unreachable</w:t>
            </w:r>
          </w:p>
        </w:tc>
        <w:tc>
          <w:tcPr>
            <w:tcW w:type="dxa" w:w="2520"/>
            <w:tcW w:w="2800" w:type="dxa"/>
            <w:vAlign w:val="center"/>
          </w:tcPr>
          <w:p>
            <w:pPr>
              <w:spacing w:after="40" w:before="20" w:line="240" w:lineRule="auto"/>
            </w:pPr>
            <w:r>
              <w:rPr>
                <w:b w:val="0"/>
                <w:i w:val="0"/>
                <w:sz w:val="16"/>
              </w:rPr>
              <w:t>New logins fail; students with a valid token keep working</w:t>
            </w:r>
          </w:p>
        </w:tc>
        <w:tc>
          <w:tcPr>
            <w:tcW w:type="dxa" w:w="2520"/>
            <w:tcW w:w="3280" w:type="dxa"/>
            <w:vAlign w:val="center"/>
          </w:tcPr>
          <w:p>
            <w:pPr>
              <w:spacing w:after="40" w:before="20" w:line="240" w:lineRule="auto"/>
            </w:pPr>
            <w:r>
              <w:rPr>
                <w:b w:val="0"/>
                <w:i w:val="0"/>
                <w:sz w:val="16"/>
              </w:rPr>
              <w:t>2 replicas, short-lived signed tokens checked at the gateway with cached public keys</w:t>
            </w:r>
          </w:p>
        </w:tc>
      </w:tr>
      <w:tr>
        <w:trPr>
          <w:cantSplit/>
        </w:trPr>
        <w:tc>
          <w:tcPr>
            <w:tcW w:type="dxa" w:w="2520"/>
            <w:tcW w:w="1500" w:type="dxa"/>
            <w:vAlign w:val="center"/>
          </w:tcPr>
          <w:p>
            <w:pPr>
              <w:spacing w:after="40" w:before="20" w:line="240" w:lineRule="auto"/>
            </w:pPr>
            <w:r>
              <w:rPr>
                <w:b w:val="0"/>
                <w:i w:val="0"/>
                <w:sz w:val="16"/>
              </w:rPr>
              <w:t>Course</w:t>
            </w:r>
          </w:p>
        </w:tc>
        <w:tc>
          <w:tcPr>
            <w:tcW w:type="dxa" w:w="2520"/>
            <w:tcW w:w="2500" w:type="dxa"/>
            <w:vAlign w:val="center"/>
          </w:tcPr>
          <w:p>
            <w:pPr>
              <w:spacing w:after="40" w:before="20" w:line="240" w:lineRule="auto"/>
            </w:pPr>
            <w:r>
              <w:rPr>
                <w:b w:val="0"/>
                <w:i w:val="0"/>
                <w:sz w:val="16"/>
              </w:rPr>
              <w:t>Pod crash, slow queries</w:t>
            </w:r>
          </w:p>
        </w:tc>
        <w:tc>
          <w:tcPr>
            <w:tcW w:type="dxa" w:w="2520"/>
            <w:tcW w:w="2800" w:type="dxa"/>
            <w:vAlign w:val="center"/>
          </w:tcPr>
          <w:p>
            <w:pPr>
              <w:spacing w:after="40" w:before="20" w:line="240" w:lineRule="auto"/>
            </w:pPr>
            <w:r>
              <w:rPr>
                <w:b w:val="0"/>
                <w:i w:val="0"/>
                <w:sz w:val="16"/>
              </w:rPr>
              <w:t>Timetable and course pages fail or load slowly</w:t>
            </w:r>
          </w:p>
        </w:tc>
        <w:tc>
          <w:tcPr>
            <w:tcW w:type="dxa" w:w="2520"/>
            <w:tcW w:w="3280" w:type="dxa"/>
            <w:vAlign w:val="center"/>
          </w:tcPr>
          <w:p>
            <w:pPr>
              <w:spacing w:after="40" w:before="20" w:line="240" w:lineRule="auto"/>
            </w:pPr>
            <w:r>
              <w:rPr>
                <w:b w:val="0"/>
                <w:i w:val="0"/>
                <w:sz w:val="16"/>
              </w:rPr>
              <w:t>2 replicas, 500 ms timeout, gateway cache for course data (old data is acceptable here)</w:t>
            </w:r>
          </w:p>
        </w:tc>
      </w:tr>
      <w:tr>
        <w:trPr>
          <w:cantSplit/>
        </w:trPr>
        <w:tc>
          <w:tcPr>
            <w:tcW w:type="dxa" w:w="2520"/>
            <w:tcW w:w="1500" w:type="dxa"/>
            <w:vAlign w:val="center"/>
          </w:tcPr>
          <w:p>
            <w:pPr>
              <w:spacing w:after="40" w:before="20" w:line="240" w:lineRule="auto"/>
            </w:pPr>
            <w:r>
              <w:rPr>
                <w:b w:val="0"/>
                <w:i w:val="0"/>
                <w:sz w:val="16"/>
              </w:rPr>
              <w:t>Registration</w:t>
            </w:r>
          </w:p>
        </w:tc>
        <w:tc>
          <w:tcPr>
            <w:tcW w:type="dxa" w:w="2520"/>
            <w:tcW w:w="2500" w:type="dxa"/>
            <w:vAlign w:val="center"/>
          </w:tcPr>
          <w:p>
            <w:pPr>
              <w:spacing w:after="40" w:before="20" w:line="240" w:lineRule="auto"/>
            </w:pPr>
            <w:r>
              <w:rPr>
                <w:b w:val="0"/>
                <w:i w:val="0"/>
                <w:sz w:val="16"/>
              </w:rPr>
              <w:t>Pod crash, database write error, repeated submit</w:t>
            </w:r>
          </w:p>
        </w:tc>
        <w:tc>
          <w:tcPr>
            <w:tcW w:type="dxa" w:w="2520"/>
            <w:tcW w:w="2800" w:type="dxa"/>
            <w:vAlign w:val="center"/>
          </w:tcPr>
          <w:p>
            <w:pPr>
              <w:spacing w:after="40" w:before="20" w:line="240" w:lineRule="auto"/>
            </w:pPr>
            <w:r>
              <w:rPr>
                <w:b w:val="0"/>
                <w:i w:val="0"/>
                <w:sz w:val="16"/>
              </w:rPr>
              <w:t>Students cannot register, a retry could register twice</w:t>
            </w:r>
          </w:p>
        </w:tc>
        <w:tc>
          <w:tcPr>
            <w:tcW w:type="dxa" w:w="2520"/>
            <w:tcW w:w="3280" w:type="dxa"/>
            <w:vAlign w:val="center"/>
          </w:tcPr>
          <w:p>
            <w:pPr>
              <w:spacing w:after="40" w:before="20" w:line="240" w:lineRule="auto"/>
            </w:pPr>
            <w:r>
              <w:rPr>
                <w:b w:val="0"/>
                <w:i w:val="0"/>
                <w:sz w:val="16"/>
              </w:rPr>
              <w:t>2 replicas on 2 nodes, readiness tied to the database, UNIQUE(student, course) so a retry is safe, PDB</w:t>
            </w:r>
          </w:p>
        </w:tc>
      </w:tr>
      <w:tr>
        <w:trPr>
          <w:cantSplit/>
        </w:trPr>
        <w:tc>
          <w:tcPr>
            <w:tcW w:type="dxa" w:w="2520"/>
            <w:tcW w:w="1500" w:type="dxa"/>
            <w:vAlign w:val="center"/>
          </w:tcPr>
          <w:p>
            <w:pPr>
              <w:spacing w:after="40" w:before="20" w:line="240" w:lineRule="auto"/>
            </w:pPr>
            <w:r>
              <w:rPr>
                <w:b w:val="0"/>
                <w:i w:val="0"/>
                <w:sz w:val="16"/>
              </w:rPr>
              <w:t>Database</w:t>
            </w:r>
          </w:p>
        </w:tc>
        <w:tc>
          <w:tcPr>
            <w:tcW w:type="dxa" w:w="2520"/>
            <w:tcW w:w="2500" w:type="dxa"/>
            <w:vAlign w:val="center"/>
          </w:tcPr>
          <w:p>
            <w:pPr>
              <w:spacing w:after="40" w:before="20" w:line="240" w:lineRule="auto"/>
            </w:pPr>
            <w:r>
              <w:rPr>
                <w:b w:val="0"/>
                <w:i w:val="0"/>
                <w:sz w:val="16"/>
              </w:rPr>
              <w:t>Primary node down, disk full, bad data written</w:t>
            </w:r>
          </w:p>
        </w:tc>
        <w:tc>
          <w:tcPr>
            <w:tcW w:type="dxa" w:w="2520"/>
            <w:tcW w:w="2800" w:type="dxa"/>
            <w:vAlign w:val="center"/>
          </w:tcPr>
          <w:p>
            <w:pPr>
              <w:spacing w:after="40" w:before="20" w:line="240" w:lineRule="auto"/>
            </w:pPr>
            <w:r>
              <w:rPr>
                <w:b w:val="0"/>
                <w:i w:val="0"/>
                <w:sz w:val="16"/>
              </w:rPr>
              <w:t>Registration and course data unavailable, writes can be lost</w:t>
            </w:r>
          </w:p>
        </w:tc>
        <w:tc>
          <w:tcPr>
            <w:tcW w:type="dxa" w:w="2520"/>
            <w:tcW w:w="3280" w:type="dxa"/>
            <w:vAlign w:val="center"/>
          </w:tcPr>
          <w:p>
            <w:pPr>
              <w:spacing w:after="40" w:before="20" w:line="240" w:lineRule="auto"/>
            </w:pPr>
            <w:r>
              <w:rPr>
                <w:b w:val="0"/>
                <w:i w:val="0"/>
                <w:sz w:val="16"/>
              </w:rPr>
              <w:t>Primary and standby with streaming replication, backup every 5 min on another node, restore drill</w:t>
            </w:r>
          </w:p>
        </w:tc>
      </w:tr>
    </w:tbl>
    <w:p>
      <w:pPr>
        <w:spacing w:after="80"/>
      </w:pPr>
    </w:p>
    <w:p>
      <w:pPr>
        <w:keepNext/>
        <w:spacing w:after="40"/>
        <w:jc w:val="center"/>
      </w:pPr>
      <w:r>
        <w:drawing>
          <wp:inline>
            <wp:extent cx="5852160" cy="3844609"/>
            <wp:docPr id="1" name="Picture 1"/>
            <wp:cNvGraphicFramePr>
              <a:graphicFrameLocks noChangeAspect="1"/>
            </wp:cNvGraphicFramePr>
            <a:graphic>
              <a:graphicData uri="http://schemas.openxmlformats.org/drawingml/2006/picture">
                <pic:pic>
                  <pic:nvPicPr>
                    <pic:cNvPr id="0" name="a3-architecture.png"/>
                    <pic:cNvPicPr/>
                  </pic:nvPicPr>
                  <pic:blipFill>
                    <a:blip r:embed="rId10"/>
                    <a:stretch>
                      <a:fillRect/>
                    </a:stretch>
                  </pic:blipFill>
                  <pic:spPr>
                    <a:xfrm>
                      <a:off x="0" y="0"/>
                      <a:ext cx="5852160" cy="3844609"/>
                    </a:xfrm>
                    <a:prstGeom prst="rect"/>
                  </pic:spPr>
                </pic:pic>
              </a:graphicData>
            </a:graphic>
          </wp:inline>
        </w:drawing>
      </w:r>
    </w:p>
    <w:p>
      <w:r>
        <w:rPr>
          <w:b w:val="0"/>
          <w:i/>
          <w:sz w:val="18"/>
        </w:rPr>
        <w:t>Figure 1. My architecture with the availability of every block. Only the Registration Service and PostgreSQL were deployed and tested in minikube; the standby node is part of the design.</w:t>
      </w:r>
    </w:p>
    <w:p>
      <w:pPr>
        <w:pStyle w:val="Heading1"/>
      </w:pPr>
      <w:r>
        <w:t>Part B. Availability Calculation (7 points)</w:t>
      </w:r>
    </w:p>
    <w:p>
      <w:r>
        <w:rPr>
          <w:b w:val="0"/>
          <w:i w:val="0"/>
        </w:rPr>
        <w:t>For two independent replicas I use R_parallel = 1 - (1 - R1)(1 - R2). Blocks in the request path are in series, so their availabilities are multiplied. The numbers are produced by scripts/availability.py.</w:t>
      </w:r>
    </w:p>
    <w:tbl>
      <w:tblPr>
        <w:tblW w:type="dxa" w:w="1008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800"/>
        <w:gridCol w:w="5600"/>
        <w:gridCol w:w="2680"/>
      </w:tblGrid>
      <w:tr>
        <w:trPr>
          <w:cantSplit/>
          <w:tblHeader/>
        </w:trPr>
        <w:tc>
          <w:tcPr>
            <w:tcW w:type="dxa" w:w="3360"/>
            <w:tcW w:w="1800" w:type="dxa"/>
            <w:shd w:val="clear" w:fill="d9eaf7"/>
            <w:vAlign w:val="center"/>
          </w:tcPr>
          <w:p>
            <w:pPr>
              <w:spacing w:after="40" w:before="20" w:line="240" w:lineRule="auto"/>
            </w:pPr>
            <w:r>
              <w:rPr>
                <w:b/>
                <w:i w:val="0"/>
                <w:sz w:val="18"/>
              </w:rPr>
              <w:t>Subsystem</w:t>
            </w:r>
          </w:p>
        </w:tc>
        <w:tc>
          <w:tcPr>
            <w:tcW w:type="dxa" w:w="3360"/>
            <w:tcW w:w="5600" w:type="dxa"/>
            <w:shd w:val="clear" w:fill="d9eaf7"/>
            <w:vAlign w:val="center"/>
          </w:tcPr>
          <w:p>
            <w:pPr>
              <w:spacing w:after="40" w:before="20" w:line="240" w:lineRule="auto"/>
            </w:pPr>
            <w:r>
              <w:rPr>
                <w:b/>
                <w:i w:val="0"/>
                <w:sz w:val="18"/>
              </w:rPr>
              <w:t>Configuration</w:t>
            </w:r>
          </w:p>
        </w:tc>
        <w:tc>
          <w:tcPr>
            <w:tcW w:type="dxa" w:w="3360"/>
            <w:tcW w:w="2680" w:type="dxa"/>
            <w:shd w:val="clear" w:fill="d9eaf7"/>
            <w:vAlign w:val="center"/>
          </w:tcPr>
          <w:p>
            <w:pPr>
              <w:spacing w:after="40" w:before="20" w:line="240" w:lineRule="auto"/>
            </w:pPr>
            <w:r>
              <w:rPr>
                <w:b/>
                <w:i w:val="0"/>
                <w:sz w:val="18"/>
              </w:rPr>
              <w:t>Availability</w:t>
            </w:r>
          </w:p>
        </w:tc>
      </w:tr>
      <w:tr>
        <w:trPr>
          <w:cantSplit/>
        </w:trPr>
        <w:tc>
          <w:tcPr>
            <w:tcW w:type="dxa" w:w="3360"/>
            <w:tcW w:w="1800" w:type="dxa"/>
            <w:vAlign w:val="center"/>
          </w:tcPr>
          <w:p>
            <w:pPr>
              <w:spacing w:after="40" w:before="20" w:line="240" w:lineRule="auto"/>
            </w:pPr>
            <w:r>
              <w:rPr>
                <w:b w:val="0"/>
                <w:i w:val="0"/>
                <w:sz w:val="18"/>
              </w:rPr>
              <w:t>Auth</w:t>
            </w:r>
          </w:p>
        </w:tc>
        <w:tc>
          <w:tcPr>
            <w:tcW w:type="dxa" w:w="3360"/>
            <w:tcW w:w="5600" w:type="dxa"/>
            <w:vAlign w:val="center"/>
          </w:tcPr>
          <w:p>
            <w:pPr>
              <w:spacing w:after="40" w:before="20" w:line="240" w:lineRule="auto"/>
            </w:pPr>
            <w:r>
              <w:rPr>
                <w:b w:val="0"/>
                <w:i w:val="0"/>
                <w:sz w:val="18"/>
              </w:rPr>
              <w:t>2 replicas: 1 - (1 - 0.995)(1 - 0.995) = 1 - 0.000025</w:t>
            </w:r>
          </w:p>
        </w:tc>
        <w:tc>
          <w:tcPr>
            <w:tcW w:type="dxa" w:w="3360"/>
            <w:tcW w:w="2680" w:type="dxa"/>
            <w:vAlign w:val="center"/>
          </w:tcPr>
          <w:p>
            <w:pPr>
              <w:spacing w:after="40" w:before="20" w:line="240" w:lineRule="auto"/>
            </w:pPr>
            <w:r>
              <w:rPr>
                <w:b w:val="0"/>
                <w:i w:val="0"/>
                <w:sz w:val="18"/>
              </w:rPr>
              <w:t>0.999975 (99.997%)</w:t>
            </w:r>
          </w:p>
        </w:tc>
      </w:tr>
      <w:tr>
        <w:trPr>
          <w:cantSplit/>
        </w:trPr>
        <w:tc>
          <w:tcPr>
            <w:tcW w:type="dxa" w:w="3360"/>
            <w:tcW w:w="1800" w:type="dxa"/>
            <w:vAlign w:val="center"/>
          </w:tcPr>
          <w:p>
            <w:pPr>
              <w:spacing w:after="40" w:before="20" w:line="240" w:lineRule="auto"/>
            </w:pPr>
            <w:r>
              <w:rPr>
                <w:b w:val="0"/>
                <w:i w:val="0"/>
                <w:sz w:val="18"/>
              </w:rPr>
              <w:t>Course</w:t>
            </w:r>
          </w:p>
        </w:tc>
        <w:tc>
          <w:tcPr>
            <w:tcW w:type="dxa" w:w="3360"/>
            <w:tcW w:w="5600" w:type="dxa"/>
            <w:vAlign w:val="center"/>
          </w:tcPr>
          <w:p>
            <w:pPr>
              <w:spacing w:after="40" w:before="20" w:line="240" w:lineRule="auto"/>
            </w:pPr>
            <w:r>
              <w:rPr>
                <w:b w:val="0"/>
                <w:i w:val="0"/>
                <w:sz w:val="18"/>
              </w:rPr>
              <w:t>2 replicas: 1 - (0.005)(0.005)</w:t>
            </w:r>
          </w:p>
        </w:tc>
        <w:tc>
          <w:tcPr>
            <w:tcW w:type="dxa" w:w="3360"/>
            <w:tcW w:w="2680" w:type="dxa"/>
            <w:vAlign w:val="center"/>
          </w:tcPr>
          <w:p>
            <w:pPr>
              <w:spacing w:after="40" w:before="20" w:line="240" w:lineRule="auto"/>
            </w:pPr>
            <w:r>
              <w:rPr>
                <w:b w:val="0"/>
                <w:i w:val="0"/>
                <w:sz w:val="18"/>
              </w:rPr>
              <w:t>0.999975 (99.997%)</w:t>
            </w:r>
          </w:p>
        </w:tc>
      </w:tr>
      <w:tr>
        <w:trPr>
          <w:cantSplit/>
        </w:trPr>
        <w:tc>
          <w:tcPr>
            <w:tcW w:type="dxa" w:w="3360"/>
            <w:tcW w:w="1800" w:type="dxa"/>
            <w:vAlign w:val="center"/>
          </w:tcPr>
          <w:p>
            <w:pPr>
              <w:spacing w:after="40" w:before="20" w:line="240" w:lineRule="auto"/>
            </w:pPr>
            <w:r>
              <w:rPr>
                <w:b w:val="0"/>
                <w:i w:val="0"/>
                <w:sz w:val="18"/>
              </w:rPr>
              <w:t>Registration</w:t>
            </w:r>
          </w:p>
        </w:tc>
        <w:tc>
          <w:tcPr>
            <w:tcW w:type="dxa" w:w="3360"/>
            <w:tcW w:w="5600" w:type="dxa"/>
            <w:vAlign w:val="center"/>
          </w:tcPr>
          <w:p>
            <w:pPr>
              <w:spacing w:after="40" w:before="20" w:line="240" w:lineRule="auto"/>
            </w:pPr>
            <w:r>
              <w:rPr>
                <w:b w:val="0"/>
                <w:i w:val="0"/>
                <w:sz w:val="18"/>
              </w:rPr>
              <w:t>2 replicas: 1 - (0.005)(0.005)</w:t>
            </w:r>
          </w:p>
        </w:tc>
        <w:tc>
          <w:tcPr>
            <w:tcW w:type="dxa" w:w="3360"/>
            <w:tcW w:w="2680" w:type="dxa"/>
            <w:vAlign w:val="center"/>
          </w:tcPr>
          <w:p>
            <w:pPr>
              <w:spacing w:after="40" w:before="20" w:line="240" w:lineRule="auto"/>
            </w:pPr>
            <w:r>
              <w:rPr>
                <w:b w:val="0"/>
                <w:i w:val="0"/>
                <w:sz w:val="18"/>
              </w:rPr>
              <w:t>0.999975 (99.997%)</w:t>
            </w:r>
          </w:p>
        </w:tc>
      </w:tr>
      <w:tr>
        <w:trPr>
          <w:cantSplit/>
        </w:trPr>
        <w:tc>
          <w:tcPr>
            <w:tcW w:type="dxa" w:w="3360"/>
            <w:tcW w:w="1800" w:type="dxa"/>
            <w:vAlign w:val="center"/>
          </w:tcPr>
          <w:p>
            <w:pPr>
              <w:spacing w:after="40" w:before="20" w:line="240" w:lineRule="auto"/>
            </w:pPr>
            <w:r>
              <w:rPr>
                <w:b w:val="0"/>
                <w:i w:val="0"/>
                <w:sz w:val="18"/>
              </w:rPr>
              <w:t>Database</w:t>
            </w:r>
          </w:p>
        </w:tc>
        <w:tc>
          <w:tcPr>
            <w:tcW w:type="dxa" w:w="3360"/>
            <w:tcW w:w="5600" w:type="dxa"/>
            <w:vAlign w:val="center"/>
          </w:tcPr>
          <w:p>
            <w:pPr>
              <w:spacing w:after="40" w:before="20" w:line="240" w:lineRule="auto"/>
            </w:pPr>
            <w:r>
              <w:rPr>
                <w:b w:val="0"/>
                <w:i w:val="0"/>
                <w:sz w:val="18"/>
              </w:rPr>
              <w:t>2 nodes: 1 - (1 - 0.997)(1 - 0.997) = 1 - 0.000009</w:t>
            </w:r>
          </w:p>
        </w:tc>
        <w:tc>
          <w:tcPr>
            <w:tcW w:type="dxa" w:w="3360"/>
            <w:tcW w:w="2680" w:type="dxa"/>
            <w:vAlign w:val="center"/>
          </w:tcPr>
          <w:p>
            <w:pPr>
              <w:spacing w:after="40" w:before="20" w:line="240" w:lineRule="auto"/>
            </w:pPr>
            <w:r>
              <w:rPr>
                <w:b w:val="0"/>
                <w:i w:val="0"/>
                <w:sz w:val="18"/>
              </w:rPr>
              <w:t>0.999991 (99.999%)</w:t>
            </w:r>
          </w:p>
        </w:tc>
      </w:tr>
      <w:tr>
        <w:trPr>
          <w:cantSplit/>
        </w:trPr>
        <w:tc>
          <w:tcPr>
            <w:tcW w:type="dxa" w:w="3360"/>
            <w:tcW w:w="1800" w:type="dxa"/>
            <w:vAlign w:val="center"/>
          </w:tcPr>
          <w:p>
            <w:pPr>
              <w:spacing w:after="40" w:before="20" w:line="240" w:lineRule="auto"/>
            </w:pPr>
            <w:r>
              <w:rPr>
                <w:b w:val="0"/>
                <w:i w:val="0"/>
                <w:sz w:val="18"/>
              </w:rPr>
              <w:t>End-to-end</w:t>
            </w:r>
          </w:p>
        </w:tc>
        <w:tc>
          <w:tcPr>
            <w:tcW w:type="dxa" w:w="3360"/>
            <w:tcW w:w="5600" w:type="dxa"/>
            <w:vAlign w:val="center"/>
          </w:tcPr>
          <w:p>
            <w:pPr>
              <w:spacing w:after="40" w:before="20" w:line="240" w:lineRule="auto"/>
            </w:pPr>
            <w:r>
              <w:rPr>
                <w:b w:val="0"/>
                <w:i w:val="0"/>
                <w:sz w:val="18"/>
              </w:rPr>
              <w:t>Series: 0.9995 x 0.9990 x 0.999975 x 0.999975 x 0.999975 x 0.999991</w:t>
            </w:r>
          </w:p>
        </w:tc>
        <w:tc>
          <w:tcPr>
            <w:tcW w:type="dxa" w:w="3360"/>
            <w:tcW w:w="2680" w:type="dxa"/>
            <w:vAlign w:val="center"/>
          </w:tcPr>
          <w:p>
            <w:pPr>
              <w:spacing w:after="40" w:before="20" w:line="240" w:lineRule="auto"/>
            </w:pPr>
            <w:r>
              <w:rPr>
                <w:b w:val="0"/>
                <w:i w:val="0"/>
                <w:sz w:val="18"/>
              </w:rPr>
              <w:t>0.998417 (99.842%)</w:t>
            </w:r>
          </w:p>
        </w:tc>
      </w:tr>
    </w:tbl>
    <w:p>
      <w:pPr>
        <w:spacing w:after="80"/>
      </w:pPr>
    </w:p>
    <w:p>
      <w:pPr>
        <w:spacing w:after="80"/>
        <w:ind w:left="360" w:hanging="360"/>
      </w:pPr>
      <w:r>
        <w:rPr>
          <w:b w:val="0"/>
          <w:i w:val="0"/>
        </w:rPr>
        <w:t>1. Does the design meet 99.9%? No. The path gives 99.842%, which is 13.9 hours of downtime per year, while 99.9% allows 8.76 hours.</w:t>
      </w:r>
    </w:p>
    <w:p>
      <w:pPr>
        <w:spacing w:after="80"/>
        <w:ind w:left="360" w:hanging="360"/>
      </w:pPr>
      <w:r>
        <w:rPr>
          <w:b w:val="0"/>
          <w:i w:val="0"/>
        </w:rPr>
        <w:t>2. Which component is the bottleneck? The API Gateway. It is a single copy with 99.90%, so it brings 0.100% of unavailability, 63% of the total. The Load Balancer is second with 0.050% (32%). All replicated blocks together add less than 0.01%.</w:t>
      </w:r>
    </w:p>
    <w:p>
      <w:pPr>
        <w:spacing w:after="80"/>
        <w:ind w:left="360" w:hanging="360"/>
      </w:pPr>
      <w:r>
        <w:rPr>
          <w:b w:val="0"/>
          <w:i w:val="0"/>
        </w:rPr>
        <w:t>3. What redundancy change would have the largest effect? A second API Gateway replica. It raises the path to 99.942% and meets the target. A second Load Balancer alone gives only 99.892%, and a third replica of every service only 99.849%.</w:t>
      </w:r>
    </w:p>
    <w:tbl>
      <w:tblPr>
        <w:tblW w:type="dxa" w:w="1008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5000"/>
        <w:gridCol w:w="3000"/>
        <w:gridCol w:w="2080"/>
      </w:tblGrid>
      <w:tr>
        <w:trPr>
          <w:cantSplit/>
          <w:tblHeader/>
        </w:trPr>
        <w:tc>
          <w:tcPr>
            <w:tcW w:type="dxa" w:w="3360"/>
            <w:tcW w:w="5000" w:type="dxa"/>
            <w:shd w:val="clear" w:fill="d9eaf7"/>
            <w:vAlign w:val="center"/>
          </w:tcPr>
          <w:p>
            <w:pPr>
              <w:spacing w:after="40" w:before="20" w:line="240" w:lineRule="auto"/>
            </w:pPr>
            <w:r>
              <w:rPr>
                <w:b/>
                <w:i w:val="0"/>
                <w:sz w:val="18"/>
              </w:rPr>
              <w:t>Change (one at a time)</w:t>
            </w:r>
          </w:p>
        </w:tc>
        <w:tc>
          <w:tcPr>
            <w:tcW w:type="dxa" w:w="3360"/>
            <w:tcW w:w="3000" w:type="dxa"/>
            <w:shd w:val="clear" w:fill="d9eaf7"/>
            <w:vAlign w:val="center"/>
          </w:tcPr>
          <w:p>
            <w:pPr>
              <w:spacing w:after="40" w:before="20" w:line="240" w:lineRule="auto"/>
            </w:pPr>
            <w:r>
              <w:rPr>
                <w:b/>
                <w:i w:val="0"/>
                <w:sz w:val="18"/>
              </w:rPr>
              <w:t>End-to-end availability</w:t>
            </w:r>
          </w:p>
        </w:tc>
        <w:tc>
          <w:tcPr>
            <w:tcW w:type="dxa" w:w="3360"/>
            <w:tcW w:w="2080" w:type="dxa"/>
            <w:shd w:val="clear" w:fill="d9eaf7"/>
            <w:vAlign w:val="center"/>
          </w:tcPr>
          <w:p>
            <w:pPr>
              <w:spacing w:after="40" w:before="20" w:line="240" w:lineRule="auto"/>
            </w:pPr>
            <w:r>
              <w:rPr>
                <w:b/>
                <w:i w:val="0"/>
                <w:sz w:val="18"/>
              </w:rPr>
              <w:t>Meets 99.9%</w:t>
            </w:r>
          </w:p>
        </w:tc>
      </w:tr>
      <w:tr>
        <w:trPr>
          <w:cantSplit/>
        </w:trPr>
        <w:tc>
          <w:tcPr>
            <w:tcW w:type="dxa" w:w="3360"/>
            <w:tcW w:w="5000" w:type="dxa"/>
            <w:vAlign w:val="center"/>
          </w:tcPr>
          <w:p>
            <w:pPr>
              <w:spacing w:after="40" w:before="20" w:line="240" w:lineRule="auto"/>
            </w:pPr>
            <w:r>
              <w:rPr>
                <w:b w:val="0"/>
                <w:i w:val="0"/>
                <w:sz w:val="18"/>
              </w:rPr>
              <w:t>Given design</w:t>
            </w:r>
          </w:p>
        </w:tc>
        <w:tc>
          <w:tcPr>
            <w:tcW w:type="dxa" w:w="3360"/>
            <w:tcW w:w="3000" w:type="dxa"/>
            <w:vAlign w:val="center"/>
          </w:tcPr>
          <w:p>
            <w:pPr>
              <w:spacing w:after="40" w:before="20" w:line="240" w:lineRule="auto"/>
            </w:pPr>
            <w:r>
              <w:rPr>
                <w:b w:val="0"/>
                <w:i w:val="0"/>
                <w:sz w:val="18"/>
              </w:rPr>
              <w:t>99.842%</w:t>
            </w:r>
          </w:p>
        </w:tc>
        <w:tc>
          <w:tcPr>
            <w:tcW w:type="dxa" w:w="3360"/>
            <w:tcW w:w="2080" w:type="dxa"/>
            <w:vAlign w:val="center"/>
          </w:tcPr>
          <w:p>
            <w:pPr>
              <w:spacing w:after="40" w:before="20" w:line="240" w:lineRule="auto"/>
            </w:pPr>
            <w:r>
              <w:rPr>
                <w:b w:val="0"/>
                <w:i w:val="0"/>
                <w:sz w:val="18"/>
              </w:rPr>
              <w:t>No</w:t>
            </w:r>
          </w:p>
        </w:tc>
      </w:tr>
      <w:tr>
        <w:trPr>
          <w:cantSplit/>
        </w:trPr>
        <w:tc>
          <w:tcPr>
            <w:tcW w:type="dxa" w:w="3360"/>
            <w:tcW w:w="5000" w:type="dxa"/>
            <w:vAlign w:val="center"/>
          </w:tcPr>
          <w:p>
            <w:pPr>
              <w:spacing w:after="40" w:before="20" w:line="240" w:lineRule="auto"/>
            </w:pPr>
            <w:r>
              <w:rPr>
                <w:b w:val="0"/>
                <w:i w:val="0"/>
                <w:sz w:val="18"/>
              </w:rPr>
              <w:t>Second API gateway</w:t>
            </w:r>
          </w:p>
        </w:tc>
        <w:tc>
          <w:tcPr>
            <w:tcW w:type="dxa" w:w="3360"/>
            <w:tcW w:w="3000" w:type="dxa"/>
            <w:vAlign w:val="center"/>
          </w:tcPr>
          <w:p>
            <w:pPr>
              <w:spacing w:after="40" w:before="20" w:line="240" w:lineRule="auto"/>
            </w:pPr>
            <w:r>
              <w:rPr>
                <w:b w:val="0"/>
                <w:i w:val="0"/>
                <w:sz w:val="18"/>
              </w:rPr>
              <w:t>99.942%</w:t>
            </w:r>
          </w:p>
        </w:tc>
        <w:tc>
          <w:tcPr>
            <w:tcW w:type="dxa" w:w="3360"/>
            <w:tcW w:w="2080" w:type="dxa"/>
            <w:vAlign w:val="center"/>
          </w:tcPr>
          <w:p>
            <w:pPr>
              <w:spacing w:after="40" w:before="20" w:line="240" w:lineRule="auto"/>
            </w:pPr>
            <w:r>
              <w:rPr>
                <w:b w:val="0"/>
                <w:i w:val="0"/>
                <w:sz w:val="18"/>
              </w:rPr>
              <w:t>Yes</w:t>
            </w:r>
          </w:p>
        </w:tc>
      </w:tr>
      <w:tr>
        <w:trPr>
          <w:cantSplit/>
        </w:trPr>
        <w:tc>
          <w:tcPr>
            <w:tcW w:type="dxa" w:w="3360"/>
            <w:tcW w:w="5000" w:type="dxa"/>
            <w:vAlign w:val="center"/>
          </w:tcPr>
          <w:p>
            <w:pPr>
              <w:spacing w:after="40" w:before="20" w:line="240" w:lineRule="auto"/>
            </w:pPr>
            <w:r>
              <w:rPr>
                <w:b w:val="0"/>
                <w:i w:val="0"/>
                <w:sz w:val="18"/>
              </w:rPr>
              <w:t>Second load balancer</w:t>
            </w:r>
          </w:p>
        </w:tc>
        <w:tc>
          <w:tcPr>
            <w:tcW w:type="dxa" w:w="3360"/>
            <w:tcW w:w="3000" w:type="dxa"/>
            <w:vAlign w:val="center"/>
          </w:tcPr>
          <w:p>
            <w:pPr>
              <w:spacing w:after="40" w:before="20" w:line="240" w:lineRule="auto"/>
            </w:pPr>
            <w:r>
              <w:rPr>
                <w:b w:val="0"/>
                <w:i w:val="0"/>
                <w:sz w:val="18"/>
              </w:rPr>
              <w:t>99.892%</w:t>
            </w:r>
          </w:p>
        </w:tc>
        <w:tc>
          <w:tcPr>
            <w:tcW w:type="dxa" w:w="3360"/>
            <w:tcW w:w="2080" w:type="dxa"/>
            <w:vAlign w:val="center"/>
          </w:tcPr>
          <w:p>
            <w:pPr>
              <w:spacing w:after="40" w:before="20" w:line="240" w:lineRule="auto"/>
            </w:pPr>
            <w:r>
              <w:rPr>
                <w:b w:val="0"/>
                <w:i w:val="0"/>
                <w:sz w:val="18"/>
              </w:rPr>
              <w:t>No</w:t>
            </w:r>
          </w:p>
        </w:tc>
      </w:tr>
      <w:tr>
        <w:trPr>
          <w:cantSplit/>
        </w:trPr>
        <w:tc>
          <w:tcPr>
            <w:tcW w:type="dxa" w:w="3360"/>
            <w:tcW w:w="5000" w:type="dxa"/>
            <w:vAlign w:val="center"/>
          </w:tcPr>
          <w:p>
            <w:pPr>
              <w:spacing w:after="40" w:before="20" w:line="240" w:lineRule="auto"/>
            </w:pPr>
            <w:r>
              <w:rPr>
                <w:b w:val="0"/>
                <w:i w:val="0"/>
                <w:sz w:val="18"/>
              </w:rPr>
              <w:t>Third replica of Auth, Course, Registration</w:t>
            </w:r>
          </w:p>
        </w:tc>
        <w:tc>
          <w:tcPr>
            <w:tcW w:type="dxa" w:w="3360"/>
            <w:tcW w:w="3000" w:type="dxa"/>
            <w:vAlign w:val="center"/>
          </w:tcPr>
          <w:p>
            <w:pPr>
              <w:spacing w:after="40" w:before="20" w:line="240" w:lineRule="auto"/>
            </w:pPr>
            <w:r>
              <w:rPr>
                <w:b w:val="0"/>
                <w:i w:val="0"/>
                <w:sz w:val="18"/>
              </w:rPr>
              <w:t>99.849%</w:t>
            </w:r>
          </w:p>
        </w:tc>
        <w:tc>
          <w:tcPr>
            <w:tcW w:type="dxa" w:w="3360"/>
            <w:tcW w:w="2080" w:type="dxa"/>
            <w:vAlign w:val="center"/>
          </w:tcPr>
          <w:p>
            <w:pPr>
              <w:spacing w:after="40" w:before="20" w:line="240" w:lineRule="auto"/>
            </w:pPr>
            <w:r>
              <w:rPr>
                <w:b w:val="0"/>
                <w:i w:val="0"/>
                <w:sz w:val="18"/>
              </w:rPr>
              <w:t>No</w:t>
            </w:r>
          </w:p>
        </w:tc>
      </w:tr>
      <w:tr>
        <w:trPr>
          <w:cantSplit/>
        </w:trPr>
        <w:tc>
          <w:tcPr>
            <w:tcW w:type="dxa" w:w="3360"/>
            <w:tcW w:w="5000" w:type="dxa"/>
            <w:vAlign w:val="center"/>
          </w:tcPr>
          <w:p>
            <w:pPr>
              <w:spacing w:after="40" w:before="20" w:line="240" w:lineRule="auto"/>
            </w:pPr>
            <w:r>
              <w:rPr>
                <w:b w:val="0"/>
                <w:i w:val="0"/>
                <w:sz w:val="18"/>
              </w:rPr>
              <w:t>Third database node</w:t>
            </w:r>
          </w:p>
        </w:tc>
        <w:tc>
          <w:tcPr>
            <w:tcW w:type="dxa" w:w="3360"/>
            <w:tcW w:w="3000" w:type="dxa"/>
            <w:vAlign w:val="center"/>
          </w:tcPr>
          <w:p>
            <w:pPr>
              <w:spacing w:after="40" w:before="20" w:line="240" w:lineRule="auto"/>
            </w:pPr>
            <w:r>
              <w:rPr>
                <w:b w:val="0"/>
                <w:i w:val="0"/>
                <w:sz w:val="18"/>
              </w:rPr>
              <w:t>99.843%</w:t>
            </w:r>
          </w:p>
        </w:tc>
        <w:tc>
          <w:tcPr>
            <w:tcW w:type="dxa" w:w="3360"/>
            <w:tcW w:w="2080" w:type="dxa"/>
            <w:vAlign w:val="center"/>
          </w:tcPr>
          <w:p>
            <w:pPr>
              <w:spacing w:after="40" w:before="20" w:line="240" w:lineRule="auto"/>
            </w:pPr>
            <w:r>
              <w:rPr>
                <w:b w:val="0"/>
                <w:i w:val="0"/>
                <w:sz w:val="18"/>
              </w:rPr>
              <w:t>No</w:t>
            </w:r>
          </w:p>
        </w:tc>
      </w:tr>
      <w:tr>
        <w:trPr>
          <w:cantSplit/>
        </w:trPr>
        <w:tc>
          <w:tcPr>
            <w:tcW w:type="dxa" w:w="3360"/>
            <w:tcW w:w="5000" w:type="dxa"/>
            <w:vAlign w:val="center"/>
          </w:tcPr>
          <w:p>
            <w:pPr>
              <w:spacing w:after="40" w:before="20" w:line="240" w:lineRule="auto"/>
            </w:pPr>
            <w:r>
              <w:rPr>
                <w:b w:val="0"/>
                <w:i w:val="0"/>
                <w:sz w:val="18"/>
              </w:rPr>
              <w:t>Second gateway and second load balancer</w:t>
            </w:r>
          </w:p>
        </w:tc>
        <w:tc>
          <w:tcPr>
            <w:tcW w:type="dxa" w:w="3360"/>
            <w:tcW w:w="3000" w:type="dxa"/>
            <w:vAlign w:val="center"/>
          </w:tcPr>
          <w:p>
            <w:pPr>
              <w:spacing w:after="40" w:before="20" w:line="240" w:lineRule="auto"/>
            </w:pPr>
            <w:r>
              <w:rPr>
                <w:b w:val="0"/>
                <w:i w:val="0"/>
                <w:sz w:val="18"/>
              </w:rPr>
              <w:t>99.991%</w:t>
            </w:r>
          </w:p>
        </w:tc>
        <w:tc>
          <w:tcPr>
            <w:tcW w:type="dxa" w:w="3360"/>
            <w:tcW w:w="2080" w:type="dxa"/>
            <w:vAlign w:val="center"/>
          </w:tcPr>
          <w:p>
            <w:pPr>
              <w:spacing w:after="40" w:before="20" w:line="240" w:lineRule="auto"/>
            </w:pPr>
            <w:r>
              <w:rPr>
                <w:b w:val="0"/>
                <w:i w:val="0"/>
                <w:sz w:val="18"/>
              </w:rPr>
              <w:t>Yes</w:t>
            </w:r>
          </w:p>
        </w:tc>
      </w:tr>
    </w:tbl>
    <w:p>
      <w:pPr>
        <w:spacing w:after="80"/>
      </w:pPr>
    </w:p>
    <w:p>
      <w:r>
        <w:rPr>
          <w:b w:val="0"/>
          <w:i w:val="0"/>
        </w:rPr>
        <w:t>The formula assumes independent failures and instant failover. Two replicas on the same node fail together, so in the YAML I spread them over two nodes. The measured failover in Part D took 0 to 2 s, which fits the assumption well for pod failures but not for the database, where the outage lasted as long as the database was down.</w:t>
      </w:r>
    </w:p>
    <w:p>
      <w:pPr>
        <w:pStyle w:val="Heading1"/>
      </w:pPr>
      <w:r>
        <w:t>Part C. Kubernetes Resilience Design (7 points)</w:t>
      </w:r>
    </w:p>
    <w:p>
      <w:r>
        <w:rPr>
          <w:b w:val="0"/>
          <w:i w:val="0"/>
        </w:rPr>
        <w:t>The Registration Service is a small Go program (registration/main.go) with PostgreSQL. The YAML below is k8s/registration.yaml from the repository. It has 2 replicas, a readiness probe, a liveness probe, resource requests and limits, a rolling update, automatic restart and service discovery through a ClusterIP Service. The database password in k8s/postgres.yaml is a demo value; no real AITU endpoints or credentials are used.</w:t>
      </w:r>
    </w:p>
    <w:p>
      <w:pPr>
        <w:spacing w:after="120" w:line="240" w:lineRule="auto"/>
      </w:pPr>
      <w:r>
        <w:rPr>
          <w:rFonts w:ascii="Courier New" w:hAnsi="Courier New" w:cs="Courier New"/>
          <w:sz w:val="13"/>
        </w:rPr>
        <w:t># Registration Service of the synthetic AITU student services platform.</w:t>
        <w:br/>
      </w:r>
      <w:r>
        <w:rPr>
          <w:rFonts w:ascii="Courier New" w:hAnsi="Courier New" w:cs="Courier New"/>
          <w:sz w:val="13"/>
        </w:rPr>
        <w:t># Synthetic configuration only: no real AITU endpoints, credentials or infrastructure.</w:t>
        <w:br/>
      </w:r>
      <w:r>
        <w:rPr>
          <w:rFonts w:ascii="Courier New" w:hAnsi="Courier New" w:cs="Courier New"/>
          <w:sz w:val="13"/>
        </w:rPr>
        <w:t>apiVersion: apps/v1</w:t>
        <w:br/>
      </w:r>
      <w:r>
        <w:rPr>
          <w:rFonts w:ascii="Courier New" w:hAnsi="Courier New" w:cs="Courier New"/>
          <w:sz w:val="13"/>
        </w:rPr>
        <w:t>kind: Deployment</w:t>
        <w:br/>
      </w:r>
      <w:r>
        <w:rPr>
          <w:rFonts w:ascii="Courier New" w:hAnsi="Courier New" w:cs="Courier New"/>
          <w:sz w:val="13"/>
        </w:rPr>
        <w:t>metadata:</w:t>
        <w:br/>
      </w:r>
      <w:r>
        <w:rPr>
          <w:rFonts w:ascii="Courier New" w:hAnsi="Courier New" w:cs="Courier New"/>
          <w:sz w:val="13"/>
        </w:rPr>
        <w:t xml:space="preserve">  name: registration</w:t>
        <w:br/>
      </w:r>
      <w:r>
        <w:rPr>
          <w:rFonts w:ascii="Courier New" w:hAnsi="Courier New" w:cs="Courier New"/>
          <w:sz w:val="13"/>
        </w:rPr>
        <w:t xml:space="preserve">  namespace: asg3</w:t>
        <w:br/>
      </w:r>
      <w:r>
        <w:rPr>
          <w:rFonts w:ascii="Courier New" w:hAnsi="Courier New" w:cs="Courier New"/>
          <w:sz w:val="13"/>
        </w:rPr>
        <w:t xml:space="preserve">  labels:</w:t>
        <w:br/>
      </w:r>
      <w:r>
        <w:rPr>
          <w:rFonts w:ascii="Courier New" w:hAnsi="Courier New" w:cs="Courier New"/>
          <w:sz w:val="13"/>
        </w:rPr>
        <w:t xml:space="preserve">    app: registration</w:t>
        <w:br/>
      </w:r>
      <w:r>
        <w:rPr>
          <w:rFonts w:ascii="Courier New" w:hAnsi="Courier New" w:cs="Courier New"/>
          <w:sz w:val="13"/>
        </w:rPr>
        <w:t>spec:</w:t>
        <w:br/>
      </w:r>
      <w:r>
        <w:rPr>
          <w:rFonts w:ascii="Courier New" w:hAnsi="Courier New" w:cs="Courier New"/>
          <w:sz w:val="13"/>
        </w:rPr>
        <w:t xml:space="preserve">  replicas: 2</w:t>
        <w:br/>
      </w:r>
      <w:r>
        <w:rPr>
          <w:rFonts w:ascii="Courier New" w:hAnsi="Courier New" w:cs="Courier New"/>
          <w:sz w:val="13"/>
        </w:rPr>
        <w:t xml:space="preserve">  revisionHistoryLimit: 3</w:t>
        <w:br/>
      </w:r>
      <w:r>
        <w:rPr>
          <w:rFonts w:ascii="Courier New" w:hAnsi="Courier New" w:cs="Courier New"/>
          <w:sz w:val="13"/>
        </w:rPr>
        <w:t xml:space="preserve">  selector:</w:t>
        <w:br/>
      </w:r>
      <w:r>
        <w:rPr>
          <w:rFonts w:ascii="Courier New" w:hAnsi="Courier New" w:cs="Courier New"/>
          <w:sz w:val="13"/>
        </w:rPr>
        <w:t xml:space="preserve">    matchLabels:</w:t>
        <w:br/>
      </w:r>
      <w:r>
        <w:rPr>
          <w:rFonts w:ascii="Courier New" w:hAnsi="Courier New" w:cs="Courier New"/>
          <w:sz w:val="13"/>
        </w:rPr>
        <w:t xml:space="preserve">      app: registration</w:t>
        <w:br/>
      </w:r>
      <w:r>
        <w:rPr>
          <w:rFonts w:ascii="Courier New" w:hAnsi="Courier New" w:cs="Courier New"/>
          <w:sz w:val="13"/>
        </w:rPr>
        <w:t xml:space="preserve">  strategy:</w:t>
        <w:br/>
      </w:r>
      <w:r>
        <w:rPr>
          <w:rFonts w:ascii="Courier New" w:hAnsi="Courier New" w:cs="Courier New"/>
          <w:sz w:val="13"/>
        </w:rPr>
        <w:t xml:space="preserve">    type: RollingUpdate</w:t>
        <w:br/>
      </w:r>
      <w:r>
        <w:rPr>
          <w:rFonts w:ascii="Courier New" w:hAnsi="Courier New" w:cs="Courier New"/>
          <w:sz w:val="13"/>
        </w:rPr>
        <w:t xml:space="preserve">    rollingUpdate:</w:t>
        <w:br/>
      </w:r>
      <w:r>
        <w:rPr>
          <w:rFonts w:ascii="Courier New" w:hAnsi="Courier New" w:cs="Courier New"/>
          <w:sz w:val="13"/>
        </w:rPr>
        <w:t xml:space="preserve">      maxSurge: 1          # start one new pod first</w:t>
        <w:br/>
      </w:r>
      <w:r>
        <w:rPr>
          <w:rFonts w:ascii="Courier New" w:hAnsi="Courier New" w:cs="Courier New"/>
          <w:sz w:val="13"/>
        </w:rPr>
        <w:t xml:space="preserve">      maxUnavailable: 0    # never go below 2 ready pods during an update</w:t>
        <w:br/>
      </w:r>
      <w:r>
        <w:rPr>
          <w:rFonts w:ascii="Courier New" w:hAnsi="Courier New" w:cs="Courier New"/>
          <w:sz w:val="13"/>
        </w:rPr>
        <w:t xml:space="preserve">  template:</w:t>
        <w:br/>
      </w:r>
      <w:r>
        <w:rPr>
          <w:rFonts w:ascii="Courier New" w:hAnsi="Courier New" w:cs="Courier New"/>
          <w:sz w:val="13"/>
        </w:rPr>
        <w:t xml:space="preserve">    metadata:</w:t>
        <w:br/>
      </w:r>
      <w:r>
        <w:rPr>
          <w:rFonts w:ascii="Courier New" w:hAnsi="Courier New" w:cs="Courier New"/>
          <w:sz w:val="13"/>
        </w:rPr>
        <w:t xml:space="preserve">      labels:</w:t>
        <w:br/>
      </w:r>
      <w:r>
        <w:rPr>
          <w:rFonts w:ascii="Courier New" w:hAnsi="Courier New" w:cs="Courier New"/>
          <w:sz w:val="13"/>
        </w:rPr>
        <w:t xml:space="preserve">        app: registration</w:t>
        <w:br/>
      </w:r>
      <w:r>
        <w:rPr>
          <w:rFonts w:ascii="Courier New" w:hAnsi="Courier New" w:cs="Courier New"/>
          <w:sz w:val="13"/>
        </w:rPr>
        <w:t xml:space="preserve">    spec:</w:t>
        <w:br/>
      </w:r>
      <w:r>
        <w:rPr>
          <w:rFonts w:ascii="Courier New" w:hAnsi="Courier New" w:cs="Courier New"/>
          <w:sz w:val="13"/>
        </w:rPr>
        <w:t xml:space="preserve">      restartPolicy: Always</w:t>
        <w:br/>
      </w:r>
      <w:r>
        <w:rPr>
          <w:rFonts w:ascii="Courier New" w:hAnsi="Courier New" w:cs="Courier New"/>
          <w:sz w:val="13"/>
        </w:rPr>
        <w:t xml:space="preserve">      terminationGracePeriodSeconds: 20</w:t>
        <w:br/>
      </w:r>
      <w:r>
        <w:rPr>
          <w:rFonts w:ascii="Courier New" w:hAnsi="Courier New" w:cs="Courier New"/>
          <w:sz w:val="13"/>
        </w:rPr>
        <w:t xml:space="preserve">      # spread the two replicas over the two nodes, but still schedule if one node is gone</w:t>
        <w:br/>
      </w:r>
      <w:r>
        <w:rPr>
          <w:rFonts w:ascii="Courier New" w:hAnsi="Courier New" w:cs="Courier New"/>
          <w:sz w:val="13"/>
        </w:rPr>
        <w:t xml:space="preserve">      topologySpreadConstraints:</w:t>
        <w:br/>
      </w:r>
      <w:r>
        <w:rPr>
          <w:rFonts w:ascii="Courier New" w:hAnsi="Courier New" w:cs="Courier New"/>
          <w:sz w:val="13"/>
        </w:rPr>
        <w:t xml:space="preserve">        - maxSkew: 1</w:t>
        <w:br/>
      </w:r>
      <w:r>
        <w:rPr>
          <w:rFonts w:ascii="Courier New" w:hAnsi="Courier New" w:cs="Courier New"/>
          <w:sz w:val="13"/>
        </w:rPr>
        <w:t xml:space="preserve">          topologyKey: kubernetes.io/hostname</w:t>
        <w:br/>
      </w:r>
      <w:r>
        <w:rPr>
          <w:rFonts w:ascii="Courier New" w:hAnsi="Courier New" w:cs="Courier New"/>
          <w:sz w:val="13"/>
        </w:rPr>
        <w:t xml:space="preserve">          whenUnsatisfiable: ScheduleAnyway</w:t>
        <w:br/>
      </w:r>
      <w:r>
        <w:rPr>
          <w:rFonts w:ascii="Courier New" w:hAnsi="Courier New" w:cs="Courier New"/>
          <w:sz w:val="13"/>
        </w:rPr>
        <w:t xml:space="preserve">          labelSelector:</w:t>
        <w:br/>
      </w:r>
      <w:r>
        <w:rPr>
          <w:rFonts w:ascii="Courier New" w:hAnsi="Courier New" w:cs="Courier New"/>
          <w:sz w:val="13"/>
        </w:rPr>
        <w:t xml:space="preserve">            matchLabels:</w:t>
        <w:br/>
      </w:r>
      <w:r>
        <w:rPr>
          <w:rFonts w:ascii="Courier New" w:hAnsi="Courier New" w:cs="Courier New"/>
          <w:sz w:val="13"/>
        </w:rPr>
        <w:t xml:space="preserve">              app: registration</w:t>
        <w:br/>
      </w:r>
      <w:r>
        <w:rPr>
          <w:rFonts w:ascii="Courier New" w:hAnsi="Courier New" w:cs="Courier New"/>
          <w:sz w:val="13"/>
        </w:rPr>
        <w:t xml:space="preserve">      containers:</w:t>
        <w:br/>
      </w:r>
      <w:r>
        <w:rPr>
          <w:rFonts w:ascii="Courier New" w:hAnsi="Courier New" w:cs="Courier New"/>
          <w:sz w:val="13"/>
        </w:rPr>
        <w:t xml:space="preserve">        - name: registration</w:t>
        <w:br/>
      </w:r>
      <w:r>
        <w:rPr>
          <w:rFonts w:ascii="Courier New" w:hAnsi="Courier New" w:cs="Courier New"/>
          <w:sz w:val="13"/>
        </w:rPr>
        <w:t xml:space="preserve">          image: registration:asg3</w:t>
        <w:br/>
      </w:r>
      <w:r>
        <w:rPr>
          <w:rFonts w:ascii="Courier New" w:hAnsi="Courier New" w:cs="Courier New"/>
          <w:sz w:val="13"/>
        </w:rPr>
        <w:t xml:space="preserve">          imagePullPolicy: Never</w:t>
        <w:br/>
      </w:r>
      <w:r>
        <w:rPr>
          <w:rFonts w:ascii="Courier New" w:hAnsi="Courier New" w:cs="Courier New"/>
          <w:sz w:val="13"/>
        </w:rPr>
        <w:t xml:space="preserve">          ports:</w:t>
        <w:br/>
      </w:r>
      <w:r>
        <w:rPr>
          <w:rFonts w:ascii="Courier New" w:hAnsi="Courier New" w:cs="Courier New"/>
          <w:sz w:val="13"/>
        </w:rPr>
        <w:t xml:space="preserve">            - name: http</w:t>
        <w:br/>
      </w:r>
      <w:r>
        <w:rPr>
          <w:rFonts w:ascii="Courier New" w:hAnsi="Courier New" w:cs="Courier New"/>
          <w:sz w:val="13"/>
        </w:rPr>
        <w:t xml:space="preserve">              containerPort: 8080</w:t>
        <w:br/>
      </w:r>
      <w:r>
        <w:rPr>
          <w:rFonts w:ascii="Courier New" w:hAnsi="Courier New" w:cs="Courier New"/>
          <w:sz w:val="13"/>
        </w:rPr>
        <w:t xml:space="preserve">          env:</w:t>
        <w:br/>
      </w:r>
      <w:r>
        <w:rPr>
          <w:rFonts w:ascii="Courier New" w:hAnsi="Courier New" w:cs="Courier New"/>
          <w:sz w:val="13"/>
        </w:rPr>
        <w:t xml:space="preserve">            - name: DATABASE_URL</w:t>
        <w:br/>
      </w:r>
      <w:r>
        <w:rPr>
          <w:rFonts w:ascii="Courier New" w:hAnsi="Courier New" w:cs="Courier New"/>
          <w:sz w:val="13"/>
        </w:rPr>
        <w:t xml:space="preserve">              valueFrom:</w:t>
        <w:br/>
      </w:r>
      <w:r>
        <w:rPr>
          <w:rFonts w:ascii="Courier New" w:hAnsi="Courier New" w:cs="Courier New"/>
          <w:sz w:val="13"/>
        </w:rPr>
        <w:t xml:space="preserve">                secretKeyRef:</w:t>
        <w:br/>
      </w:r>
      <w:r>
        <w:rPr>
          <w:rFonts w:ascii="Courier New" w:hAnsi="Courier New" w:cs="Courier New"/>
          <w:sz w:val="13"/>
        </w:rPr>
        <w:t xml:space="preserve">                  name: registration-db</w:t>
        <w:br/>
      </w:r>
      <w:r>
        <w:rPr>
          <w:rFonts w:ascii="Courier New" w:hAnsi="Courier New" w:cs="Courier New"/>
          <w:sz w:val="13"/>
        </w:rPr>
        <w:t xml:space="preserve">                  key: url</w:t>
        <w:br/>
      </w:r>
      <w:r>
        <w:rPr>
          <w:rFonts w:ascii="Courier New" w:hAnsi="Courier New" w:cs="Courier New"/>
          <w:sz w:val="13"/>
        </w:rPr>
        <w:t xml:space="preserve">          startupProbe:</w:t>
        <w:br/>
      </w:r>
      <w:r>
        <w:rPr>
          <w:rFonts w:ascii="Courier New" w:hAnsi="Courier New" w:cs="Courier New"/>
          <w:sz w:val="13"/>
        </w:rPr>
        <w:t xml:space="preserve">            httpGet: {path: /health/live, port: http}</w:t>
        <w:br/>
      </w:r>
      <w:r>
        <w:rPr>
          <w:rFonts w:ascii="Courier New" w:hAnsi="Courier New" w:cs="Courier New"/>
          <w:sz w:val="13"/>
        </w:rPr>
        <w:t xml:space="preserve">            periodSeconds: 1</w:t>
        <w:br/>
      </w:r>
      <w:r>
        <w:rPr>
          <w:rFonts w:ascii="Courier New" w:hAnsi="Courier New" w:cs="Courier New"/>
          <w:sz w:val="13"/>
        </w:rPr>
        <w:t xml:space="preserve">            failureThreshold: 30</w:t>
        <w:br/>
      </w:r>
      <w:r>
        <w:rPr>
          <w:rFonts w:ascii="Courier New" w:hAnsi="Courier New" w:cs="Courier New"/>
          <w:sz w:val="13"/>
        </w:rPr>
        <w:t xml:space="preserve">          livenessProbe:</w:t>
        <w:br/>
      </w:r>
      <w:r>
        <w:rPr>
          <w:rFonts w:ascii="Courier New" w:hAnsi="Courier New" w:cs="Courier New"/>
          <w:sz w:val="13"/>
        </w:rPr>
        <w:t xml:space="preserve">            # process check only, a database outage must not restart the pods</w:t>
        <w:br/>
      </w:r>
      <w:r>
        <w:rPr>
          <w:rFonts w:ascii="Courier New" w:hAnsi="Courier New" w:cs="Courier New"/>
          <w:sz w:val="13"/>
        </w:rPr>
        <w:t xml:space="preserve">            httpGet: {path: /health/live, port: http}</w:t>
        <w:br/>
      </w:r>
      <w:r>
        <w:rPr>
          <w:rFonts w:ascii="Courier New" w:hAnsi="Courier New" w:cs="Courier New"/>
          <w:sz w:val="13"/>
        </w:rPr>
        <w:t xml:space="preserve">            periodSeconds: 5</w:t>
        <w:br/>
      </w:r>
      <w:r>
        <w:rPr>
          <w:rFonts w:ascii="Courier New" w:hAnsi="Courier New" w:cs="Courier New"/>
          <w:sz w:val="13"/>
        </w:rPr>
        <w:t xml:space="preserve">            timeoutSeconds: 1</w:t>
        <w:br/>
      </w:r>
      <w:r>
        <w:rPr>
          <w:rFonts w:ascii="Courier New" w:hAnsi="Courier New" w:cs="Courier New"/>
          <w:sz w:val="13"/>
        </w:rPr>
        <w:t xml:space="preserve">            failureThreshold: 3</w:t>
        <w:br/>
      </w:r>
      <w:r>
        <w:rPr>
          <w:rFonts w:ascii="Courier New" w:hAnsi="Courier New" w:cs="Courier New"/>
          <w:sz w:val="13"/>
        </w:rPr>
        <w:t xml:space="preserve">          readinessProbe:</w:t>
        <w:br/>
      </w:r>
      <w:r>
        <w:rPr>
          <w:rFonts w:ascii="Courier New" w:hAnsi="Courier New" w:cs="Courier New"/>
          <w:sz w:val="13"/>
        </w:rPr>
        <w:t xml:space="preserve">            # pod gets traffic only when PostgreSQL answers within 300 ms</w:t>
        <w:br/>
      </w:r>
      <w:r>
        <w:rPr>
          <w:rFonts w:ascii="Courier New" w:hAnsi="Courier New" w:cs="Courier New"/>
          <w:sz w:val="13"/>
        </w:rPr>
        <w:t xml:space="preserve">            httpGet: {path: /health/ready, port: http}</w:t>
        <w:br/>
      </w:r>
      <w:r>
        <w:rPr>
          <w:rFonts w:ascii="Courier New" w:hAnsi="Courier New" w:cs="Courier New"/>
          <w:sz w:val="13"/>
        </w:rPr>
        <w:t xml:space="preserve">            periodSeconds: 2</w:t>
        <w:br/>
      </w:r>
      <w:r>
        <w:rPr>
          <w:rFonts w:ascii="Courier New" w:hAnsi="Courier New" w:cs="Courier New"/>
          <w:sz w:val="13"/>
        </w:rPr>
        <w:t xml:space="preserve">            timeoutSeconds: 1</w:t>
        <w:br/>
      </w:r>
      <w:r>
        <w:rPr>
          <w:rFonts w:ascii="Courier New" w:hAnsi="Courier New" w:cs="Courier New"/>
          <w:sz w:val="13"/>
        </w:rPr>
        <w:t xml:space="preserve">            failureThreshold: 2</w:t>
        <w:br/>
      </w:r>
      <w:r>
        <w:rPr>
          <w:rFonts w:ascii="Courier New" w:hAnsi="Courier New" w:cs="Courier New"/>
          <w:sz w:val="13"/>
        </w:rPr>
        <w:t xml:space="preserve">            successThreshold: 1</w:t>
        <w:br/>
      </w:r>
      <w:r>
        <w:rPr>
          <w:rFonts w:ascii="Courier New" w:hAnsi="Courier New" w:cs="Courier New"/>
          <w:sz w:val="13"/>
        </w:rPr>
        <w:t xml:space="preserve">          resources:</w:t>
        <w:br/>
      </w:r>
      <w:r>
        <w:rPr>
          <w:rFonts w:ascii="Courier New" w:hAnsi="Courier New" w:cs="Courier New"/>
          <w:sz w:val="13"/>
        </w:rPr>
        <w:t xml:space="preserve">            requests:</w:t>
        <w:br/>
      </w:r>
      <w:r>
        <w:rPr>
          <w:rFonts w:ascii="Courier New" w:hAnsi="Courier New" w:cs="Courier New"/>
          <w:sz w:val="13"/>
        </w:rPr>
        <w:t xml:space="preserve">              cpu: 100m</w:t>
        <w:br/>
      </w:r>
      <w:r>
        <w:rPr>
          <w:rFonts w:ascii="Courier New" w:hAnsi="Courier New" w:cs="Courier New"/>
          <w:sz w:val="13"/>
        </w:rPr>
        <w:t xml:space="preserve">              memory: 64Mi</w:t>
        <w:br/>
      </w:r>
      <w:r>
        <w:rPr>
          <w:rFonts w:ascii="Courier New" w:hAnsi="Courier New" w:cs="Courier New"/>
          <w:sz w:val="13"/>
        </w:rPr>
        <w:t xml:space="preserve">            limits:</w:t>
        <w:br/>
      </w:r>
      <w:r>
        <w:rPr>
          <w:rFonts w:ascii="Courier New" w:hAnsi="Courier New" w:cs="Courier New"/>
          <w:sz w:val="13"/>
        </w:rPr>
        <w:t xml:space="preserve">              cpu: 500m</w:t>
        <w:br/>
      </w:r>
      <w:r>
        <w:rPr>
          <w:rFonts w:ascii="Courier New" w:hAnsi="Courier New" w:cs="Courier New"/>
          <w:sz w:val="13"/>
        </w:rPr>
        <w:t xml:space="preserve">              memory: 128Mi</w:t>
        <w:br/>
      </w:r>
      <w:r>
        <w:rPr>
          <w:rFonts w:ascii="Courier New" w:hAnsi="Courier New" w:cs="Courier New"/>
          <w:sz w:val="13"/>
        </w:rPr>
        <w:t xml:space="preserve">          securityContext:</w:t>
        <w:br/>
      </w:r>
      <w:r>
        <w:rPr>
          <w:rFonts w:ascii="Courier New" w:hAnsi="Courier New" w:cs="Courier New"/>
          <w:sz w:val="13"/>
        </w:rPr>
        <w:t xml:space="preserve">            runAsNonRoot: true</w:t>
        <w:br/>
      </w:r>
      <w:r>
        <w:rPr>
          <w:rFonts w:ascii="Courier New" w:hAnsi="Courier New" w:cs="Courier New"/>
          <w:sz w:val="13"/>
        </w:rPr>
        <w:t xml:space="preserve">            readOnlyRootFilesystem: true</w:t>
        <w:br/>
      </w:r>
      <w:r>
        <w:rPr>
          <w:rFonts w:ascii="Courier New" w:hAnsi="Courier New" w:cs="Courier New"/>
          <w:sz w:val="13"/>
        </w:rPr>
        <w:t xml:space="preserve">            allowPrivilegeEscalation: false</w:t>
        <w:br/>
      </w:r>
      <w:r>
        <w:rPr>
          <w:rFonts w:ascii="Courier New" w:hAnsi="Courier New" w:cs="Courier New"/>
          <w:sz w:val="13"/>
        </w:rPr>
        <w:t>---</w:t>
        <w:br/>
      </w:r>
      <w:r>
        <w:rPr>
          <w:rFonts w:ascii="Courier New" w:hAnsi="Courier New" w:cs="Courier New"/>
          <w:sz w:val="13"/>
        </w:rPr>
        <w:t># service discovery: the API gateway calls http://registration.asg3.svc.cluster.local</w:t>
        <w:br/>
      </w:r>
      <w:r>
        <w:rPr>
          <w:rFonts w:ascii="Courier New" w:hAnsi="Courier New" w:cs="Courier New"/>
          <w:sz w:val="13"/>
        </w:rPr>
        <w:t>apiVersion: v1</w:t>
        <w:br/>
      </w:r>
      <w:r>
        <w:rPr>
          <w:rFonts w:ascii="Courier New" w:hAnsi="Courier New" w:cs="Courier New"/>
          <w:sz w:val="13"/>
        </w:rPr>
        <w:t>kind: Service</w:t>
        <w:br/>
      </w:r>
      <w:r>
        <w:rPr>
          <w:rFonts w:ascii="Courier New" w:hAnsi="Courier New" w:cs="Courier New"/>
          <w:sz w:val="13"/>
        </w:rPr>
        <w:t>metadata:</w:t>
        <w:br/>
      </w:r>
      <w:r>
        <w:rPr>
          <w:rFonts w:ascii="Courier New" w:hAnsi="Courier New" w:cs="Courier New"/>
          <w:sz w:val="13"/>
        </w:rPr>
        <w:t xml:space="preserve">  name: registration</w:t>
        <w:br/>
      </w:r>
      <w:r>
        <w:rPr>
          <w:rFonts w:ascii="Courier New" w:hAnsi="Courier New" w:cs="Courier New"/>
          <w:sz w:val="13"/>
        </w:rPr>
        <w:t xml:space="preserve">  namespace: asg3</w:t>
        <w:br/>
      </w:r>
      <w:r>
        <w:rPr>
          <w:rFonts w:ascii="Courier New" w:hAnsi="Courier New" w:cs="Courier New"/>
          <w:sz w:val="13"/>
        </w:rPr>
        <w:t>spec:</w:t>
        <w:br/>
      </w:r>
      <w:r>
        <w:rPr>
          <w:rFonts w:ascii="Courier New" w:hAnsi="Courier New" w:cs="Courier New"/>
          <w:sz w:val="13"/>
        </w:rPr>
        <w:t xml:space="preserve">  selector:</w:t>
        <w:br/>
      </w:r>
      <w:r>
        <w:rPr>
          <w:rFonts w:ascii="Courier New" w:hAnsi="Courier New" w:cs="Courier New"/>
          <w:sz w:val="13"/>
        </w:rPr>
        <w:t xml:space="preserve">    app: registration</w:t>
        <w:br/>
      </w:r>
      <w:r>
        <w:rPr>
          <w:rFonts w:ascii="Courier New" w:hAnsi="Courier New" w:cs="Courier New"/>
          <w:sz w:val="13"/>
        </w:rPr>
        <w:t xml:space="preserve">  ports:</w:t>
        <w:br/>
      </w:r>
      <w:r>
        <w:rPr>
          <w:rFonts w:ascii="Courier New" w:hAnsi="Courier New" w:cs="Courier New"/>
          <w:sz w:val="13"/>
        </w:rPr>
        <w:t xml:space="preserve">    - name: http</w:t>
        <w:br/>
      </w:r>
      <w:r>
        <w:rPr>
          <w:rFonts w:ascii="Courier New" w:hAnsi="Courier New" w:cs="Courier New"/>
          <w:sz w:val="13"/>
        </w:rPr>
        <w:t xml:space="preserve">      port: 80</w:t>
        <w:br/>
      </w:r>
      <w:r>
        <w:rPr>
          <w:rFonts w:ascii="Courier New" w:hAnsi="Courier New" w:cs="Courier New"/>
          <w:sz w:val="13"/>
        </w:rPr>
        <w:t xml:space="preserve">      targetPort: http</w:t>
        <w:br/>
      </w:r>
      <w:r>
        <w:rPr>
          <w:rFonts w:ascii="Courier New" w:hAnsi="Courier New" w:cs="Courier New"/>
          <w:sz w:val="13"/>
        </w:rPr>
        <w:t>---</w:t>
        <w:br/>
      </w:r>
      <w:r>
        <w:rPr>
          <w:rFonts w:ascii="Courier New" w:hAnsi="Courier New" w:cs="Courier New"/>
          <w:sz w:val="13"/>
        </w:rPr>
        <w:t># NodePort only for the test client that runs outside the cluster</w:t>
        <w:br/>
      </w:r>
      <w:r>
        <w:rPr>
          <w:rFonts w:ascii="Courier New" w:hAnsi="Courier New" w:cs="Courier New"/>
          <w:sz w:val="13"/>
        </w:rPr>
        <w:t>apiVersion: v1</w:t>
        <w:br/>
      </w:r>
      <w:r>
        <w:rPr>
          <w:rFonts w:ascii="Courier New" w:hAnsi="Courier New" w:cs="Courier New"/>
          <w:sz w:val="13"/>
        </w:rPr>
        <w:t>kind: Service</w:t>
        <w:br/>
      </w:r>
      <w:r>
        <w:rPr>
          <w:rFonts w:ascii="Courier New" w:hAnsi="Courier New" w:cs="Courier New"/>
          <w:sz w:val="13"/>
        </w:rPr>
        <w:t>metadata:</w:t>
        <w:br/>
      </w:r>
      <w:r>
        <w:rPr>
          <w:rFonts w:ascii="Courier New" w:hAnsi="Courier New" w:cs="Courier New"/>
          <w:sz w:val="13"/>
        </w:rPr>
        <w:t xml:space="preserve">  name: registration-test</w:t>
        <w:br/>
      </w:r>
      <w:r>
        <w:rPr>
          <w:rFonts w:ascii="Courier New" w:hAnsi="Courier New" w:cs="Courier New"/>
          <w:sz w:val="13"/>
        </w:rPr>
        <w:t xml:space="preserve">  namespace: asg3</w:t>
        <w:br/>
      </w:r>
      <w:r>
        <w:rPr>
          <w:rFonts w:ascii="Courier New" w:hAnsi="Courier New" w:cs="Courier New"/>
          <w:sz w:val="13"/>
        </w:rPr>
        <w:t>spec:</w:t>
        <w:br/>
      </w:r>
      <w:r>
        <w:rPr>
          <w:rFonts w:ascii="Courier New" w:hAnsi="Courier New" w:cs="Courier New"/>
          <w:sz w:val="13"/>
        </w:rPr>
        <w:t xml:space="preserve">  type: NodePort</w:t>
        <w:br/>
      </w:r>
      <w:r>
        <w:rPr>
          <w:rFonts w:ascii="Courier New" w:hAnsi="Courier New" w:cs="Courier New"/>
          <w:sz w:val="13"/>
        </w:rPr>
        <w:t xml:space="preserve">  selector:</w:t>
        <w:br/>
      </w:r>
      <w:r>
        <w:rPr>
          <w:rFonts w:ascii="Courier New" w:hAnsi="Courier New" w:cs="Courier New"/>
          <w:sz w:val="13"/>
        </w:rPr>
        <w:t xml:space="preserve">    app: registration</w:t>
        <w:br/>
      </w:r>
      <w:r>
        <w:rPr>
          <w:rFonts w:ascii="Courier New" w:hAnsi="Courier New" w:cs="Courier New"/>
          <w:sz w:val="13"/>
        </w:rPr>
        <w:t xml:space="preserve">  ports:</w:t>
        <w:br/>
      </w:r>
      <w:r>
        <w:rPr>
          <w:rFonts w:ascii="Courier New" w:hAnsi="Courier New" w:cs="Courier New"/>
          <w:sz w:val="13"/>
        </w:rPr>
        <w:t xml:space="preserve">    - name: http</w:t>
        <w:br/>
      </w:r>
      <w:r>
        <w:rPr>
          <w:rFonts w:ascii="Courier New" w:hAnsi="Courier New" w:cs="Courier New"/>
          <w:sz w:val="13"/>
        </w:rPr>
        <w:t xml:space="preserve">      port: 80</w:t>
        <w:br/>
      </w:r>
      <w:r>
        <w:rPr>
          <w:rFonts w:ascii="Courier New" w:hAnsi="Courier New" w:cs="Courier New"/>
          <w:sz w:val="13"/>
        </w:rPr>
        <w:t xml:space="preserve">      targetPort: http</w:t>
        <w:br/>
      </w:r>
      <w:r>
        <w:rPr>
          <w:rFonts w:ascii="Courier New" w:hAnsi="Courier New" w:cs="Courier New"/>
          <w:sz w:val="13"/>
        </w:rPr>
        <w:t xml:space="preserve">      nodePort: 30090</w:t>
        <w:br/>
      </w:r>
      <w:r>
        <w:rPr>
          <w:rFonts w:ascii="Courier New" w:hAnsi="Courier New" w:cs="Courier New"/>
          <w:sz w:val="13"/>
        </w:rPr>
        <w:t>---</w:t>
        <w:br/>
      </w:r>
      <w:r>
        <w:rPr>
          <w:rFonts w:ascii="Courier New" w:hAnsi="Courier New" w:cs="Courier New"/>
          <w:sz w:val="13"/>
        </w:rPr>
        <w:t>apiVersion: policy/v1</w:t>
        <w:br/>
      </w:r>
      <w:r>
        <w:rPr>
          <w:rFonts w:ascii="Courier New" w:hAnsi="Courier New" w:cs="Courier New"/>
          <w:sz w:val="13"/>
        </w:rPr>
        <w:t>kind: PodDisruptionBudget</w:t>
        <w:br/>
      </w:r>
      <w:r>
        <w:rPr>
          <w:rFonts w:ascii="Courier New" w:hAnsi="Courier New" w:cs="Courier New"/>
          <w:sz w:val="13"/>
        </w:rPr>
        <w:t>metadata:</w:t>
        <w:br/>
      </w:r>
      <w:r>
        <w:rPr>
          <w:rFonts w:ascii="Courier New" w:hAnsi="Courier New" w:cs="Courier New"/>
          <w:sz w:val="13"/>
        </w:rPr>
        <w:t xml:space="preserve">  name: registration</w:t>
        <w:br/>
      </w:r>
      <w:r>
        <w:rPr>
          <w:rFonts w:ascii="Courier New" w:hAnsi="Courier New" w:cs="Courier New"/>
          <w:sz w:val="13"/>
        </w:rPr>
        <w:t xml:space="preserve">  namespace: asg3</w:t>
        <w:br/>
      </w:r>
      <w:r>
        <w:rPr>
          <w:rFonts w:ascii="Courier New" w:hAnsi="Courier New" w:cs="Courier New"/>
          <w:sz w:val="13"/>
        </w:rPr>
        <w:t>spec:</w:t>
        <w:br/>
      </w:r>
      <w:r>
        <w:rPr>
          <w:rFonts w:ascii="Courier New" w:hAnsi="Courier New" w:cs="Courier New"/>
          <w:sz w:val="13"/>
        </w:rPr>
        <w:t xml:space="preserve">  minAvailable: 1</w:t>
        <w:br/>
      </w:r>
      <w:r>
        <w:rPr>
          <w:rFonts w:ascii="Courier New" w:hAnsi="Courier New" w:cs="Courier New"/>
          <w:sz w:val="13"/>
        </w:rPr>
        <w:t xml:space="preserve">  selector:</w:t>
        <w:br/>
      </w:r>
      <w:r>
        <w:rPr>
          <w:rFonts w:ascii="Courier New" w:hAnsi="Courier New" w:cs="Courier New"/>
          <w:sz w:val="13"/>
        </w:rPr>
        <w:t xml:space="preserve">    matchLabels:</w:t>
        <w:br/>
      </w:r>
      <w:r>
        <w:rPr>
          <w:rFonts w:ascii="Courier New" w:hAnsi="Courier New" w:cs="Courier New"/>
          <w:sz w:val="13"/>
        </w:rPr>
        <w:t xml:space="preserve">      app: registration</w:t>
      </w:r>
    </w:p>
    <w:tbl>
      <w:tblPr>
        <w:tblW w:type="dxa" w:w="1008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800"/>
        <w:gridCol w:w="4300"/>
        <w:gridCol w:w="3980"/>
      </w:tblGrid>
      <w:tr>
        <w:trPr>
          <w:cantSplit/>
          <w:tblHeader/>
        </w:trPr>
        <w:tc>
          <w:tcPr>
            <w:tcW w:type="dxa" w:w="3360"/>
            <w:tcW w:w="1800" w:type="dxa"/>
            <w:shd w:val="clear" w:fill="d9eaf7"/>
            <w:vAlign w:val="center"/>
          </w:tcPr>
          <w:p>
            <w:pPr>
              <w:spacing w:after="40" w:before="20" w:line="240" w:lineRule="auto"/>
            </w:pPr>
            <w:r>
              <w:rPr>
                <w:b/>
                <w:i w:val="0"/>
                <w:sz w:val="16"/>
              </w:rPr>
              <w:t>Mechanism</w:t>
            </w:r>
          </w:p>
        </w:tc>
        <w:tc>
          <w:tcPr>
            <w:tcW w:type="dxa" w:w="3360"/>
            <w:tcW w:w="4300" w:type="dxa"/>
            <w:shd w:val="clear" w:fill="d9eaf7"/>
            <w:vAlign w:val="center"/>
          </w:tcPr>
          <w:p>
            <w:pPr>
              <w:spacing w:after="40" w:before="20" w:line="240" w:lineRule="auto"/>
            </w:pPr>
            <w:r>
              <w:rPr>
                <w:b/>
                <w:i w:val="0"/>
                <w:sz w:val="16"/>
              </w:rPr>
              <w:t>Implemented?</w:t>
            </w:r>
          </w:p>
        </w:tc>
        <w:tc>
          <w:tcPr>
            <w:tcW w:type="dxa" w:w="3360"/>
            <w:tcW w:w="3980" w:type="dxa"/>
            <w:shd w:val="clear" w:fill="d9eaf7"/>
            <w:vAlign w:val="center"/>
          </w:tcPr>
          <w:p>
            <w:pPr>
              <w:spacing w:after="40" w:before="20" w:line="240" w:lineRule="auto"/>
            </w:pPr>
            <w:r>
              <w:rPr>
                <w:b/>
                <w:i w:val="0"/>
                <w:sz w:val="16"/>
              </w:rPr>
              <w:t>Purpose</w:t>
            </w:r>
          </w:p>
        </w:tc>
      </w:tr>
      <w:tr>
        <w:trPr>
          <w:cantSplit/>
        </w:trPr>
        <w:tc>
          <w:tcPr>
            <w:tcW w:type="dxa" w:w="3360"/>
            <w:tcW w:w="1800" w:type="dxa"/>
            <w:vAlign w:val="center"/>
          </w:tcPr>
          <w:p>
            <w:pPr>
              <w:spacing w:after="40" w:before="20" w:line="240" w:lineRule="auto"/>
            </w:pPr>
            <w:r>
              <w:rPr>
                <w:b w:val="0"/>
                <w:i w:val="0"/>
                <w:sz w:val="16"/>
              </w:rPr>
              <w:t>Replicas</w:t>
            </w:r>
          </w:p>
        </w:tc>
        <w:tc>
          <w:tcPr>
            <w:tcW w:type="dxa" w:w="3360"/>
            <w:tcW w:w="4300" w:type="dxa"/>
            <w:vAlign w:val="center"/>
          </w:tcPr>
          <w:p>
            <w:pPr>
              <w:spacing w:after="40" w:before="20" w:line="240" w:lineRule="auto"/>
            </w:pPr>
            <w:r>
              <w:rPr>
                <w:b w:val="0"/>
                <w:i w:val="0"/>
                <w:sz w:val="16"/>
              </w:rPr>
              <w:t>Yes. replicas: 2, spread over the two nodes with topologySpreadConstraints</w:t>
            </w:r>
          </w:p>
        </w:tc>
        <w:tc>
          <w:tcPr>
            <w:tcW w:type="dxa" w:w="3360"/>
            <w:tcW w:w="3980" w:type="dxa"/>
            <w:vAlign w:val="center"/>
          </w:tcPr>
          <w:p>
            <w:pPr>
              <w:spacing w:after="40" w:before="20" w:line="240" w:lineRule="auto"/>
            </w:pPr>
            <w:r>
              <w:rPr>
                <w:b w:val="0"/>
                <w:i w:val="0"/>
                <w:sz w:val="16"/>
              </w:rPr>
              <w:t>One pod or one node can fail and the other pod keeps serving</w:t>
            </w:r>
          </w:p>
        </w:tc>
      </w:tr>
      <w:tr>
        <w:trPr>
          <w:cantSplit/>
        </w:trPr>
        <w:tc>
          <w:tcPr>
            <w:tcW w:type="dxa" w:w="3360"/>
            <w:tcW w:w="1800" w:type="dxa"/>
            <w:vAlign w:val="center"/>
          </w:tcPr>
          <w:p>
            <w:pPr>
              <w:spacing w:after="40" w:before="20" w:line="240" w:lineRule="auto"/>
            </w:pPr>
            <w:r>
              <w:rPr>
                <w:b w:val="0"/>
                <w:i w:val="0"/>
                <w:sz w:val="16"/>
              </w:rPr>
              <w:t>Liveness probe</w:t>
            </w:r>
          </w:p>
        </w:tc>
        <w:tc>
          <w:tcPr>
            <w:tcW w:type="dxa" w:w="3360"/>
            <w:tcW w:w="4300" w:type="dxa"/>
            <w:vAlign w:val="center"/>
          </w:tcPr>
          <w:p>
            <w:pPr>
              <w:spacing w:after="40" w:before="20" w:line="240" w:lineRule="auto"/>
            </w:pPr>
            <w:r>
              <w:rPr>
                <w:b w:val="0"/>
                <w:i w:val="0"/>
                <w:sz w:val="16"/>
              </w:rPr>
              <w:t>Yes. GET /health/live every 5 s, restart after 3 failures</w:t>
            </w:r>
          </w:p>
        </w:tc>
        <w:tc>
          <w:tcPr>
            <w:tcW w:type="dxa" w:w="3360"/>
            <w:tcW w:w="3980" w:type="dxa"/>
            <w:vAlign w:val="center"/>
          </w:tcPr>
          <w:p>
            <w:pPr>
              <w:spacing w:after="40" w:before="20" w:line="240" w:lineRule="auto"/>
            </w:pPr>
            <w:r>
              <w:rPr>
                <w:b w:val="0"/>
                <w:i w:val="0"/>
                <w:sz w:val="16"/>
              </w:rPr>
              <w:t>Restart a hung process. It does not check the database, so a database outage does not cause a restart loop</w:t>
            </w:r>
          </w:p>
        </w:tc>
      </w:tr>
      <w:tr>
        <w:trPr>
          <w:cantSplit/>
        </w:trPr>
        <w:tc>
          <w:tcPr>
            <w:tcW w:type="dxa" w:w="3360"/>
            <w:tcW w:w="1800" w:type="dxa"/>
            <w:vAlign w:val="center"/>
          </w:tcPr>
          <w:p>
            <w:pPr>
              <w:spacing w:after="40" w:before="20" w:line="240" w:lineRule="auto"/>
            </w:pPr>
            <w:r>
              <w:rPr>
                <w:b w:val="0"/>
                <w:i w:val="0"/>
                <w:sz w:val="16"/>
              </w:rPr>
              <w:t>Readiness probe</w:t>
            </w:r>
          </w:p>
        </w:tc>
        <w:tc>
          <w:tcPr>
            <w:tcW w:type="dxa" w:w="3360"/>
            <w:tcW w:w="4300" w:type="dxa"/>
            <w:vAlign w:val="center"/>
          </w:tcPr>
          <w:p>
            <w:pPr>
              <w:spacing w:after="40" w:before="20" w:line="240" w:lineRule="auto"/>
            </w:pPr>
            <w:r>
              <w:rPr>
                <w:b w:val="0"/>
                <w:i w:val="0"/>
                <w:sz w:val="16"/>
              </w:rPr>
              <w:t>Yes. GET /health/ready every 2 s, 2 failures, checks PostgreSQL with a 300 ms ping</w:t>
            </w:r>
          </w:p>
        </w:tc>
        <w:tc>
          <w:tcPr>
            <w:tcW w:type="dxa" w:w="3360"/>
            <w:tcW w:w="3980" w:type="dxa"/>
            <w:vAlign w:val="center"/>
          </w:tcPr>
          <w:p>
            <w:pPr>
              <w:spacing w:after="40" w:before="20" w:line="240" w:lineRule="auto"/>
            </w:pPr>
            <w:r>
              <w:rPr>
                <w:b w:val="0"/>
                <w:i w:val="0"/>
                <w:sz w:val="16"/>
              </w:rPr>
              <w:t>Take a pod out of the Service when it cannot serve, put it back when it can</w:t>
            </w:r>
          </w:p>
        </w:tc>
      </w:tr>
      <w:tr>
        <w:trPr>
          <w:cantSplit/>
        </w:trPr>
        <w:tc>
          <w:tcPr>
            <w:tcW w:type="dxa" w:w="3360"/>
            <w:tcW w:w="1800" w:type="dxa"/>
            <w:vAlign w:val="center"/>
          </w:tcPr>
          <w:p>
            <w:pPr>
              <w:spacing w:after="40" w:before="20" w:line="240" w:lineRule="auto"/>
            </w:pPr>
            <w:r>
              <w:rPr>
                <w:b w:val="0"/>
                <w:i w:val="0"/>
                <w:sz w:val="16"/>
              </w:rPr>
              <w:t>Resource limits</w:t>
            </w:r>
          </w:p>
        </w:tc>
        <w:tc>
          <w:tcPr>
            <w:tcW w:type="dxa" w:w="3360"/>
            <w:tcW w:w="4300" w:type="dxa"/>
            <w:vAlign w:val="center"/>
          </w:tcPr>
          <w:p>
            <w:pPr>
              <w:spacing w:after="40" w:before="20" w:line="240" w:lineRule="auto"/>
            </w:pPr>
            <w:r>
              <w:rPr>
                <w:b w:val="0"/>
                <w:i w:val="0"/>
                <w:sz w:val="16"/>
              </w:rPr>
              <w:t>Yes. Requests 100m CPU and 64Mi, limits 500m CPU and 128Mi</w:t>
            </w:r>
          </w:p>
        </w:tc>
        <w:tc>
          <w:tcPr>
            <w:tcW w:type="dxa" w:w="3360"/>
            <w:tcW w:w="3980" w:type="dxa"/>
            <w:vAlign w:val="center"/>
          </w:tcPr>
          <w:p>
            <w:pPr>
              <w:spacing w:after="40" w:before="20" w:line="240" w:lineRule="auto"/>
            </w:pPr>
            <w:r>
              <w:rPr>
                <w:b w:val="0"/>
                <w:i w:val="0"/>
                <w:sz w:val="16"/>
              </w:rPr>
              <w:t>The scheduler knows the size of the pod; one pod cannot take the whole node</w:t>
            </w:r>
          </w:p>
        </w:tc>
      </w:tr>
      <w:tr>
        <w:trPr>
          <w:cantSplit/>
        </w:trPr>
        <w:tc>
          <w:tcPr>
            <w:tcW w:type="dxa" w:w="3360"/>
            <w:tcW w:w="1800" w:type="dxa"/>
            <w:vAlign w:val="center"/>
          </w:tcPr>
          <w:p>
            <w:pPr>
              <w:spacing w:after="40" w:before="20" w:line="240" w:lineRule="auto"/>
            </w:pPr>
            <w:r>
              <w:rPr>
                <w:b w:val="0"/>
                <w:i w:val="0"/>
                <w:sz w:val="16"/>
              </w:rPr>
              <w:t>Rolling update</w:t>
            </w:r>
          </w:p>
        </w:tc>
        <w:tc>
          <w:tcPr>
            <w:tcW w:type="dxa" w:w="3360"/>
            <w:tcW w:w="4300" w:type="dxa"/>
            <w:vAlign w:val="center"/>
          </w:tcPr>
          <w:p>
            <w:pPr>
              <w:spacing w:after="40" w:before="20" w:line="240" w:lineRule="auto"/>
            </w:pPr>
            <w:r>
              <w:rPr>
                <w:b w:val="0"/>
                <w:i w:val="0"/>
                <w:sz w:val="16"/>
              </w:rPr>
              <w:t>Yes. maxSurge 1, maxUnavailable 0, 4 s drain after SIGTERM</w:t>
            </w:r>
          </w:p>
        </w:tc>
        <w:tc>
          <w:tcPr>
            <w:tcW w:type="dxa" w:w="3360"/>
            <w:tcW w:w="3980" w:type="dxa"/>
            <w:vAlign w:val="center"/>
          </w:tcPr>
          <w:p>
            <w:pPr>
              <w:spacing w:after="40" w:before="20" w:line="240" w:lineRule="auto"/>
            </w:pPr>
            <w:r>
              <w:rPr>
                <w:b w:val="0"/>
                <w:i w:val="0"/>
                <w:sz w:val="16"/>
              </w:rPr>
              <w:t>New version without dropping below 2 ready pods</w:t>
            </w:r>
          </w:p>
        </w:tc>
      </w:tr>
      <w:tr>
        <w:trPr>
          <w:cantSplit/>
        </w:trPr>
        <w:tc>
          <w:tcPr>
            <w:tcW w:type="dxa" w:w="3360"/>
            <w:tcW w:w="1800" w:type="dxa"/>
            <w:vAlign w:val="center"/>
          </w:tcPr>
          <w:p>
            <w:pPr>
              <w:spacing w:after="40" w:before="20" w:line="240" w:lineRule="auto"/>
            </w:pPr>
            <w:r>
              <w:rPr>
                <w:b w:val="0"/>
                <w:i w:val="0"/>
                <w:sz w:val="16"/>
              </w:rPr>
              <w:t>Automatic restart</w:t>
            </w:r>
          </w:p>
        </w:tc>
        <w:tc>
          <w:tcPr>
            <w:tcW w:type="dxa" w:w="3360"/>
            <w:tcW w:w="4300" w:type="dxa"/>
            <w:vAlign w:val="center"/>
          </w:tcPr>
          <w:p>
            <w:pPr>
              <w:spacing w:after="40" w:before="20" w:line="240" w:lineRule="auto"/>
            </w:pPr>
            <w:r>
              <w:rPr>
                <w:b w:val="0"/>
                <w:i w:val="0"/>
                <w:sz w:val="16"/>
              </w:rPr>
              <w:t>Yes. restartPolicy Always, the Deployment replaces deleted pods</w:t>
            </w:r>
          </w:p>
        </w:tc>
        <w:tc>
          <w:tcPr>
            <w:tcW w:type="dxa" w:w="3360"/>
            <w:tcW w:w="3980" w:type="dxa"/>
            <w:vAlign w:val="center"/>
          </w:tcPr>
          <w:p>
            <w:pPr>
              <w:spacing w:after="40" w:before="20" w:line="240" w:lineRule="auto"/>
            </w:pPr>
            <w:r>
              <w:rPr>
                <w:b w:val="0"/>
                <w:i w:val="0"/>
                <w:sz w:val="16"/>
              </w:rPr>
              <w:t>A crashed container restarts, a lost pod is recreated</w:t>
            </w:r>
          </w:p>
        </w:tc>
      </w:tr>
      <w:tr>
        <w:trPr>
          <w:cantSplit/>
        </w:trPr>
        <w:tc>
          <w:tcPr>
            <w:tcW w:type="dxa" w:w="3360"/>
            <w:tcW w:w="1800" w:type="dxa"/>
            <w:vAlign w:val="center"/>
          </w:tcPr>
          <w:p>
            <w:pPr>
              <w:spacing w:after="40" w:before="20" w:line="240" w:lineRule="auto"/>
            </w:pPr>
            <w:r>
              <w:rPr>
                <w:b w:val="0"/>
                <w:i w:val="0"/>
                <w:sz w:val="16"/>
              </w:rPr>
              <w:t>Service discovery</w:t>
            </w:r>
          </w:p>
        </w:tc>
        <w:tc>
          <w:tcPr>
            <w:tcW w:type="dxa" w:w="3360"/>
            <w:tcW w:w="4300" w:type="dxa"/>
            <w:vAlign w:val="center"/>
          </w:tcPr>
          <w:p>
            <w:pPr>
              <w:spacing w:after="40" w:before="20" w:line="240" w:lineRule="auto"/>
            </w:pPr>
            <w:r>
              <w:rPr>
                <w:b w:val="0"/>
                <w:i w:val="0"/>
                <w:sz w:val="16"/>
              </w:rPr>
              <w:t>Yes. Service registration, DNS name registration.asg3.svc.cluster.local</w:t>
            </w:r>
          </w:p>
        </w:tc>
        <w:tc>
          <w:tcPr>
            <w:tcW w:type="dxa" w:w="3360"/>
            <w:tcW w:w="3980" w:type="dxa"/>
            <w:vAlign w:val="center"/>
          </w:tcPr>
          <w:p>
            <w:pPr>
              <w:spacing w:after="40" w:before="20" w:line="240" w:lineRule="auto"/>
            </w:pPr>
            <w:r>
              <w:rPr>
                <w:b w:val="0"/>
                <w:i w:val="0"/>
                <w:sz w:val="16"/>
              </w:rPr>
              <w:t>The gateway finds ready pods by name, not by IP</w:t>
            </w:r>
          </w:p>
        </w:tc>
      </w:tr>
      <w:tr>
        <w:trPr>
          <w:cantSplit/>
        </w:trPr>
        <w:tc>
          <w:tcPr>
            <w:tcW w:type="dxa" w:w="3360"/>
            <w:tcW w:w="1800" w:type="dxa"/>
            <w:vAlign w:val="center"/>
          </w:tcPr>
          <w:p>
            <w:pPr>
              <w:spacing w:after="40" w:before="20" w:line="240" w:lineRule="auto"/>
            </w:pPr>
            <w:r>
              <w:rPr>
                <w:b w:val="0"/>
                <w:i w:val="0"/>
                <w:sz w:val="16"/>
              </w:rPr>
              <w:t>Disruption budget</w:t>
            </w:r>
          </w:p>
        </w:tc>
        <w:tc>
          <w:tcPr>
            <w:tcW w:type="dxa" w:w="3360"/>
            <w:tcW w:w="4300" w:type="dxa"/>
            <w:vAlign w:val="center"/>
          </w:tcPr>
          <w:p>
            <w:pPr>
              <w:spacing w:after="40" w:before="20" w:line="240" w:lineRule="auto"/>
            </w:pPr>
            <w:r>
              <w:rPr>
                <w:b w:val="0"/>
                <w:i w:val="0"/>
                <w:sz w:val="16"/>
              </w:rPr>
              <w:t>Yes. PodDisruptionBudget minAvailable 1</w:t>
            </w:r>
          </w:p>
        </w:tc>
        <w:tc>
          <w:tcPr>
            <w:tcW w:type="dxa" w:w="3360"/>
            <w:tcW w:w="3980" w:type="dxa"/>
            <w:vAlign w:val="center"/>
          </w:tcPr>
          <w:p>
            <w:pPr>
              <w:spacing w:after="40" w:before="20" w:line="240" w:lineRule="auto"/>
            </w:pPr>
            <w:r>
              <w:rPr>
                <w:b w:val="0"/>
                <w:i w:val="0"/>
                <w:sz w:val="16"/>
              </w:rPr>
              <w:t>A node drain cannot remove both pods at once</w:t>
            </w:r>
          </w:p>
        </w:tc>
      </w:tr>
    </w:tbl>
    <w:p>
      <w:pPr>
        <w:spacing w:after="80"/>
      </w:pPr>
    </w:p>
    <w:p>
      <w:pPr>
        <w:pStyle w:val="Heading1"/>
      </w:pPr>
      <w:r>
        <w:t>Part D. Failure Simulation (6 points)</w:t>
      </w:r>
    </w:p>
    <w:tbl>
      <w:tblPr>
        <w:tblW w:type="dxa" w:w="1008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50"/>
        <w:gridCol w:w="1850"/>
        <w:gridCol w:w="2350"/>
        <w:gridCol w:w="2350"/>
        <w:gridCol w:w="2280"/>
      </w:tblGrid>
      <w:tr>
        <w:trPr>
          <w:cantSplit/>
          <w:tblHeader/>
        </w:trPr>
        <w:tc>
          <w:tcPr>
            <w:tcW w:type="dxa" w:w="2016"/>
            <w:tcW w:w="1250" w:type="dxa"/>
            <w:shd w:val="clear" w:fill="d9eaf7"/>
            <w:vAlign w:val="center"/>
          </w:tcPr>
          <w:p>
            <w:pPr>
              <w:spacing w:after="40" w:before="20" w:line="240" w:lineRule="auto"/>
            </w:pPr>
            <w:r>
              <w:rPr>
                <w:b/>
                <w:i w:val="0"/>
                <w:sz w:val="16"/>
              </w:rPr>
              <w:t>Experiment</w:t>
            </w:r>
          </w:p>
        </w:tc>
        <w:tc>
          <w:tcPr>
            <w:tcW w:type="dxa" w:w="2016"/>
            <w:tcW w:w="1850" w:type="dxa"/>
            <w:shd w:val="clear" w:fill="d9eaf7"/>
            <w:vAlign w:val="center"/>
          </w:tcPr>
          <w:p>
            <w:pPr>
              <w:spacing w:after="40" w:before="20" w:line="240" w:lineRule="auto"/>
            </w:pPr>
            <w:r>
              <w:rPr>
                <w:b/>
                <w:i w:val="0"/>
                <w:sz w:val="16"/>
              </w:rPr>
              <w:t>Injected failure</w:t>
            </w:r>
          </w:p>
        </w:tc>
        <w:tc>
          <w:tcPr>
            <w:tcW w:type="dxa" w:w="2016"/>
            <w:tcW w:w="2350" w:type="dxa"/>
            <w:shd w:val="clear" w:fill="d9eaf7"/>
            <w:vAlign w:val="center"/>
          </w:tcPr>
          <w:p>
            <w:pPr>
              <w:spacing w:after="40" w:before="20" w:line="240" w:lineRule="auto"/>
            </w:pPr>
            <w:r>
              <w:rPr>
                <w:b/>
                <w:i w:val="0"/>
                <w:sz w:val="16"/>
              </w:rPr>
              <w:t>Detection time</w:t>
            </w:r>
          </w:p>
        </w:tc>
        <w:tc>
          <w:tcPr>
            <w:tcW w:type="dxa" w:w="2016"/>
            <w:tcW w:w="2350" w:type="dxa"/>
            <w:shd w:val="clear" w:fill="d9eaf7"/>
            <w:vAlign w:val="center"/>
          </w:tcPr>
          <w:p>
            <w:pPr>
              <w:spacing w:after="40" w:before="20" w:line="240" w:lineRule="auto"/>
            </w:pPr>
            <w:r>
              <w:rPr>
                <w:b/>
                <w:i w:val="0"/>
                <w:sz w:val="16"/>
              </w:rPr>
              <w:t>Recovery time</w:t>
            </w:r>
          </w:p>
        </w:tc>
        <w:tc>
          <w:tcPr>
            <w:tcW w:type="dxa" w:w="2016"/>
            <w:tcW w:w="2280" w:type="dxa"/>
            <w:shd w:val="clear" w:fill="d9eaf7"/>
            <w:vAlign w:val="center"/>
          </w:tcPr>
          <w:p>
            <w:pPr>
              <w:spacing w:after="40" w:before="20" w:line="240" w:lineRule="auto"/>
            </w:pPr>
            <w:r>
              <w:rPr>
                <w:b/>
                <w:i w:val="0"/>
                <w:sz w:val="16"/>
              </w:rPr>
              <w:t>User impact</w:t>
            </w:r>
          </w:p>
        </w:tc>
      </w:tr>
      <w:tr>
        <w:trPr>
          <w:cantSplit/>
        </w:trPr>
        <w:tc>
          <w:tcPr>
            <w:tcW w:type="dxa" w:w="2016"/>
            <w:tcW w:w="1250" w:type="dxa"/>
            <w:vAlign w:val="center"/>
          </w:tcPr>
          <w:p>
            <w:pPr>
              <w:spacing w:after="40" w:before="20" w:line="240" w:lineRule="auto"/>
            </w:pPr>
            <w:r>
              <w:rPr>
                <w:b w:val="0"/>
                <w:i w:val="0"/>
                <w:sz w:val="16"/>
              </w:rPr>
              <w:t>1</w:t>
            </w:r>
          </w:p>
        </w:tc>
        <w:tc>
          <w:tcPr>
            <w:tcW w:type="dxa" w:w="2016"/>
            <w:tcW w:w="1850" w:type="dxa"/>
            <w:vAlign w:val="center"/>
          </w:tcPr>
          <w:p>
            <w:pPr>
              <w:spacing w:after="40" w:before="20" w:line="240" w:lineRule="auto"/>
            </w:pPr>
            <w:r>
              <w:rPr>
                <w:b w:val="0"/>
                <w:i w:val="0"/>
                <w:sz w:val="16"/>
              </w:rPr>
              <w:t>One Registration replica (pod killed, grace period 0)</w:t>
            </w:r>
          </w:p>
        </w:tc>
        <w:tc>
          <w:tcPr>
            <w:tcW w:type="dxa" w:w="2016"/>
            <w:tcW w:w="2350" w:type="dxa"/>
            <w:vAlign w:val="center"/>
          </w:tcPr>
          <w:p>
            <w:pPr>
              <w:spacing w:after="40" w:before="20" w:line="240" w:lineRule="auto"/>
            </w:pPr>
            <w:r>
              <w:rPr>
                <w:b w:val="0"/>
                <w:i w:val="0"/>
                <w:sz w:val="16"/>
              </w:rPr>
              <w:t>Kubernetes 0.19 s (replacement pod created). No request failed</w:t>
            </w:r>
          </w:p>
        </w:tc>
        <w:tc>
          <w:tcPr>
            <w:tcW w:type="dxa" w:w="2016"/>
            <w:tcW w:w="2350" w:type="dxa"/>
            <w:vAlign w:val="center"/>
          </w:tcPr>
          <w:p>
            <w:pPr>
              <w:spacing w:after="40" w:before="20" w:line="240" w:lineRule="auto"/>
            </w:pPr>
            <w:r>
              <w:rPr>
                <w:b w:val="0"/>
                <w:i w:val="0"/>
                <w:sz w:val="16"/>
              </w:rPr>
              <w:t>Replacement ready after 1.83 s; service never down</w:t>
            </w:r>
          </w:p>
        </w:tc>
        <w:tc>
          <w:tcPr>
            <w:tcW w:type="dxa" w:w="2016"/>
            <w:tcW w:w="2280" w:type="dxa"/>
            <w:vAlign w:val="center"/>
          </w:tcPr>
          <w:p>
            <w:pPr>
              <w:spacing w:after="40" w:before="20" w:line="240" w:lineRule="auto"/>
            </w:pPr>
            <w:r>
              <w:rPr>
                <w:b w:val="0"/>
                <w:i w:val="0"/>
                <w:sz w:val="16"/>
              </w:rPr>
              <w:t>0 of 976 requests failed, 0 of 680 writes lost</w:t>
            </w:r>
          </w:p>
        </w:tc>
      </w:tr>
      <w:tr>
        <w:trPr>
          <w:cantSplit/>
        </w:trPr>
        <w:tc>
          <w:tcPr>
            <w:tcW w:type="dxa" w:w="2016"/>
            <w:tcW w:w="1250" w:type="dxa"/>
            <w:vAlign w:val="center"/>
          </w:tcPr>
          <w:p>
            <w:pPr>
              <w:spacing w:after="40" w:before="20" w:line="240" w:lineRule="auto"/>
            </w:pPr>
            <w:r>
              <w:rPr>
                <w:b w:val="0"/>
                <w:i w:val="0"/>
                <w:sz w:val="16"/>
              </w:rPr>
              <w:t>2</w:t>
            </w:r>
          </w:p>
        </w:tc>
        <w:tc>
          <w:tcPr>
            <w:tcW w:type="dxa" w:w="2016"/>
            <w:tcW w:w="1850" w:type="dxa"/>
            <w:vAlign w:val="center"/>
          </w:tcPr>
          <w:p>
            <w:pPr>
              <w:spacing w:after="40" w:before="20" w:line="240" w:lineRule="auto"/>
            </w:pPr>
            <w:r>
              <w:rPr>
                <w:b w:val="0"/>
                <w:i w:val="0"/>
                <w:sz w:val="16"/>
              </w:rPr>
              <w:t>All Registration replicas (both pods killed)</w:t>
            </w:r>
          </w:p>
        </w:tc>
        <w:tc>
          <w:tcPr>
            <w:tcW w:type="dxa" w:w="2016"/>
            <w:tcW w:w="2350" w:type="dxa"/>
            <w:vAlign w:val="center"/>
          </w:tcPr>
          <w:p>
            <w:pPr>
              <w:spacing w:after="40" w:before="20" w:line="240" w:lineRule="auto"/>
            </w:pPr>
            <w:r>
              <w:rPr>
                <w:b w:val="0"/>
                <w:i w:val="0"/>
                <w:sz w:val="16"/>
              </w:rPr>
              <w:t>Kubernetes 0.23 s, first failed or slow request 1.15 s</w:t>
            </w:r>
          </w:p>
        </w:tc>
        <w:tc>
          <w:tcPr>
            <w:tcW w:type="dxa" w:w="2016"/>
            <w:tcW w:w="2350" w:type="dxa"/>
            <w:vAlign w:val="center"/>
          </w:tcPr>
          <w:p>
            <w:pPr>
              <w:spacing w:after="40" w:before="20" w:line="240" w:lineRule="auto"/>
            </w:pPr>
            <w:r>
              <w:rPr>
                <w:b w:val="0"/>
                <w:i w:val="0"/>
                <w:sz w:val="16"/>
              </w:rPr>
              <w:t>Both pods ready 1.55 s, requests OK again 2.25 s after the kill</w:t>
            </w:r>
          </w:p>
        </w:tc>
        <w:tc>
          <w:tcPr>
            <w:tcW w:type="dxa" w:w="2016"/>
            <w:tcW w:w="2280" w:type="dxa"/>
            <w:vAlign w:val="center"/>
          </w:tcPr>
          <w:p>
            <w:pPr>
              <w:spacing w:after="40" w:before="20" w:line="240" w:lineRule="auto"/>
            </w:pPr>
            <w:r>
              <w:rPr>
                <w:b w:val="0"/>
                <w:i w:val="0"/>
                <w:sz w:val="16"/>
              </w:rPr>
              <w:t>1 failed and 4 slow (up to 1.05 s) of 912 (0.55%), 0 writes lost</w:t>
            </w:r>
          </w:p>
        </w:tc>
      </w:tr>
      <w:tr>
        <w:trPr>
          <w:cantSplit/>
        </w:trPr>
        <w:tc>
          <w:tcPr>
            <w:tcW w:type="dxa" w:w="2016"/>
            <w:tcW w:w="1250" w:type="dxa"/>
            <w:vAlign w:val="center"/>
          </w:tcPr>
          <w:p>
            <w:pPr>
              <w:spacing w:after="40" w:before="20" w:line="240" w:lineRule="auto"/>
            </w:pPr>
            <w:r>
              <w:rPr>
                <w:b w:val="0"/>
                <w:i w:val="0"/>
                <w:sz w:val="16"/>
              </w:rPr>
              <w:t>3</w:t>
            </w:r>
          </w:p>
        </w:tc>
        <w:tc>
          <w:tcPr>
            <w:tcW w:type="dxa" w:w="2016"/>
            <w:tcW w:w="1850" w:type="dxa"/>
            <w:vAlign w:val="center"/>
          </w:tcPr>
          <w:p>
            <w:pPr>
              <w:spacing w:after="40" w:before="20" w:line="240" w:lineRule="auto"/>
            </w:pPr>
            <w:r>
              <w:rPr>
                <w:b w:val="0"/>
                <w:i w:val="0"/>
                <w:sz w:val="16"/>
              </w:rPr>
              <w:t>Database unavailable (PostgreSQL scaled to 0 for 20 s)</w:t>
            </w:r>
          </w:p>
        </w:tc>
        <w:tc>
          <w:tcPr>
            <w:tcW w:type="dxa" w:w="2016"/>
            <w:tcW w:w="2350" w:type="dxa"/>
            <w:vAlign w:val="center"/>
          </w:tcPr>
          <w:p>
            <w:pPr>
              <w:spacing w:after="40" w:before="20" w:line="240" w:lineRule="auto"/>
            </w:pPr>
            <w:r>
              <w:rPr>
                <w:b w:val="0"/>
                <w:i w:val="0"/>
                <w:sz w:val="16"/>
              </w:rPr>
              <w:t>First error 0.12 s; readiness removed both pods after 3.54 s</w:t>
            </w:r>
          </w:p>
        </w:tc>
        <w:tc>
          <w:tcPr>
            <w:tcW w:type="dxa" w:w="2016"/>
            <w:tcW w:w="2350" w:type="dxa"/>
            <w:vAlign w:val="center"/>
          </w:tcPr>
          <w:p>
            <w:pPr>
              <w:spacing w:after="40" w:before="20" w:line="240" w:lineRule="auto"/>
            </w:pPr>
            <w:r>
              <w:rPr>
                <w:b w:val="0"/>
                <w:i w:val="0"/>
                <w:sz w:val="16"/>
              </w:rPr>
              <w:t>Pods ready 3.32 s and requests OK 4.17 s after the database returned; whole outage 24.2 s</w:t>
            </w:r>
          </w:p>
        </w:tc>
        <w:tc>
          <w:tcPr>
            <w:tcW w:type="dxa" w:w="2016"/>
            <w:tcW w:w="2280" w:type="dxa"/>
            <w:vAlign w:val="center"/>
          </w:tcPr>
          <w:p>
            <w:pPr>
              <w:spacing w:after="40" w:before="20" w:line="240" w:lineRule="auto"/>
            </w:pPr>
            <w:r>
              <w:rPr>
                <w:b w:val="0"/>
                <w:i w:val="0"/>
                <w:sz w:val="16"/>
              </w:rPr>
              <w:t>116 of 831 requests failed (14.08%), 0 acknowledged writes lost, no failed write was saved</w:t>
            </w:r>
          </w:p>
        </w:tc>
      </w:tr>
    </w:tbl>
    <w:p>
      <w:pPr>
        <w:spacing w:after="80"/>
      </w:pPr>
    </w:p>
    <w:p>
      <w:pPr>
        <w:keepNext/>
        <w:spacing w:after="40"/>
        <w:jc w:val="center"/>
      </w:pPr>
      <w:r>
        <w:drawing>
          <wp:inline>
            <wp:extent cx="5943600" cy="4386943"/>
            <wp:docPr id="2" name="Picture 2"/>
            <wp:cNvGraphicFramePr>
              <a:graphicFrameLocks noChangeAspect="1"/>
            </wp:cNvGraphicFramePr>
            <a:graphic>
              <a:graphicData uri="http://schemas.openxmlformats.org/drawingml/2006/picture">
                <pic:pic>
                  <pic:nvPicPr>
                    <pic:cNvPr id="0" name="a3-experiments.png"/>
                    <pic:cNvPicPr/>
                  </pic:nvPicPr>
                  <pic:blipFill>
                    <a:blip r:embed="rId11"/>
                    <a:stretch>
                      <a:fillRect/>
                    </a:stretch>
                  </pic:blipFill>
                  <pic:spPr>
                    <a:xfrm>
                      <a:off x="0" y="0"/>
                      <a:ext cx="5943600" cy="4386943"/>
                    </a:xfrm>
                    <a:prstGeom prst="rect"/>
                  </pic:spPr>
                </pic:pic>
              </a:graphicData>
            </a:graphic>
          </wp:inline>
        </w:drawing>
      </w:r>
    </w:p>
    <w:p>
      <w:r>
        <w:rPr>
          <w:b w:val="0"/>
          <w:i/>
          <w:sz w:val="18"/>
        </w:rPr>
        <w:t>Figure 2. Request results and ready Registration pods during the experiments, drawn from results/*.json.</w:t>
      </w:r>
    </w:p>
    <w:p>
      <w:r>
        <w:rPr>
          <w:b w:val="0"/>
          <w:i w:val="0"/>
        </w:rPr>
        <w:t>How the numbers were obtained. scripts/experiment.py runs 4 client threads against the NodePort Service. Every thread sends a request, waits 50 ms and repeats; half of the requests are writes with a new student ID, half are reads. A request fails on an HTTP error or after a 2 s timeout, and it is slow when it takes more than 500 ms. A second thread reads the pod list every 0.25 s. The failure is injected 5 s after the start with kubectl. Detection time is the time from injection to the first reaction (Kubernetes) or the first bad request (user). Recovery time is the time until both replicas are ready and requests succeed again. At the end the script reads the database and checks that every write that got HTTP 200 is stored and that no failed write was stored.</w:t>
      </w:r>
    </w:p>
    <w:p>
      <w:r>
        <w:rPr>
          <w:b w:val="0"/>
          <w:i w:val="0"/>
        </w:rPr>
        <w:t>In experiment 3 the first 62 failures were HTTP 503 from the service itself: the pods were still in the Service but could not reach PostgreSQL. After the readiness probe failed, the Service had no endpoints and 54 requests were refused at connection. Users got a fast error and no hanging requests. As an extra test I ran a rolling update under the same load: the rollout took 4.1 s and 0 of 1096 requests failed.</w:t>
      </w:r>
    </w:p>
    <w:p>
      <w:pPr>
        <w:pStyle w:val="Heading1"/>
      </w:pPr>
      <w:r>
        <w:t>Part E. RPO/RTO and Disaster Recovery (5 points)</w:t>
      </w:r>
    </w:p>
    <w:tbl>
      <w:tblPr>
        <w:tblW w:type="dxa" w:w="1008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00"/>
        <w:gridCol w:w="2500"/>
        <w:gridCol w:w="1700"/>
        <w:gridCol w:w="2300"/>
        <w:gridCol w:w="1980"/>
      </w:tblGrid>
      <w:tr>
        <w:trPr>
          <w:cantSplit/>
          <w:tblHeader/>
        </w:trPr>
        <w:tc>
          <w:tcPr>
            <w:tcW w:type="dxa" w:w="2016"/>
            <w:tcW w:w="1600" w:type="dxa"/>
            <w:shd w:val="clear" w:fill="d9eaf7"/>
            <w:vAlign w:val="center"/>
          </w:tcPr>
          <w:p>
            <w:pPr>
              <w:spacing w:after="40" w:before="20" w:line="240" w:lineRule="auto"/>
            </w:pPr>
            <w:r>
              <w:rPr>
                <w:b/>
                <w:i w:val="0"/>
                <w:sz w:val="16"/>
              </w:rPr>
              <w:t>Mechanism</w:t>
            </w:r>
          </w:p>
        </w:tc>
        <w:tc>
          <w:tcPr>
            <w:tcW w:type="dxa" w:w="2016"/>
            <w:tcW w:w="2500" w:type="dxa"/>
            <w:shd w:val="clear" w:fill="d9eaf7"/>
            <w:vAlign w:val="center"/>
          </w:tcPr>
          <w:p>
            <w:pPr>
              <w:spacing w:after="40" w:before="20" w:line="240" w:lineRule="auto"/>
            </w:pPr>
            <w:r>
              <w:rPr>
                <w:b/>
                <w:i w:val="0"/>
                <w:sz w:val="16"/>
              </w:rPr>
              <w:t>Frequency</w:t>
            </w:r>
          </w:p>
        </w:tc>
        <w:tc>
          <w:tcPr>
            <w:tcW w:type="dxa" w:w="2016"/>
            <w:tcW w:w="1700" w:type="dxa"/>
            <w:shd w:val="clear" w:fill="d9eaf7"/>
            <w:vAlign w:val="center"/>
          </w:tcPr>
          <w:p>
            <w:pPr>
              <w:spacing w:after="40" w:before="20" w:line="240" w:lineRule="auto"/>
            </w:pPr>
            <w:r>
              <w:rPr>
                <w:b/>
                <w:i w:val="0"/>
                <w:sz w:val="16"/>
              </w:rPr>
              <w:t>Expected RPO</w:t>
            </w:r>
          </w:p>
        </w:tc>
        <w:tc>
          <w:tcPr>
            <w:tcW w:type="dxa" w:w="2016"/>
            <w:tcW w:w="2300" w:type="dxa"/>
            <w:shd w:val="clear" w:fill="d9eaf7"/>
            <w:vAlign w:val="center"/>
          </w:tcPr>
          <w:p>
            <w:pPr>
              <w:spacing w:after="40" w:before="20" w:line="240" w:lineRule="auto"/>
            </w:pPr>
            <w:r>
              <w:rPr>
                <w:b/>
                <w:i w:val="0"/>
                <w:sz w:val="16"/>
              </w:rPr>
              <w:t>Recovery time</w:t>
            </w:r>
          </w:p>
        </w:tc>
        <w:tc>
          <w:tcPr>
            <w:tcW w:type="dxa" w:w="2016"/>
            <w:tcW w:w="1980" w:type="dxa"/>
            <w:shd w:val="clear" w:fill="d9eaf7"/>
            <w:vAlign w:val="center"/>
          </w:tcPr>
          <w:p>
            <w:pPr>
              <w:spacing w:after="40" w:before="20" w:line="240" w:lineRule="auto"/>
            </w:pPr>
            <w:r>
              <w:rPr>
                <w:b/>
                <w:i w:val="0"/>
                <w:sz w:val="16"/>
              </w:rPr>
              <w:t>Purpose</w:t>
            </w:r>
          </w:p>
        </w:tc>
      </w:tr>
      <w:tr>
        <w:trPr>
          <w:cantSplit/>
        </w:trPr>
        <w:tc>
          <w:tcPr>
            <w:tcW w:type="dxa" w:w="2016"/>
            <w:tcW w:w="1600" w:type="dxa"/>
            <w:vAlign w:val="center"/>
          </w:tcPr>
          <w:p>
            <w:pPr>
              <w:spacing w:after="40" w:before="20" w:line="240" w:lineRule="auto"/>
            </w:pPr>
            <w:r>
              <w:rPr>
                <w:b w:val="0"/>
                <w:i w:val="0"/>
                <w:sz w:val="16"/>
              </w:rPr>
              <w:t>Database backup</w:t>
            </w:r>
          </w:p>
        </w:tc>
        <w:tc>
          <w:tcPr>
            <w:tcW w:type="dxa" w:w="2016"/>
            <w:tcW w:w="2500" w:type="dxa"/>
            <w:vAlign w:val="center"/>
          </w:tcPr>
          <w:p>
            <w:pPr>
              <w:spacing w:after="40" w:before="20" w:line="240" w:lineRule="auto"/>
            </w:pPr>
            <w:r>
              <w:rPr>
                <w:b w:val="0"/>
                <w:i w:val="0"/>
                <w:sz w:val="16"/>
              </w:rPr>
              <w:t>pg_dump every 5 min (CronJob), stored on the other node, last 12 kept</w:t>
            </w:r>
          </w:p>
        </w:tc>
        <w:tc>
          <w:tcPr>
            <w:tcW w:type="dxa" w:w="2016"/>
            <w:tcW w:w="1700" w:type="dxa"/>
            <w:vAlign w:val="center"/>
          </w:tcPr>
          <w:p>
            <w:pPr>
              <w:spacing w:after="40" w:before="20" w:line="240" w:lineRule="auto"/>
            </w:pPr>
            <w:r>
              <w:rPr>
                <w:b w:val="0"/>
                <w:i w:val="0"/>
                <w:sz w:val="16"/>
              </w:rPr>
              <w:t>At most 5 min</w:t>
            </w:r>
          </w:p>
        </w:tc>
        <w:tc>
          <w:tcPr>
            <w:tcW w:type="dxa" w:w="2016"/>
            <w:tcW w:w="2300" w:type="dxa"/>
            <w:vAlign w:val="center"/>
          </w:tcPr>
          <w:p>
            <w:pPr>
              <w:spacing w:after="40" w:before="20" w:line="240" w:lineRule="auto"/>
            </w:pPr>
            <w:r>
              <w:rPr>
                <w:b w:val="0"/>
                <w:i w:val="0"/>
                <w:sz w:val="16"/>
              </w:rPr>
              <w:t>Measured: restore job 3.2 s for 2,617 rows</w:t>
            </w:r>
          </w:p>
        </w:tc>
        <w:tc>
          <w:tcPr>
            <w:tcW w:type="dxa" w:w="2016"/>
            <w:tcW w:w="1980" w:type="dxa"/>
            <w:vAlign w:val="center"/>
          </w:tcPr>
          <w:p>
            <w:pPr>
              <w:spacing w:after="40" w:before="20" w:line="240" w:lineRule="auto"/>
            </w:pPr>
            <w:r>
              <w:rPr>
                <w:b w:val="0"/>
                <w:i w:val="0"/>
                <w:sz w:val="16"/>
              </w:rPr>
              <w:t>Bring data back after loss, corruption or a bad change</w:t>
            </w:r>
          </w:p>
        </w:tc>
      </w:tr>
      <w:tr>
        <w:trPr>
          <w:cantSplit/>
        </w:trPr>
        <w:tc>
          <w:tcPr>
            <w:tcW w:type="dxa" w:w="2016"/>
            <w:tcW w:w="1600" w:type="dxa"/>
            <w:vAlign w:val="center"/>
          </w:tcPr>
          <w:p>
            <w:pPr>
              <w:spacing w:after="40" w:before="20" w:line="240" w:lineRule="auto"/>
            </w:pPr>
            <w:r>
              <w:rPr>
                <w:b w:val="0"/>
                <w:i w:val="0"/>
                <w:sz w:val="16"/>
              </w:rPr>
              <w:t>Replica</w:t>
            </w:r>
          </w:p>
        </w:tc>
        <w:tc>
          <w:tcPr>
            <w:tcW w:type="dxa" w:w="2016"/>
            <w:tcW w:w="2500" w:type="dxa"/>
            <w:vAlign w:val="center"/>
          </w:tcPr>
          <w:p>
            <w:pPr>
              <w:spacing w:after="40" w:before="20" w:line="240" w:lineRule="auto"/>
            </w:pPr>
            <w:r>
              <w:rPr>
                <w:b w:val="0"/>
                <w:i w:val="0"/>
                <w:sz w:val="16"/>
              </w:rPr>
              <w:t>Continuous streaming replication to the standby node (design)</w:t>
            </w:r>
          </w:p>
        </w:tc>
        <w:tc>
          <w:tcPr>
            <w:tcW w:type="dxa" w:w="2016"/>
            <w:tcW w:w="1700" w:type="dxa"/>
            <w:vAlign w:val="center"/>
          </w:tcPr>
          <w:p>
            <w:pPr>
              <w:spacing w:after="40" w:before="20" w:line="240" w:lineRule="auto"/>
            </w:pPr>
            <w:r>
              <w:rPr>
                <w:b w:val="0"/>
                <w:i w:val="0"/>
                <w:sz w:val="16"/>
              </w:rPr>
              <w:t>Seconds with async replication, 0 with sync</w:t>
            </w:r>
          </w:p>
        </w:tc>
        <w:tc>
          <w:tcPr>
            <w:tcW w:type="dxa" w:w="2016"/>
            <w:tcW w:w="2300" w:type="dxa"/>
            <w:vAlign w:val="center"/>
          </w:tcPr>
          <w:p>
            <w:pPr>
              <w:spacing w:after="40" w:before="20" w:line="240" w:lineRule="auto"/>
            </w:pPr>
            <w:r>
              <w:rPr>
                <w:b w:val="0"/>
                <w:i w:val="0"/>
                <w:sz w:val="16"/>
              </w:rPr>
              <w:t>1 to 2 min to promote the standby</w:t>
            </w:r>
          </w:p>
        </w:tc>
        <w:tc>
          <w:tcPr>
            <w:tcW w:type="dxa" w:w="2016"/>
            <w:tcW w:w="1980" w:type="dxa"/>
            <w:vAlign w:val="center"/>
          </w:tcPr>
          <w:p>
            <w:pPr>
              <w:spacing w:after="40" w:before="20" w:line="240" w:lineRule="auto"/>
            </w:pPr>
            <w:r>
              <w:rPr>
                <w:b w:val="0"/>
                <w:i w:val="0"/>
                <w:sz w:val="16"/>
              </w:rPr>
              <w:t>Survive a database node failure without a restore</w:t>
            </w:r>
          </w:p>
        </w:tc>
      </w:tr>
      <w:tr>
        <w:trPr>
          <w:cantSplit/>
        </w:trPr>
        <w:tc>
          <w:tcPr>
            <w:tcW w:type="dxa" w:w="2016"/>
            <w:tcW w:w="1600" w:type="dxa"/>
            <w:vAlign w:val="center"/>
          </w:tcPr>
          <w:p>
            <w:pPr>
              <w:spacing w:after="40" w:before="20" w:line="240" w:lineRule="auto"/>
            </w:pPr>
            <w:r>
              <w:rPr>
                <w:b w:val="0"/>
                <w:i w:val="0"/>
                <w:sz w:val="16"/>
              </w:rPr>
              <w:t>Configuration backup</w:t>
            </w:r>
          </w:p>
        </w:tc>
        <w:tc>
          <w:tcPr>
            <w:tcW w:type="dxa" w:w="2016"/>
            <w:tcW w:w="2500" w:type="dxa"/>
            <w:vAlign w:val="center"/>
          </w:tcPr>
          <w:p>
            <w:pPr>
              <w:spacing w:after="40" w:before="20" w:line="240" w:lineRule="auto"/>
            </w:pPr>
            <w:r>
              <w:rPr>
                <w:b w:val="0"/>
                <w:i w:val="0"/>
                <w:sz w:val="16"/>
              </w:rPr>
              <w:t>All YAML in git, a commit for every change; etcd snapshot daily</w:t>
            </w:r>
          </w:p>
        </w:tc>
        <w:tc>
          <w:tcPr>
            <w:tcW w:type="dxa" w:w="2016"/>
            <w:tcW w:w="1700" w:type="dxa"/>
            <w:vAlign w:val="center"/>
          </w:tcPr>
          <w:p>
            <w:pPr>
              <w:spacing w:after="40" w:before="20" w:line="240" w:lineRule="auto"/>
            </w:pPr>
            <w:r>
              <w:rPr>
                <w:b w:val="0"/>
                <w:i w:val="0"/>
                <w:sz w:val="16"/>
              </w:rPr>
              <w:t>0 for the YAML in git</w:t>
            </w:r>
          </w:p>
        </w:tc>
        <w:tc>
          <w:tcPr>
            <w:tcW w:type="dxa" w:w="2016"/>
            <w:tcW w:w="2300" w:type="dxa"/>
            <w:vAlign w:val="center"/>
          </w:tcPr>
          <w:p>
            <w:pPr>
              <w:spacing w:after="40" w:before="20" w:line="240" w:lineRule="auto"/>
            </w:pPr>
            <w:r>
              <w:rPr>
                <w:b w:val="0"/>
                <w:i w:val="0"/>
                <w:sz w:val="16"/>
              </w:rPr>
              <w:t>Measured: PostgreSQL recreated from YAML in 3.1 s</w:t>
            </w:r>
          </w:p>
        </w:tc>
        <w:tc>
          <w:tcPr>
            <w:tcW w:type="dxa" w:w="2016"/>
            <w:tcW w:w="1980" w:type="dxa"/>
            <w:vAlign w:val="center"/>
          </w:tcPr>
          <w:p>
            <w:pPr>
              <w:spacing w:after="40" w:before="20" w:line="240" w:lineRule="auto"/>
            </w:pPr>
            <w:r>
              <w:rPr>
                <w:b w:val="0"/>
                <w:i w:val="0"/>
                <w:sz w:val="16"/>
              </w:rPr>
              <w:t>Rebuild Kubernetes objects after a lost namespace or cluster</w:t>
            </w:r>
          </w:p>
        </w:tc>
      </w:tr>
      <w:tr>
        <w:trPr>
          <w:cantSplit/>
        </w:trPr>
        <w:tc>
          <w:tcPr>
            <w:tcW w:type="dxa" w:w="2016"/>
            <w:tcW w:w="1600" w:type="dxa"/>
            <w:vAlign w:val="center"/>
          </w:tcPr>
          <w:p>
            <w:pPr>
              <w:spacing w:after="40" w:before="20" w:line="240" w:lineRule="auto"/>
            </w:pPr>
            <w:r>
              <w:rPr>
                <w:b w:val="0"/>
                <w:i w:val="0"/>
                <w:sz w:val="16"/>
              </w:rPr>
              <w:t>Full recovery</w:t>
            </w:r>
          </w:p>
        </w:tc>
        <w:tc>
          <w:tcPr>
            <w:tcW w:type="dxa" w:w="2016"/>
            <w:tcW w:w="2500" w:type="dxa"/>
            <w:vAlign w:val="center"/>
          </w:tcPr>
          <w:p>
            <w:pPr>
              <w:spacing w:after="40" w:before="20" w:line="240" w:lineRule="auto"/>
            </w:pPr>
            <w:r>
              <w:rPr>
                <w:b w:val="0"/>
                <w:i w:val="0"/>
                <w:sz w:val="16"/>
              </w:rPr>
              <w:t>Drill after every big change, at least once per semester</w:t>
            </w:r>
          </w:p>
        </w:tc>
        <w:tc>
          <w:tcPr>
            <w:tcW w:type="dxa" w:w="2016"/>
            <w:tcW w:w="1700" w:type="dxa"/>
            <w:vAlign w:val="center"/>
          </w:tcPr>
          <w:p>
            <w:pPr>
              <w:spacing w:after="40" w:before="20" w:line="240" w:lineRule="auto"/>
            </w:pPr>
            <w:r>
              <w:rPr>
                <w:b w:val="0"/>
                <w:i w:val="0"/>
                <w:sz w:val="16"/>
              </w:rPr>
              <w:t>At most 5 min (last dump)</w:t>
            </w:r>
          </w:p>
        </w:tc>
        <w:tc>
          <w:tcPr>
            <w:tcW w:type="dxa" w:w="2016"/>
            <w:tcW w:w="2300" w:type="dxa"/>
            <w:vAlign w:val="center"/>
          </w:tcPr>
          <w:p>
            <w:pPr>
              <w:spacing w:after="40" w:before="20" w:line="240" w:lineRule="auto"/>
            </w:pPr>
            <w:r>
              <w:rPr>
                <w:b w:val="0"/>
                <w:i w:val="0"/>
                <w:sz w:val="16"/>
              </w:rPr>
              <w:t>Measured: 7.3 s from deleted volume to working API, 15 min target</w:t>
            </w:r>
          </w:p>
        </w:tc>
        <w:tc>
          <w:tcPr>
            <w:tcW w:type="dxa" w:w="2016"/>
            <w:tcW w:w="1980" w:type="dxa"/>
            <w:vAlign w:val="center"/>
          </w:tcPr>
          <w:p>
            <w:pPr>
              <w:spacing w:after="40" w:before="20" w:line="240" w:lineRule="auto"/>
            </w:pPr>
            <w:r>
              <w:rPr>
                <w:b w:val="0"/>
                <w:i w:val="0"/>
                <w:sz w:val="16"/>
              </w:rPr>
              <w:t>Prove that backup, YAML and steps really work together</w:t>
            </w:r>
          </w:p>
        </w:tc>
      </w:tr>
    </w:tbl>
    <w:p>
      <w:pPr>
        <w:spacing w:after="80"/>
      </w:pPr>
    </w:p>
    <w:p>
      <w:r>
        <w:rPr>
          <w:b w:val="0"/>
          <w:i w:val="0"/>
        </w:rPr>
        <w:t>High availability and disaster recovery solve different problems. High availability keeps the service running through expected component failures without a human, within seconds: in Part D one or two pods died and the service was back in 0 to 2.3 s. It works by having more copies of the same thing, so it also copies mistakes. A DELETE, a bad migration or ransomware is replicated to the standby within seconds. Disaster recovery brings back a correct earlier state after an event that high availability cannot absorb, such as a lost volume or corrupted data. It is measured by RPO and RTO and needs a procedure. In my drill (scripts/dr_drill.sh) I deleted the PostgreSQL StatefulSet together with its volume. Replicas could not help here, but the backup could: the service answered again after 7.3 s with all 2,617 rows.</w:t>
      </w:r>
    </w:p>
    <w:p>
      <w:r>
        <w:rPr>
          <w:b w:val="0"/>
          <w:i w:val="0"/>
        </w:rPr>
        <w:t>My first drill attempt failed. The restore started while the new database was still initialising, and the scheduled backup ran against the empty new database and moved latest.dump to an empty dump. The fixed procedure suspends the backup CronJob, restores a named dump file and waits for a real database connection.</w:t>
      </w:r>
    </w:p>
    <w:p>
      <w:pPr>
        <w:pStyle w:val="Heading1"/>
      </w:pPr>
      <w:r>
        <w:t>Submission</w:t>
      </w:r>
    </w:p>
    <w:p>
      <w:pPr>
        <w:spacing w:after="40"/>
        <w:ind w:left="360"/>
      </w:pPr>
      <w:r>
        <w:rPr>
          <w:b w:val="0"/>
          <w:i w:val="0"/>
        </w:rPr>
        <w:t>Architecture diagram: Figure 1</w:t>
      </w:r>
    </w:p>
    <w:p>
      <w:pPr>
        <w:spacing w:after="40"/>
        <w:ind w:left="360"/>
      </w:pPr>
      <w:r>
        <w:rPr>
          <w:b w:val="0"/>
          <w:i w:val="0"/>
        </w:rPr>
        <w:t>Availability calculations: Part B and results/availability.txt</w:t>
      </w:r>
    </w:p>
    <w:p>
      <w:pPr>
        <w:spacing w:after="40"/>
        <w:ind w:left="360"/>
      </w:pPr>
      <w:r>
        <w:rPr>
          <w:b w:val="0"/>
          <w:i w:val="0"/>
        </w:rPr>
        <w:t>Kubernetes YAML: Part C and k8s/ in the repository</w:t>
      </w:r>
    </w:p>
    <w:p>
      <w:pPr>
        <w:spacing w:after="40"/>
        <w:ind w:left="360"/>
      </w:pPr>
      <w:r>
        <w:rPr>
          <w:b w:val="0"/>
          <w:i w:val="0"/>
        </w:rPr>
        <w:t>Failure experiment results: Part D and results/</w:t>
      </w:r>
    </w:p>
    <w:p>
      <w:pPr>
        <w:spacing w:after="40"/>
        <w:ind w:left="360"/>
      </w:pPr>
      <w:r>
        <w:rPr>
          <w:b w:val="0"/>
          <w:i w:val="0"/>
        </w:rPr>
        <w:t>RPO/RTO plan: Part E and results/dr-drill.log</w:t>
      </w:r>
    </w:p>
    <w:p>
      <w:pPr>
        <w:spacing w:after="40"/>
        <w:ind w:left="360"/>
      </w:pPr>
      <w:r>
        <w:rPr>
          <w:b w:val="0"/>
          <w:i w:val="0"/>
        </w:rPr>
        <w:t>Oral defense</w:t>
      </w:r>
    </w:p>
    <w:p>
      <w:r>
        <w:br w:type="page"/>
      </w:r>
    </w:p>
    <w:p>
      <w:pPr>
        <w:jc w:val="center"/>
      </w:pPr>
      <w:r>
        <w:rPr>
          <w:b/>
          <w:i w:val="0"/>
          <w:sz w:val="32"/>
        </w:rPr>
        <w:t>STUDENT TECHNICAL WORK REPORT / SUBMISSION RECORD</w:t>
      </w:r>
    </w:p>
    <w:p>
      <w:pPr>
        <w:jc w:val="center"/>
      </w:pPr>
      <w:r>
        <w:rPr>
          <w:b/>
          <w:i w:val="0"/>
          <w:sz w:val="24"/>
        </w:rPr>
        <w:t>Assignment 3. Cloud Computing and Microservices Resilience</w:t>
      </w:r>
    </w:p>
    <w:p>
      <w:r>
        <w:rPr>
          <w:b w:val="0"/>
          <w:i w:val="0"/>
        </w:rPr>
        <w:t>Purpose: This form is a formal submission record. The student must complete every applicable field and attach evidence of their own work. Short generic explanations are not sufficient.</w:t>
      </w:r>
    </w:p>
    <w:p>
      <w:pPr>
        <w:pStyle w:val="Heading1"/>
      </w:pPr>
      <w:r>
        <w:t>1. Student and Submission Information</w:t>
      </w:r>
    </w:p>
    <w:tbl>
      <w:tblPr>
        <w:tblW w:type="dxa" w:w="1008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600"/>
        <w:gridCol w:w="6480"/>
      </w:tblGrid>
      <w:tr>
        <w:trPr>
          <w:cantSplit/>
          <w:tblHeader/>
        </w:trPr>
        <w:tc>
          <w:tcPr>
            <w:tcW w:type="dxa" w:w="5040"/>
            <w:tcW w:w="3600" w:type="dxa"/>
            <w:shd w:val="clear" w:fill="d9eaf7"/>
            <w:vAlign w:val="center"/>
          </w:tcPr>
          <w:p>
            <w:pPr>
              <w:spacing w:after="40" w:before="20" w:line="240" w:lineRule="auto"/>
            </w:pPr>
            <w:r>
              <w:rPr>
                <w:b/>
                <w:i w:val="0"/>
                <w:sz w:val="18"/>
              </w:rPr>
              <w:t>Required field</w:t>
            </w:r>
          </w:p>
        </w:tc>
        <w:tc>
          <w:tcPr>
            <w:tcW w:type="dxa" w:w="5040"/>
            <w:tcW w:w="6480" w:type="dxa"/>
            <w:shd w:val="clear" w:fill="d9eaf7"/>
            <w:vAlign w:val="center"/>
          </w:tcPr>
          <w:p>
            <w:pPr>
              <w:spacing w:after="40" w:before="20" w:line="240" w:lineRule="auto"/>
            </w:pPr>
            <w:r>
              <w:rPr>
                <w:b/>
                <w:i w:val="0"/>
                <w:sz w:val="18"/>
              </w:rPr>
              <w:t>Student entry</w:t>
            </w:r>
          </w:p>
        </w:tc>
      </w:tr>
      <w:tr>
        <w:trPr>
          <w:cantSplit/>
        </w:trPr>
        <w:tc>
          <w:tcPr>
            <w:tcW w:type="dxa" w:w="5040"/>
            <w:tcW w:w="3600" w:type="dxa"/>
            <w:vAlign w:val="center"/>
          </w:tcPr>
          <w:p>
            <w:pPr>
              <w:spacing w:after="40" w:before="20" w:line="240" w:lineRule="auto"/>
            </w:pPr>
            <w:r>
              <w:rPr>
                <w:b w:val="0"/>
                <w:i w:val="0"/>
                <w:sz w:val="18"/>
              </w:rPr>
              <w:t>Student full name</w:t>
            </w:r>
          </w:p>
        </w:tc>
        <w:tc>
          <w:tcPr>
            <w:tcW w:type="dxa" w:w="5040"/>
            <w:tcW w:w="6480" w:type="dxa"/>
            <w:vAlign w:val="center"/>
          </w:tcPr>
          <w:p>
            <w:pPr>
              <w:spacing w:after="40" w:before="20" w:line="240" w:lineRule="auto"/>
            </w:pPr>
            <w:r>
              <w:rPr>
                <w:b w:val="0"/>
                <w:i w:val="0"/>
                <w:sz w:val="18"/>
              </w:rPr>
              <w:t>Alibek Asset</w:t>
            </w:r>
          </w:p>
        </w:tc>
      </w:tr>
      <w:tr>
        <w:trPr>
          <w:cantSplit/>
        </w:trPr>
        <w:tc>
          <w:tcPr>
            <w:tcW w:type="dxa" w:w="5040"/>
            <w:tcW w:w="3600" w:type="dxa"/>
            <w:vAlign w:val="center"/>
          </w:tcPr>
          <w:p>
            <w:pPr>
              <w:spacing w:after="40" w:before="20" w:line="240" w:lineRule="auto"/>
            </w:pPr>
            <w:r>
              <w:rPr>
                <w:b w:val="0"/>
                <w:i w:val="0"/>
                <w:sz w:val="18"/>
              </w:rPr>
              <w:t>Student ID</w:t>
            </w:r>
          </w:p>
        </w:tc>
        <w:tc>
          <w:tcPr>
            <w:tcW w:type="dxa" w:w="5040"/>
            <w:tcW w:w="6480" w:type="dxa"/>
            <w:vAlign w:val="center"/>
          </w:tcPr>
          <w:p>
            <w:pPr>
              <w:spacing w:after="40" w:before="20" w:line="240" w:lineRule="auto"/>
            </w:pPr>
            <w:r>
              <w:rPr>
                <w:b w:val="0"/>
                <w:i w:val="0"/>
                <w:sz w:val="18"/>
              </w:rPr>
              <w:t>255175</w:t>
            </w:r>
          </w:p>
        </w:tc>
      </w:tr>
      <w:tr>
        <w:trPr>
          <w:cantSplit/>
        </w:trPr>
        <w:tc>
          <w:tcPr>
            <w:tcW w:type="dxa" w:w="5040"/>
            <w:tcW w:w="3600" w:type="dxa"/>
            <w:vAlign w:val="center"/>
          </w:tcPr>
          <w:p>
            <w:pPr>
              <w:spacing w:after="40" w:before="20" w:line="240" w:lineRule="auto"/>
            </w:pPr>
            <w:r>
              <w:rPr>
                <w:b w:val="0"/>
                <w:i w:val="0"/>
                <w:sz w:val="18"/>
              </w:rPr>
              <w:t>Group / cohort</w:t>
            </w:r>
          </w:p>
        </w:tc>
        <w:tc>
          <w:tcPr>
            <w:tcW w:type="dxa" w:w="5040"/>
            <w:tcW w:w="6480" w:type="dxa"/>
            <w:vAlign w:val="center"/>
          </w:tcPr>
          <w:p>
            <w:pPr>
              <w:spacing w:after="40" w:before="20" w:line="240" w:lineRule="auto"/>
            </w:pPr>
            <w:r>
              <w:rPr>
                <w:b w:val="0"/>
                <w:i w:val="0"/>
                <w:sz w:val="18"/>
              </w:rPr>
              <w:t>CSE-2503</w:t>
            </w:r>
          </w:p>
        </w:tc>
      </w:tr>
      <w:tr>
        <w:trPr>
          <w:cantSplit/>
        </w:trPr>
        <w:tc>
          <w:tcPr>
            <w:tcW w:type="dxa" w:w="5040"/>
            <w:tcW w:w="3600" w:type="dxa"/>
            <w:vAlign w:val="center"/>
          </w:tcPr>
          <w:p>
            <w:pPr>
              <w:spacing w:after="40" w:before="20" w:line="240" w:lineRule="auto"/>
            </w:pPr>
            <w:r>
              <w:rPr>
                <w:b w:val="0"/>
                <w:i w:val="0"/>
                <w:sz w:val="18"/>
              </w:rPr>
              <w:t>Instructor</w:t>
            </w:r>
          </w:p>
        </w:tc>
        <w:tc>
          <w:tcPr>
            <w:tcW w:type="dxa" w:w="5040"/>
            <w:tcW w:w="6480" w:type="dxa"/>
            <w:vAlign w:val="center"/>
          </w:tcPr>
          <w:p>
            <w:pPr>
              <w:spacing w:after="40" w:before="20" w:line="240" w:lineRule="auto"/>
            </w:pPr>
            <w:r>
              <w:rPr>
                <w:b w:val="0"/>
                <w:i w:val="0"/>
                <w:sz w:val="18"/>
              </w:rPr>
              <w:t>Azamat Serek</w:t>
            </w:r>
          </w:p>
        </w:tc>
      </w:tr>
      <w:tr>
        <w:trPr>
          <w:cantSplit/>
        </w:trPr>
        <w:tc>
          <w:tcPr>
            <w:tcW w:type="dxa" w:w="5040"/>
            <w:tcW w:w="3600" w:type="dxa"/>
            <w:vAlign w:val="center"/>
          </w:tcPr>
          <w:p>
            <w:pPr>
              <w:spacing w:after="40" w:before="20" w:line="240" w:lineRule="auto"/>
            </w:pPr>
            <w:r>
              <w:rPr>
                <w:b w:val="0"/>
                <w:i w:val="0"/>
                <w:sz w:val="18"/>
              </w:rPr>
              <w:t>Date of submission</w:t>
            </w:r>
          </w:p>
        </w:tc>
        <w:tc>
          <w:tcPr>
            <w:tcW w:type="dxa" w:w="5040"/>
            <w:tcW w:w="6480" w:type="dxa"/>
            <w:vAlign w:val="center"/>
          </w:tcPr>
          <w:p>
            <w:pPr>
              <w:spacing w:after="40" w:before="20" w:line="240" w:lineRule="auto"/>
            </w:pPr>
            <w:r>
              <w:rPr>
                <w:b w:val="0"/>
                <w:i w:val="0"/>
                <w:sz w:val="18"/>
              </w:rPr>
              <w:t>12.10.2026</w:t>
            </w:r>
          </w:p>
        </w:tc>
      </w:tr>
      <w:tr>
        <w:trPr>
          <w:cantSplit/>
        </w:trPr>
        <w:tc>
          <w:tcPr>
            <w:tcW w:type="dxa" w:w="5040"/>
            <w:tcW w:w="3600" w:type="dxa"/>
            <w:vAlign w:val="center"/>
          </w:tcPr>
          <w:p>
            <w:pPr>
              <w:spacing w:after="40" w:before="20" w:line="240" w:lineRule="auto"/>
            </w:pPr>
            <w:r>
              <w:rPr>
                <w:b w:val="0"/>
                <w:i w:val="0"/>
                <w:sz w:val="18"/>
              </w:rPr>
              <w:t>Individual variant / task code assigned by instructor</w:t>
            </w:r>
          </w:p>
        </w:tc>
        <w:tc>
          <w:tcPr>
            <w:tcW w:type="dxa" w:w="5040"/>
            <w:tcW w:w="6480" w:type="dxa"/>
            <w:vAlign w:val="center"/>
          </w:tcPr>
          <w:p>
            <w:pPr>
              <w:spacing w:after="40" w:before="20" w:line="240" w:lineRule="auto"/>
            </w:pPr>
          </w:p>
        </w:tc>
      </w:tr>
      <w:tr>
        <w:trPr>
          <w:cantSplit/>
        </w:trPr>
        <w:tc>
          <w:tcPr>
            <w:tcW w:type="dxa" w:w="5040"/>
            <w:tcW w:w="3600" w:type="dxa"/>
            <w:vAlign w:val="center"/>
          </w:tcPr>
          <w:p>
            <w:pPr>
              <w:spacing w:after="40" w:before="20" w:line="240" w:lineRule="auto"/>
            </w:pPr>
            <w:r>
              <w:rPr>
                <w:b w:val="0"/>
                <w:i w:val="0"/>
                <w:sz w:val="18"/>
              </w:rPr>
              <w:t>Git repository / project link</w:t>
            </w:r>
          </w:p>
        </w:tc>
        <w:tc>
          <w:tcPr>
            <w:tcW w:type="dxa" w:w="5040"/>
            <w:tcW w:w="6480" w:type="dxa"/>
            <w:vAlign w:val="center"/>
          </w:tcPr>
          <w:p>
            <w:pPr>
              <w:spacing w:after="40" w:before="20" w:line="240" w:lineRule="auto"/>
            </w:pPr>
            <w:r>
              <w:rPr>
                <w:b w:val="0"/>
                <w:i w:val="0"/>
                <w:sz w:val="18"/>
              </w:rPr>
              <w:t>https://github.com/Gontafi/university-stuff/tree/FTR-assignment-03</w:t>
            </w:r>
          </w:p>
        </w:tc>
      </w:tr>
      <w:tr>
        <w:trPr>
          <w:cantSplit/>
        </w:trPr>
        <w:tc>
          <w:tcPr>
            <w:tcW w:type="dxa" w:w="5040"/>
            <w:tcW w:w="3600" w:type="dxa"/>
            <w:vAlign w:val="center"/>
          </w:tcPr>
          <w:p>
            <w:pPr>
              <w:spacing w:after="40" w:before="20" w:line="240" w:lineRule="auto"/>
            </w:pPr>
            <w:r>
              <w:rPr>
                <w:b w:val="0"/>
                <w:i w:val="0"/>
                <w:sz w:val="18"/>
              </w:rPr>
              <w:t>Attached code / file names</w:t>
            </w:r>
          </w:p>
        </w:tc>
        <w:tc>
          <w:tcPr>
            <w:tcW w:type="dxa" w:w="5040"/>
            <w:tcW w:w="6480" w:type="dxa"/>
            <w:vAlign w:val="center"/>
          </w:tcPr>
          <w:p>
            <w:pPr>
              <w:spacing w:after="40" w:before="20" w:line="240" w:lineRule="auto"/>
            </w:pPr>
            <w:r>
              <w:rPr>
                <w:b w:val="0"/>
                <w:i w:val="0"/>
                <w:sz w:val="18"/>
              </w:rPr>
              <w:t>registration/main.go, registration/Dockerfile, k8s/registration.yaml, k8s/postgres.yaml, k8s/backup.yaml, scripts/experiment.py, scripts/availability.py, scripts/dr_drill.sh, results/ (raw samples, events, drill logs), this report</w:t>
            </w:r>
          </w:p>
        </w:tc>
      </w:tr>
    </w:tbl>
    <w:p>
      <w:pPr>
        <w:spacing w:after="80"/>
      </w:pPr>
    </w:p>
    <w:p>
      <w:pPr>
        <w:pStyle w:val="Heading1"/>
      </w:pPr>
      <w:r>
        <w:t>2. Work Period and Task Record</w:t>
      </w:r>
    </w:p>
    <w:tbl>
      <w:tblPr>
        <w:tblW w:type="dxa" w:w="1008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000"/>
        <w:gridCol w:w="7080"/>
      </w:tblGrid>
      <w:tr>
        <w:trPr>
          <w:cantSplit/>
          <w:tblHeader/>
        </w:trPr>
        <w:tc>
          <w:tcPr>
            <w:tcW w:type="dxa" w:w="5040"/>
            <w:tcW w:w="3000" w:type="dxa"/>
            <w:shd w:val="clear" w:fill="d9eaf7"/>
            <w:vAlign w:val="center"/>
          </w:tcPr>
          <w:p>
            <w:pPr>
              <w:spacing w:after="40" w:before="20" w:line="240" w:lineRule="auto"/>
            </w:pPr>
            <w:r>
              <w:rPr>
                <w:b/>
                <w:i w:val="0"/>
                <w:sz w:val="18"/>
              </w:rPr>
              <w:t>Item</w:t>
            </w:r>
          </w:p>
        </w:tc>
        <w:tc>
          <w:tcPr>
            <w:tcW w:type="dxa" w:w="5040"/>
            <w:tcW w:w="7080" w:type="dxa"/>
            <w:shd w:val="clear" w:fill="d9eaf7"/>
            <w:vAlign w:val="center"/>
          </w:tcPr>
          <w:p>
            <w:pPr>
              <w:spacing w:after="40" w:before="20" w:line="240" w:lineRule="auto"/>
            </w:pPr>
            <w:r>
              <w:rPr>
                <w:b/>
                <w:i w:val="0"/>
                <w:sz w:val="18"/>
              </w:rPr>
              <w:t>Student entry</w:t>
            </w:r>
          </w:p>
        </w:tc>
      </w:tr>
      <w:tr>
        <w:trPr>
          <w:cantSplit/>
        </w:trPr>
        <w:tc>
          <w:tcPr>
            <w:tcW w:type="dxa" w:w="5040"/>
            <w:tcW w:w="3000" w:type="dxa"/>
            <w:vAlign w:val="center"/>
          </w:tcPr>
          <w:p>
            <w:pPr>
              <w:spacing w:after="40" w:before="20" w:line="240" w:lineRule="auto"/>
            </w:pPr>
            <w:r>
              <w:rPr>
                <w:b w:val="0"/>
                <w:i w:val="0"/>
                <w:sz w:val="18"/>
              </w:rPr>
              <w:t>Work start date/time</w:t>
            </w:r>
          </w:p>
        </w:tc>
        <w:tc>
          <w:tcPr>
            <w:tcW w:type="dxa" w:w="5040"/>
            <w:tcW w:w="7080" w:type="dxa"/>
            <w:vAlign w:val="center"/>
          </w:tcPr>
          <w:p>
            <w:pPr>
              <w:spacing w:after="40" w:before="20" w:line="240" w:lineRule="auto"/>
            </w:pPr>
            <w:r>
              <w:rPr>
                <w:b w:val="0"/>
                <w:i w:val="0"/>
                <w:sz w:val="18"/>
              </w:rPr>
              <w:t>12.10.2026, 14:20</w:t>
            </w:r>
          </w:p>
        </w:tc>
      </w:tr>
      <w:tr>
        <w:trPr>
          <w:cantSplit/>
        </w:trPr>
        <w:tc>
          <w:tcPr>
            <w:tcW w:type="dxa" w:w="5040"/>
            <w:tcW w:w="3000" w:type="dxa"/>
            <w:vAlign w:val="center"/>
          </w:tcPr>
          <w:p>
            <w:pPr>
              <w:spacing w:after="40" w:before="20" w:line="240" w:lineRule="auto"/>
            </w:pPr>
            <w:r>
              <w:rPr>
                <w:b w:val="0"/>
                <w:i w:val="0"/>
                <w:sz w:val="18"/>
              </w:rPr>
              <w:t>Work completion date/time</w:t>
            </w:r>
          </w:p>
        </w:tc>
        <w:tc>
          <w:tcPr>
            <w:tcW w:type="dxa" w:w="5040"/>
            <w:tcW w:w="7080" w:type="dxa"/>
            <w:vAlign w:val="center"/>
          </w:tcPr>
          <w:p>
            <w:pPr>
              <w:spacing w:after="40" w:before="20" w:line="240" w:lineRule="auto"/>
            </w:pPr>
            <w:r>
              <w:rPr>
                <w:b w:val="0"/>
                <w:i w:val="0"/>
                <w:sz w:val="18"/>
              </w:rPr>
              <w:t>12.10.2026, 14:35 (code and results committed), report on the same day</w:t>
            </w:r>
          </w:p>
        </w:tc>
      </w:tr>
      <w:tr>
        <w:trPr>
          <w:cantSplit/>
        </w:trPr>
        <w:tc>
          <w:tcPr>
            <w:tcW w:type="dxa" w:w="5040"/>
            <w:tcW w:w="3000" w:type="dxa"/>
            <w:vAlign w:val="center"/>
          </w:tcPr>
          <w:p>
            <w:pPr>
              <w:spacing w:after="40" w:before="20" w:line="240" w:lineRule="auto"/>
            </w:pPr>
            <w:r>
              <w:rPr>
                <w:b w:val="0"/>
                <w:i w:val="0"/>
                <w:sz w:val="18"/>
              </w:rPr>
              <w:t>Main task completed</w:t>
            </w:r>
          </w:p>
        </w:tc>
        <w:tc>
          <w:tcPr>
            <w:tcW w:type="dxa" w:w="5040"/>
            <w:tcW w:w="7080" w:type="dxa"/>
            <w:vAlign w:val="center"/>
          </w:tcPr>
          <w:p>
            <w:pPr>
              <w:spacing w:after="40" w:before="20" w:line="240" w:lineRule="auto"/>
            </w:pPr>
            <w:r>
              <w:rPr>
                <w:b w:val="0"/>
                <w:i w:val="0"/>
                <w:sz w:val="18"/>
              </w:rPr>
              <w:t>Parts A to E: component analysis, availability calculation, Kubernetes YAML for the Registration Service, three failure simulations plus a rolling update test, backup and disaster recovery drill</w:t>
            </w:r>
          </w:p>
        </w:tc>
      </w:tr>
      <w:tr>
        <w:trPr>
          <w:cantSplit/>
        </w:trPr>
        <w:tc>
          <w:tcPr>
            <w:tcW w:type="dxa" w:w="5040"/>
            <w:tcW w:w="3000" w:type="dxa"/>
            <w:vAlign w:val="center"/>
          </w:tcPr>
          <w:p>
            <w:pPr>
              <w:spacing w:after="40" w:before="20" w:line="240" w:lineRule="auto"/>
            </w:pPr>
            <w:r>
              <w:rPr>
                <w:b w:val="0"/>
                <w:i w:val="0"/>
                <w:sz w:val="18"/>
              </w:rPr>
              <w:t>Tools / technologies used</w:t>
            </w:r>
          </w:p>
        </w:tc>
        <w:tc>
          <w:tcPr>
            <w:tcW w:type="dxa" w:w="5040"/>
            <w:tcW w:w="7080" w:type="dxa"/>
            <w:vAlign w:val="center"/>
          </w:tcPr>
          <w:p>
            <w:pPr>
              <w:spacing w:after="40" w:before="20" w:line="240" w:lineRule="auto"/>
            </w:pPr>
            <w:r>
              <w:rPr>
                <w:b w:val="0"/>
                <w:i w:val="0"/>
                <w:sz w:val="18"/>
              </w:rPr>
              <w:t>Go 1.26 with pgx, PostgreSQL 17, Docker, minikube v1.37 with two nodes, Kubernetes 1.37, Python 3 standard library, matplotlib for the figures</w:t>
            </w:r>
          </w:p>
        </w:tc>
      </w:tr>
      <w:tr>
        <w:trPr>
          <w:cantSplit/>
        </w:trPr>
        <w:tc>
          <w:tcPr>
            <w:tcW w:type="dxa" w:w="5040"/>
            <w:tcW w:w="3000" w:type="dxa"/>
            <w:vAlign w:val="center"/>
          </w:tcPr>
          <w:p>
            <w:pPr>
              <w:spacing w:after="40" w:before="20" w:line="240" w:lineRule="auto"/>
            </w:pPr>
            <w:r>
              <w:rPr>
                <w:b w:val="0"/>
                <w:i w:val="0"/>
                <w:sz w:val="18"/>
              </w:rPr>
              <w:t>Main technical output produced</w:t>
            </w:r>
          </w:p>
        </w:tc>
        <w:tc>
          <w:tcPr>
            <w:tcW w:type="dxa" w:w="5040"/>
            <w:tcW w:w="7080" w:type="dxa"/>
            <w:vAlign w:val="center"/>
          </w:tcPr>
          <w:p>
            <w:pPr>
              <w:spacing w:after="40" w:before="20" w:line="240" w:lineRule="auto"/>
            </w:pPr>
            <w:r>
              <w:rPr>
                <w:b w:val="0"/>
                <w:i w:val="0"/>
                <w:sz w:val="18"/>
              </w:rPr>
              <w:t>Working Registration Service on two nodes, YAML, raw request samples and pod snapshots for 4 experiments, Kubernetes events, availability tables, backup CronJob and a timed restore drill</w:t>
            </w:r>
          </w:p>
        </w:tc>
      </w:tr>
    </w:tbl>
    <w:p>
      <w:pPr>
        <w:spacing w:after="80"/>
      </w:pPr>
    </w:p>
    <w:p>
      <w:pPr>
        <w:pStyle w:val="Heading1"/>
      </w:pPr>
      <w:r>
        <w:t>3. Report Structure to Complete</w:t>
      </w:r>
    </w:p>
    <w:p>
      <w:r>
        <w:rPr>
          <w:b w:val="0"/>
          <w:i w:val="0"/>
        </w:rPr>
        <w:t>For each section below, write the requested evidence in your own words. Include calculations, diagrams, code references, screenshots, logs, or experimental evidence where applicable.</w:t>
      </w:r>
    </w:p>
    <w:p>
      <w:pPr>
        <w:pStyle w:val="Heading2"/>
      </w:pPr>
      <w:r>
        <w:t>1. Architecture Analysis</w:t>
      </w:r>
    </w:p>
    <w:p>
      <w:r>
        <w:rPr>
          <w:b w:val="0"/>
          <w:i/>
        </w:rPr>
        <w:t>Analyze the failure scenarios for each component and explain the resilience mechanism selected for your design.</w:t>
      </w:r>
    </w:p>
    <w:tbl>
      <w:tblPr>
        <w:tblW w:type="dxa" w:w="1008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00"/>
        <w:gridCol w:w="7780"/>
      </w:tblGrid>
      <w:tr>
        <w:trPr>
          <w:cantSplit/>
          <w:tblHeader/>
        </w:trPr>
        <w:tc>
          <w:tcPr>
            <w:tcW w:type="dxa" w:w="5040"/>
            <w:tcW w:w="2300" w:type="dxa"/>
            <w:shd w:val="clear" w:fill="d9eaf7"/>
            <w:vAlign w:val="center"/>
          </w:tcPr>
          <w:p>
            <w:pPr>
              <w:spacing w:after="40" w:before="20" w:line="240" w:lineRule="auto"/>
            </w:pPr>
            <w:r>
              <w:rPr>
                <w:b/>
                <w:i w:val="0"/>
                <w:sz w:val="18"/>
              </w:rPr>
              <w:t>Required content</w:t>
            </w:r>
          </w:p>
        </w:tc>
        <w:tc>
          <w:tcPr>
            <w:tcW w:type="dxa" w:w="5040"/>
            <w:tcW w:w="7780" w:type="dxa"/>
            <w:shd w:val="clear" w:fill="d9eaf7"/>
            <w:vAlign w:val="center"/>
          </w:tcPr>
          <w:p>
            <w:pPr>
              <w:spacing w:after="40" w:before="20" w:line="240" w:lineRule="auto"/>
            </w:pPr>
            <w:r>
              <w:rPr>
                <w:b/>
                <w:i w:val="0"/>
                <w:sz w:val="18"/>
              </w:rPr>
              <w:t>Student response / evidence</w:t>
            </w:r>
          </w:p>
        </w:tc>
      </w:tr>
      <w:tr>
        <w:trPr>
          <w:cantSplit/>
        </w:trPr>
        <w:tc>
          <w:tcPr>
            <w:tcW w:type="dxa" w:w="5040"/>
            <w:tcW w:w="2300" w:type="dxa"/>
            <w:vAlign w:val="center"/>
          </w:tcPr>
          <w:p>
            <w:pPr>
              <w:spacing w:after="40" w:before="20" w:line="240" w:lineRule="auto"/>
            </w:pPr>
            <w:r>
              <w:rPr>
                <w:b w:val="0"/>
                <w:i w:val="0"/>
                <w:sz w:val="18"/>
              </w:rPr>
              <w:t>Summary</w:t>
            </w:r>
          </w:p>
        </w:tc>
        <w:tc>
          <w:tcPr>
            <w:tcW w:type="dxa" w:w="5040"/>
            <w:tcW w:w="7780" w:type="dxa"/>
            <w:vAlign w:val="center"/>
          </w:tcPr>
          <w:p>
            <w:pPr>
              <w:spacing w:after="40" w:before="20" w:line="240" w:lineRule="auto"/>
            </w:pPr>
            <w:r>
              <w:rPr>
                <w:b w:val="0"/>
                <w:i w:val="0"/>
                <w:sz w:val="18"/>
              </w:rPr>
              <w:t>Every block in the path can stop the whole service. The LB and the gateway are single copies in the given design, so I add a second gateway first. Services get 2 replicas on 2 nodes, the database a standby and a backup every 5 minutes.</w:t>
            </w:r>
          </w:p>
        </w:tc>
      </w:tr>
      <w:tr>
        <w:trPr>
          <w:cantSplit/>
        </w:trPr>
        <w:tc>
          <w:tcPr>
            <w:tcW w:type="dxa" w:w="5040"/>
            <w:tcW w:w="2300" w:type="dxa"/>
            <w:vAlign w:val="center"/>
          </w:tcPr>
          <w:p>
            <w:pPr>
              <w:spacing w:after="40" w:before="20" w:line="240" w:lineRule="auto"/>
            </w:pPr>
            <w:r>
              <w:rPr>
                <w:b w:val="0"/>
                <w:i w:val="0"/>
                <w:sz w:val="18"/>
              </w:rPr>
              <w:t>Evidence / calculation / artifact reference</w:t>
            </w:r>
          </w:p>
        </w:tc>
        <w:tc>
          <w:tcPr>
            <w:tcW w:type="dxa" w:w="5040"/>
            <w:tcW w:w="7780" w:type="dxa"/>
            <w:vAlign w:val="center"/>
          </w:tcPr>
          <w:p>
            <w:pPr>
              <w:spacing w:after="40" w:before="20" w:line="240" w:lineRule="auto"/>
            </w:pPr>
            <w:r>
              <w:rPr>
                <w:b w:val="0"/>
                <w:i w:val="0"/>
                <w:sz w:val="18"/>
              </w:rPr>
              <w:t>Part A table, Figure 1, k8s/ folder.</w:t>
            </w:r>
          </w:p>
        </w:tc>
      </w:tr>
      <w:tr>
        <w:trPr>
          <w:cantSplit/>
        </w:trPr>
        <w:tc>
          <w:tcPr>
            <w:tcW w:type="dxa" w:w="5040"/>
            <w:tcW w:w="2300" w:type="dxa"/>
            <w:vAlign w:val="center"/>
          </w:tcPr>
          <w:p>
            <w:pPr>
              <w:spacing w:after="40" w:before="20" w:line="240" w:lineRule="auto"/>
            </w:pPr>
            <w:r>
              <w:rPr>
                <w:b w:val="0"/>
                <w:i w:val="0"/>
                <w:sz w:val="18"/>
              </w:rPr>
              <w:t>Student-specific decision or observation</w:t>
            </w:r>
          </w:p>
        </w:tc>
        <w:tc>
          <w:tcPr>
            <w:tcW w:type="dxa" w:w="5040"/>
            <w:tcW w:w="7780" w:type="dxa"/>
            <w:vAlign w:val="center"/>
          </w:tcPr>
          <w:p>
            <w:pPr>
              <w:spacing w:after="40" w:before="20" w:line="240" w:lineRule="auto"/>
            </w:pPr>
            <w:r>
              <w:rPr>
                <w:b w:val="0"/>
                <w:i w:val="0"/>
                <w:sz w:val="18"/>
              </w:rPr>
              <w:t>For Course I accept old data from a gateway cache, for Registration I do not. Instead I make retries safe with UNIQUE(student, course).</w:t>
            </w:r>
          </w:p>
        </w:tc>
      </w:tr>
    </w:tbl>
    <w:p>
      <w:pPr>
        <w:spacing w:after="80"/>
      </w:pPr>
    </w:p>
    <w:p>
      <w:pPr>
        <w:pStyle w:val="Heading2"/>
      </w:pPr>
      <w:r>
        <w:t>2. Availability Calculation</w:t>
      </w:r>
    </w:p>
    <w:p>
      <w:r>
        <w:rPr>
          <w:b w:val="0"/>
          <w:i/>
        </w:rPr>
        <w:t>Show the parallel-redundancy calculations and the end-to-end series calculation. Explain whether the target is met and identify the bottleneck.</w:t>
      </w:r>
    </w:p>
    <w:tbl>
      <w:tblPr>
        <w:tblW w:type="dxa" w:w="1008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00"/>
        <w:gridCol w:w="7780"/>
      </w:tblGrid>
      <w:tr>
        <w:trPr>
          <w:cantSplit/>
          <w:tblHeader/>
        </w:trPr>
        <w:tc>
          <w:tcPr>
            <w:tcW w:type="dxa" w:w="5040"/>
            <w:tcW w:w="2300" w:type="dxa"/>
            <w:shd w:val="clear" w:fill="d9eaf7"/>
            <w:vAlign w:val="center"/>
          </w:tcPr>
          <w:p>
            <w:pPr>
              <w:spacing w:after="40" w:before="20" w:line="240" w:lineRule="auto"/>
            </w:pPr>
            <w:r>
              <w:rPr>
                <w:b/>
                <w:i w:val="0"/>
                <w:sz w:val="18"/>
              </w:rPr>
              <w:t>Required content</w:t>
            </w:r>
          </w:p>
        </w:tc>
        <w:tc>
          <w:tcPr>
            <w:tcW w:type="dxa" w:w="5040"/>
            <w:tcW w:w="7780" w:type="dxa"/>
            <w:shd w:val="clear" w:fill="d9eaf7"/>
            <w:vAlign w:val="center"/>
          </w:tcPr>
          <w:p>
            <w:pPr>
              <w:spacing w:after="40" w:before="20" w:line="240" w:lineRule="auto"/>
            </w:pPr>
            <w:r>
              <w:rPr>
                <w:b/>
                <w:i w:val="0"/>
                <w:sz w:val="18"/>
              </w:rPr>
              <w:t>Student response / evidence</w:t>
            </w:r>
          </w:p>
        </w:tc>
      </w:tr>
      <w:tr>
        <w:trPr>
          <w:cantSplit/>
        </w:trPr>
        <w:tc>
          <w:tcPr>
            <w:tcW w:type="dxa" w:w="5040"/>
            <w:tcW w:w="2300" w:type="dxa"/>
            <w:vAlign w:val="center"/>
          </w:tcPr>
          <w:p>
            <w:pPr>
              <w:spacing w:after="40" w:before="20" w:line="240" w:lineRule="auto"/>
            </w:pPr>
            <w:r>
              <w:rPr>
                <w:b w:val="0"/>
                <w:i w:val="0"/>
                <w:sz w:val="18"/>
              </w:rPr>
              <w:t>Summary</w:t>
            </w:r>
          </w:p>
        </w:tc>
        <w:tc>
          <w:tcPr>
            <w:tcW w:type="dxa" w:w="5040"/>
            <w:tcW w:w="7780" w:type="dxa"/>
            <w:vAlign w:val="center"/>
          </w:tcPr>
          <w:p>
            <w:pPr>
              <w:spacing w:after="40" w:before="20" w:line="240" w:lineRule="auto"/>
            </w:pPr>
            <w:r>
              <w:rPr>
                <w:b w:val="0"/>
                <w:i w:val="0"/>
                <w:sz w:val="18"/>
              </w:rPr>
              <w:t>Replicated services 0.999975 each, database 0.999991, end-to-end 99.842%. Target 99.9% not met. Bottleneck: API Gateway with 63% of the unavailability.</w:t>
            </w:r>
          </w:p>
        </w:tc>
      </w:tr>
      <w:tr>
        <w:trPr>
          <w:cantSplit/>
        </w:trPr>
        <w:tc>
          <w:tcPr>
            <w:tcW w:type="dxa" w:w="5040"/>
            <w:tcW w:w="2300" w:type="dxa"/>
            <w:vAlign w:val="center"/>
          </w:tcPr>
          <w:p>
            <w:pPr>
              <w:spacing w:after="40" w:before="20" w:line="240" w:lineRule="auto"/>
            </w:pPr>
            <w:r>
              <w:rPr>
                <w:b w:val="0"/>
                <w:i w:val="0"/>
                <w:sz w:val="18"/>
              </w:rPr>
              <w:t>Evidence / calculation / artifact reference</w:t>
            </w:r>
          </w:p>
        </w:tc>
        <w:tc>
          <w:tcPr>
            <w:tcW w:type="dxa" w:w="5040"/>
            <w:tcW w:w="7780" w:type="dxa"/>
            <w:vAlign w:val="center"/>
          </w:tcPr>
          <w:p>
            <w:pPr>
              <w:spacing w:after="40" w:before="20" w:line="240" w:lineRule="auto"/>
            </w:pPr>
            <w:r>
              <w:rPr>
                <w:b w:val="0"/>
                <w:i w:val="0"/>
                <w:sz w:val="18"/>
              </w:rPr>
              <w:t>Part B tables, scripts/availability.py, results/availability.txt.</w:t>
            </w:r>
          </w:p>
        </w:tc>
      </w:tr>
      <w:tr>
        <w:trPr>
          <w:cantSplit/>
        </w:trPr>
        <w:tc>
          <w:tcPr>
            <w:tcW w:type="dxa" w:w="5040"/>
            <w:tcW w:w="2300" w:type="dxa"/>
            <w:vAlign w:val="center"/>
          </w:tcPr>
          <w:p>
            <w:pPr>
              <w:spacing w:after="40" w:before="20" w:line="240" w:lineRule="auto"/>
            </w:pPr>
            <w:r>
              <w:rPr>
                <w:b w:val="0"/>
                <w:i w:val="0"/>
                <w:sz w:val="18"/>
              </w:rPr>
              <w:t>Student-specific decision or observation</w:t>
            </w:r>
          </w:p>
        </w:tc>
        <w:tc>
          <w:tcPr>
            <w:tcW w:type="dxa" w:w="5040"/>
            <w:tcW w:w="7780" w:type="dxa"/>
            <w:vAlign w:val="center"/>
          </w:tcPr>
          <w:p>
            <w:pPr>
              <w:spacing w:after="40" w:before="20" w:line="240" w:lineRule="auto"/>
            </w:pPr>
            <w:r>
              <w:rPr>
                <w:b w:val="0"/>
                <w:i w:val="0"/>
                <w:sz w:val="18"/>
              </w:rPr>
              <w:t>I calculated every single change. Only a second gateway reaches the target (99.942%); more service replicas add less than 0.01 percentage points.</w:t>
            </w:r>
          </w:p>
        </w:tc>
      </w:tr>
    </w:tbl>
    <w:p>
      <w:pPr>
        <w:spacing w:after="80"/>
      </w:pPr>
    </w:p>
    <w:p>
      <w:pPr>
        <w:pStyle w:val="Heading2"/>
      </w:pPr>
      <w:r>
        <w:t>3. Kubernetes Resilience Design</w:t>
      </w:r>
    </w:p>
    <w:p>
      <w:r>
        <w:rPr>
          <w:b w:val="0"/>
          <w:i/>
        </w:rPr>
        <w:t>Include the Registration Service YAML or a clear excerpt/reference. Explain replicas, probes, resources, rolling update, restart, and service discovery.</w:t>
      </w:r>
    </w:p>
    <w:tbl>
      <w:tblPr>
        <w:tblW w:type="dxa" w:w="1008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00"/>
        <w:gridCol w:w="7780"/>
      </w:tblGrid>
      <w:tr>
        <w:trPr>
          <w:cantSplit/>
          <w:tblHeader/>
        </w:trPr>
        <w:tc>
          <w:tcPr>
            <w:tcW w:type="dxa" w:w="5040"/>
            <w:tcW w:w="2300" w:type="dxa"/>
            <w:shd w:val="clear" w:fill="d9eaf7"/>
            <w:vAlign w:val="center"/>
          </w:tcPr>
          <w:p>
            <w:pPr>
              <w:spacing w:after="40" w:before="20" w:line="240" w:lineRule="auto"/>
            </w:pPr>
            <w:r>
              <w:rPr>
                <w:b/>
                <w:i w:val="0"/>
                <w:sz w:val="18"/>
              </w:rPr>
              <w:t>Required content</w:t>
            </w:r>
          </w:p>
        </w:tc>
        <w:tc>
          <w:tcPr>
            <w:tcW w:type="dxa" w:w="5040"/>
            <w:tcW w:w="7780" w:type="dxa"/>
            <w:shd w:val="clear" w:fill="d9eaf7"/>
            <w:vAlign w:val="center"/>
          </w:tcPr>
          <w:p>
            <w:pPr>
              <w:spacing w:after="40" w:before="20" w:line="240" w:lineRule="auto"/>
            </w:pPr>
            <w:r>
              <w:rPr>
                <w:b/>
                <w:i w:val="0"/>
                <w:sz w:val="18"/>
              </w:rPr>
              <w:t>Student response / evidence</w:t>
            </w:r>
          </w:p>
        </w:tc>
      </w:tr>
      <w:tr>
        <w:trPr>
          <w:cantSplit/>
        </w:trPr>
        <w:tc>
          <w:tcPr>
            <w:tcW w:type="dxa" w:w="5040"/>
            <w:tcW w:w="2300" w:type="dxa"/>
            <w:vAlign w:val="center"/>
          </w:tcPr>
          <w:p>
            <w:pPr>
              <w:spacing w:after="40" w:before="20" w:line="240" w:lineRule="auto"/>
            </w:pPr>
            <w:r>
              <w:rPr>
                <w:b w:val="0"/>
                <w:i w:val="0"/>
                <w:sz w:val="18"/>
              </w:rPr>
              <w:t>Summary</w:t>
            </w:r>
          </w:p>
        </w:tc>
        <w:tc>
          <w:tcPr>
            <w:tcW w:type="dxa" w:w="5040"/>
            <w:tcW w:w="7780" w:type="dxa"/>
            <w:vAlign w:val="center"/>
          </w:tcPr>
          <w:p>
            <w:pPr>
              <w:spacing w:after="40" w:before="20" w:line="240" w:lineRule="auto"/>
            </w:pPr>
            <w:r>
              <w:rPr>
                <w:b w:val="0"/>
                <w:i w:val="0"/>
                <w:sz w:val="18"/>
              </w:rPr>
              <w:t>2 replicas with topology spread, liveness, readiness and startup probes, requests and limits, rolling update with maxUnavailable 0, restartPolicy Always, ClusterIP Service and a PodDisruptionBudget.</w:t>
            </w:r>
          </w:p>
        </w:tc>
      </w:tr>
      <w:tr>
        <w:trPr>
          <w:cantSplit/>
        </w:trPr>
        <w:tc>
          <w:tcPr>
            <w:tcW w:type="dxa" w:w="5040"/>
            <w:tcW w:w="2300" w:type="dxa"/>
            <w:vAlign w:val="center"/>
          </w:tcPr>
          <w:p>
            <w:pPr>
              <w:spacing w:after="40" w:before="20" w:line="240" w:lineRule="auto"/>
            </w:pPr>
            <w:r>
              <w:rPr>
                <w:b w:val="0"/>
                <w:i w:val="0"/>
                <w:sz w:val="18"/>
              </w:rPr>
              <w:t>Evidence / calculation / artifact reference</w:t>
            </w:r>
          </w:p>
        </w:tc>
        <w:tc>
          <w:tcPr>
            <w:tcW w:type="dxa" w:w="5040"/>
            <w:tcW w:w="7780" w:type="dxa"/>
            <w:vAlign w:val="center"/>
          </w:tcPr>
          <w:p>
            <w:pPr>
              <w:spacing w:after="40" w:before="20" w:line="240" w:lineRule="auto"/>
            </w:pPr>
            <w:r>
              <w:rPr>
                <w:b w:val="0"/>
                <w:i w:val="0"/>
                <w:sz w:val="18"/>
              </w:rPr>
              <w:t>Part C YAML and table, k8s/registration.yaml, results/cluster-state.txt (pods on both nodes, endpoints).</w:t>
            </w:r>
          </w:p>
        </w:tc>
      </w:tr>
      <w:tr>
        <w:trPr>
          <w:cantSplit/>
        </w:trPr>
        <w:tc>
          <w:tcPr>
            <w:tcW w:type="dxa" w:w="5040"/>
            <w:tcW w:w="2300" w:type="dxa"/>
            <w:vAlign w:val="center"/>
          </w:tcPr>
          <w:p>
            <w:pPr>
              <w:spacing w:after="40" w:before="20" w:line="240" w:lineRule="auto"/>
            </w:pPr>
            <w:r>
              <w:rPr>
                <w:b w:val="0"/>
                <w:i w:val="0"/>
                <w:sz w:val="18"/>
              </w:rPr>
              <w:t>Student-specific decision or observation</w:t>
            </w:r>
          </w:p>
        </w:tc>
        <w:tc>
          <w:tcPr>
            <w:tcW w:type="dxa" w:w="5040"/>
            <w:tcW w:w="7780" w:type="dxa"/>
            <w:vAlign w:val="center"/>
          </w:tcPr>
          <w:p>
            <w:pPr>
              <w:spacing w:after="40" w:before="20" w:line="240" w:lineRule="auto"/>
            </w:pPr>
            <w:r>
              <w:rPr>
                <w:b w:val="0"/>
                <w:i w:val="0"/>
                <w:sz w:val="18"/>
              </w:rPr>
              <w:t>Readiness checks the database, liveness does not. A database outage then removes pods from traffic but never restarts them.</w:t>
            </w:r>
          </w:p>
        </w:tc>
      </w:tr>
    </w:tbl>
    <w:p>
      <w:pPr>
        <w:spacing w:after="80"/>
      </w:pPr>
    </w:p>
    <w:p>
      <w:pPr>
        <w:pStyle w:val="Heading2"/>
      </w:pPr>
      <w:r>
        <w:t>4. Failure Simulation</w:t>
      </w:r>
    </w:p>
    <w:p>
      <w:r>
        <w:rPr>
          <w:b w:val="0"/>
          <w:i/>
        </w:rPr>
        <w:t>Document all three required simulations with detection time, recovery time, and user impact. Explain how each result was obtained.</w:t>
      </w:r>
    </w:p>
    <w:tbl>
      <w:tblPr>
        <w:tblW w:type="dxa" w:w="1008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00"/>
        <w:gridCol w:w="7780"/>
      </w:tblGrid>
      <w:tr>
        <w:trPr>
          <w:cantSplit/>
          <w:tblHeader/>
        </w:trPr>
        <w:tc>
          <w:tcPr>
            <w:tcW w:type="dxa" w:w="5040"/>
            <w:tcW w:w="2300" w:type="dxa"/>
            <w:shd w:val="clear" w:fill="d9eaf7"/>
            <w:vAlign w:val="center"/>
          </w:tcPr>
          <w:p>
            <w:pPr>
              <w:spacing w:after="40" w:before="20" w:line="240" w:lineRule="auto"/>
            </w:pPr>
            <w:r>
              <w:rPr>
                <w:b/>
                <w:i w:val="0"/>
                <w:sz w:val="18"/>
              </w:rPr>
              <w:t>Required content</w:t>
            </w:r>
          </w:p>
        </w:tc>
        <w:tc>
          <w:tcPr>
            <w:tcW w:type="dxa" w:w="5040"/>
            <w:tcW w:w="7780" w:type="dxa"/>
            <w:shd w:val="clear" w:fill="d9eaf7"/>
            <w:vAlign w:val="center"/>
          </w:tcPr>
          <w:p>
            <w:pPr>
              <w:spacing w:after="40" w:before="20" w:line="240" w:lineRule="auto"/>
            </w:pPr>
            <w:r>
              <w:rPr>
                <w:b/>
                <w:i w:val="0"/>
                <w:sz w:val="18"/>
              </w:rPr>
              <w:t>Student response / evidence</w:t>
            </w:r>
          </w:p>
        </w:tc>
      </w:tr>
      <w:tr>
        <w:trPr>
          <w:cantSplit/>
        </w:trPr>
        <w:tc>
          <w:tcPr>
            <w:tcW w:type="dxa" w:w="5040"/>
            <w:tcW w:w="2300" w:type="dxa"/>
            <w:vAlign w:val="center"/>
          </w:tcPr>
          <w:p>
            <w:pPr>
              <w:spacing w:after="40" w:before="20" w:line="240" w:lineRule="auto"/>
            </w:pPr>
            <w:r>
              <w:rPr>
                <w:b w:val="0"/>
                <w:i w:val="0"/>
                <w:sz w:val="18"/>
              </w:rPr>
              <w:t>Summary</w:t>
            </w:r>
          </w:p>
        </w:tc>
        <w:tc>
          <w:tcPr>
            <w:tcW w:type="dxa" w:w="5040"/>
            <w:tcW w:w="7780" w:type="dxa"/>
            <w:vAlign w:val="center"/>
          </w:tcPr>
          <w:p>
            <w:pPr>
              <w:spacing w:after="40" w:before="20" w:line="240" w:lineRule="auto"/>
            </w:pPr>
            <w:r>
              <w:rPr>
                <w:b w:val="0"/>
                <w:i w:val="0"/>
                <w:sz w:val="18"/>
              </w:rPr>
              <w:t>One replica: 0 failed requests. Both replicas: 1 failed and 4 slow, back after 2.2 s. Database: 116 failed, outage 24.2 s for a 20 s database stop. No acknowledged write was lost in any run.</w:t>
            </w:r>
          </w:p>
        </w:tc>
      </w:tr>
      <w:tr>
        <w:trPr>
          <w:cantSplit/>
        </w:trPr>
        <w:tc>
          <w:tcPr>
            <w:tcW w:type="dxa" w:w="5040"/>
            <w:tcW w:w="2300" w:type="dxa"/>
            <w:vAlign w:val="center"/>
          </w:tcPr>
          <w:p>
            <w:pPr>
              <w:spacing w:after="40" w:before="20" w:line="240" w:lineRule="auto"/>
            </w:pPr>
            <w:r>
              <w:rPr>
                <w:b w:val="0"/>
                <w:i w:val="0"/>
                <w:sz w:val="18"/>
              </w:rPr>
              <w:t>Evidence / calculation / artifact reference</w:t>
            </w:r>
          </w:p>
        </w:tc>
        <w:tc>
          <w:tcPr>
            <w:tcW w:type="dxa" w:w="5040"/>
            <w:tcW w:w="7780" w:type="dxa"/>
            <w:vAlign w:val="center"/>
          </w:tcPr>
          <w:p>
            <w:pPr>
              <w:spacing w:after="40" w:before="20" w:line="240" w:lineRule="auto"/>
            </w:pPr>
            <w:r>
              <w:rPr>
                <w:b w:val="0"/>
                <w:i w:val="0"/>
                <w:sz w:val="18"/>
              </w:rPr>
              <w:t>Part D table and Figure 2, results/one-replica.json, all-replicas.json, database.json, rolling-update.json and the *-events.txt files.</w:t>
            </w:r>
          </w:p>
        </w:tc>
      </w:tr>
      <w:tr>
        <w:trPr>
          <w:cantSplit/>
        </w:trPr>
        <w:tc>
          <w:tcPr>
            <w:tcW w:type="dxa" w:w="5040"/>
            <w:tcW w:w="2300" w:type="dxa"/>
            <w:vAlign w:val="center"/>
          </w:tcPr>
          <w:p>
            <w:pPr>
              <w:spacing w:after="40" w:before="20" w:line="240" w:lineRule="auto"/>
            </w:pPr>
            <w:r>
              <w:rPr>
                <w:b w:val="0"/>
                <w:i w:val="0"/>
                <w:sz w:val="18"/>
              </w:rPr>
              <w:t>Student-specific decision or observation</w:t>
            </w:r>
          </w:p>
        </w:tc>
        <w:tc>
          <w:tcPr>
            <w:tcW w:type="dxa" w:w="5040"/>
            <w:tcW w:w="7780" w:type="dxa"/>
            <w:vAlign w:val="center"/>
          </w:tcPr>
          <w:p>
            <w:pPr>
              <w:spacing w:after="40" w:before="20" w:line="240" w:lineRule="auto"/>
            </w:pPr>
            <w:r>
              <w:rPr>
                <w:b w:val="0"/>
                <w:i w:val="0"/>
                <w:sz w:val="18"/>
              </w:rPr>
              <w:t>I also checked data: every write that got HTTP 200 was in the database, and no failed write was stored.</w:t>
            </w:r>
          </w:p>
        </w:tc>
      </w:tr>
    </w:tbl>
    <w:p>
      <w:pPr>
        <w:spacing w:after="80"/>
      </w:pPr>
    </w:p>
    <w:p>
      <w:pPr>
        <w:pStyle w:val="Heading2"/>
      </w:pPr>
      <w:r>
        <w:t>5. RPO/RTO and Disaster Recovery</w:t>
      </w:r>
    </w:p>
    <w:p>
      <w:r>
        <w:rPr>
          <w:b w:val="0"/>
          <w:i/>
        </w:rPr>
        <w:t>Complete the RPO/RTO plan and explain why high availability and disaster recovery are different engineering objectives.</w:t>
      </w:r>
    </w:p>
    <w:tbl>
      <w:tblPr>
        <w:tblW w:type="dxa" w:w="1008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00"/>
        <w:gridCol w:w="7780"/>
      </w:tblGrid>
      <w:tr>
        <w:trPr>
          <w:cantSplit/>
          <w:tblHeader/>
        </w:trPr>
        <w:tc>
          <w:tcPr>
            <w:tcW w:type="dxa" w:w="5040"/>
            <w:tcW w:w="2300" w:type="dxa"/>
            <w:shd w:val="clear" w:fill="d9eaf7"/>
            <w:vAlign w:val="center"/>
          </w:tcPr>
          <w:p>
            <w:pPr>
              <w:spacing w:after="40" w:before="20" w:line="240" w:lineRule="auto"/>
            </w:pPr>
            <w:r>
              <w:rPr>
                <w:b/>
                <w:i w:val="0"/>
                <w:sz w:val="18"/>
              </w:rPr>
              <w:t>Required content</w:t>
            </w:r>
          </w:p>
        </w:tc>
        <w:tc>
          <w:tcPr>
            <w:tcW w:type="dxa" w:w="5040"/>
            <w:tcW w:w="7780" w:type="dxa"/>
            <w:shd w:val="clear" w:fill="d9eaf7"/>
            <w:vAlign w:val="center"/>
          </w:tcPr>
          <w:p>
            <w:pPr>
              <w:spacing w:after="40" w:before="20" w:line="240" w:lineRule="auto"/>
            </w:pPr>
            <w:r>
              <w:rPr>
                <w:b/>
                <w:i w:val="0"/>
                <w:sz w:val="18"/>
              </w:rPr>
              <w:t>Student response / evidence</w:t>
            </w:r>
          </w:p>
        </w:tc>
      </w:tr>
      <w:tr>
        <w:trPr>
          <w:cantSplit/>
        </w:trPr>
        <w:tc>
          <w:tcPr>
            <w:tcW w:type="dxa" w:w="5040"/>
            <w:tcW w:w="2300" w:type="dxa"/>
            <w:vAlign w:val="center"/>
          </w:tcPr>
          <w:p>
            <w:pPr>
              <w:spacing w:after="40" w:before="20" w:line="240" w:lineRule="auto"/>
            </w:pPr>
            <w:r>
              <w:rPr>
                <w:b w:val="0"/>
                <w:i w:val="0"/>
                <w:sz w:val="18"/>
              </w:rPr>
              <w:t>Summary</w:t>
            </w:r>
          </w:p>
        </w:tc>
        <w:tc>
          <w:tcPr>
            <w:tcW w:type="dxa" w:w="5040"/>
            <w:tcW w:w="7780" w:type="dxa"/>
            <w:vAlign w:val="center"/>
          </w:tcPr>
          <w:p>
            <w:pPr>
              <w:spacing w:after="40" w:before="20" w:line="240" w:lineRule="auto"/>
            </w:pPr>
            <w:r>
              <w:rPr>
                <w:b w:val="0"/>
                <w:i w:val="0"/>
                <w:sz w:val="18"/>
              </w:rPr>
              <w:t>Backup every 5 minutes on the other node gives RPO at most 5 min. The full recovery drill took 7.3 s against a 15 min target. HA copies mistakes, DR restores a correct earlier state.</w:t>
            </w:r>
          </w:p>
        </w:tc>
      </w:tr>
      <w:tr>
        <w:trPr>
          <w:cantSplit/>
        </w:trPr>
        <w:tc>
          <w:tcPr>
            <w:tcW w:type="dxa" w:w="5040"/>
            <w:tcW w:w="2300" w:type="dxa"/>
            <w:vAlign w:val="center"/>
          </w:tcPr>
          <w:p>
            <w:pPr>
              <w:spacing w:after="40" w:before="20" w:line="240" w:lineRule="auto"/>
            </w:pPr>
            <w:r>
              <w:rPr>
                <w:b w:val="0"/>
                <w:i w:val="0"/>
                <w:sz w:val="18"/>
              </w:rPr>
              <w:t>Evidence / calculation / artifact reference</w:t>
            </w:r>
          </w:p>
        </w:tc>
        <w:tc>
          <w:tcPr>
            <w:tcW w:type="dxa" w:w="5040"/>
            <w:tcW w:w="7780" w:type="dxa"/>
            <w:vAlign w:val="center"/>
          </w:tcPr>
          <w:p>
            <w:pPr>
              <w:spacing w:after="40" w:before="20" w:line="240" w:lineRule="auto"/>
            </w:pPr>
            <w:r>
              <w:rPr>
                <w:b w:val="0"/>
                <w:i w:val="0"/>
                <w:sz w:val="18"/>
              </w:rPr>
              <w:t>Part E table, k8s/backup.yaml, scripts/dr_drill.sh, results/dr-drill.log, results/dr-drill-first-attempt.log.</w:t>
            </w:r>
          </w:p>
        </w:tc>
      </w:tr>
      <w:tr>
        <w:trPr>
          <w:cantSplit/>
        </w:trPr>
        <w:tc>
          <w:tcPr>
            <w:tcW w:type="dxa" w:w="5040"/>
            <w:tcW w:w="2300" w:type="dxa"/>
            <w:vAlign w:val="center"/>
          </w:tcPr>
          <w:p>
            <w:pPr>
              <w:spacing w:after="40" w:before="20" w:line="240" w:lineRule="auto"/>
            </w:pPr>
            <w:r>
              <w:rPr>
                <w:b w:val="0"/>
                <w:i w:val="0"/>
                <w:sz w:val="18"/>
              </w:rPr>
              <w:t>Student-specific decision or observation</w:t>
            </w:r>
          </w:p>
        </w:tc>
        <w:tc>
          <w:tcPr>
            <w:tcW w:type="dxa" w:w="5040"/>
            <w:tcW w:w="7780" w:type="dxa"/>
            <w:vAlign w:val="center"/>
          </w:tcPr>
          <w:p>
            <w:pPr>
              <w:spacing w:after="40" w:before="20" w:line="240" w:lineRule="auto"/>
            </w:pPr>
            <w:r>
              <w:rPr>
                <w:b w:val="0"/>
                <w:i w:val="0"/>
                <w:sz w:val="18"/>
              </w:rPr>
              <w:t>The recovery time is short only because the database is small (2,617 rows). The hard part was the procedure; the copy itself took seconds.</w:t>
            </w:r>
          </w:p>
        </w:tc>
      </w:tr>
    </w:tbl>
    <w:p>
      <w:pPr>
        <w:spacing w:after="80"/>
      </w:pPr>
    </w:p>
    <w:p>
      <w:pPr>
        <w:pStyle w:val="Heading2"/>
      </w:pPr>
      <w:r>
        <w:t>6. Final Architecture Decision</w:t>
      </w:r>
    </w:p>
    <w:p>
      <w:r>
        <w:rPr>
          <w:b w:val="0"/>
          <w:i/>
        </w:rPr>
        <w:t>State the most important resilience change you made and justify it using availability, failure, or recovery evidence.</w:t>
      </w:r>
    </w:p>
    <w:tbl>
      <w:tblPr>
        <w:tblW w:type="dxa" w:w="1008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00"/>
        <w:gridCol w:w="7780"/>
      </w:tblGrid>
      <w:tr>
        <w:trPr>
          <w:cantSplit/>
          <w:tblHeader/>
        </w:trPr>
        <w:tc>
          <w:tcPr>
            <w:tcW w:type="dxa" w:w="5040"/>
            <w:tcW w:w="2300" w:type="dxa"/>
            <w:shd w:val="clear" w:fill="d9eaf7"/>
            <w:vAlign w:val="center"/>
          </w:tcPr>
          <w:p>
            <w:pPr>
              <w:spacing w:after="40" w:before="20" w:line="240" w:lineRule="auto"/>
            </w:pPr>
            <w:r>
              <w:rPr>
                <w:b/>
                <w:i w:val="0"/>
                <w:sz w:val="18"/>
              </w:rPr>
              <w:t>Required content</w:t>
            </w:r>
          </w:p>
        </w:tc>
        <w:tc>
          <w:tcPr>
            <w:tcW w:type="dxa" w:w="5040"/>
            <w:tcW w:w="7780" w:type="dxa"/>
            <w:shd w:val="clear" w:fill="d9eaf7"/>
            <w:vAlign w:val="center"/>
          </w:tcPr>
          <w:p>
            <w:pPr>
              <w:spacing w:after="40" w:before="20" w:line="240" w:lineRule="auto"/>
            </w:pPr>
            <w:r>
              <w:rPr>
                <w:b/>
                <w:i w:val="0"/>
                <w:sz w:val="18"/>
              </w:rPr>
              <w:t>Student response / evidence</w:t>
            </w:r>
          </w:p>
        </w:tc>
      </w:tr>
      <w:tr>
        <w:trPr>
          <w:cantSplit/>
        </w:trPr>
        <w:tc>
          <w:tcPr>
            <w:tcW w:type="dxa" w:w="5040"/>
            <w:tcW w:w="2300" w:type="dxa"/>
            <w:vAlign w:val="center"/>
          </w:tcPr>
          <w:p>
            <w:pPr>
              <w:spacing w:after="40" w:before="20" w:line="240" w:lineRule="auto"/>
            </w:pPr>
            <w:r>
              <w:rPr>
                <w:b w:val="0"/>
                <w:i w:val="0"/>
                <w:sz w:val="18"/>
              </w:rPr>
              <w:t>Summary</w:t>
            </w:r>
          </w:p>
        </w:tc>
        <w:tc>
          <w:tcPr>
            <w:tcW w:type="dxa" w:w="5040"/>
            <w:tcW w:w="7780" w:type="dxa"/>
            <w:vAlign w:val="center"/>
          </w:tcPr>
          <w:p>
            <w:pPr>
              <w:spacing w:after="40" w:before="20" w:line="240" w:lineRule="auto"/>
            </w:pPr>
            <w:r>
              <w:rPr>
                <w:b w:val="0"/>
                <w:i w:val="0"/>
                <w:sz w:val="18"/>
              </w:rPr>
              <w:t>The most important change is a second API Gateway replica. It is the only single change that meets 99.9% (99.842% to 99.942%).</w:t>
            </w:r>
          </w:p>
        </w:tc>
      </w:tr>
      <w:tr>
        <w:trPr>
          <w:cantSplit/>
        </w:trPr>
        <w:tc>
          <w:tcPr>
            <w:tcW w:type="dxa" w:w="5040"/>
            <w:tcW w:w="2300" w:type="dxa"/>
            <w:vAlign w:val="center"/>
          </w:tcPr>
          <w:p>
            <w:pPr>
              <w:spacing w:after="40" w:before="20" w:line="240" w:lineRule="auto"/>
            </w:pPr>
            <w:r>
              <w:rPr>
                <w:b w:val="0"/>
                <w:i w:val="0"/>
                <w:sz w:val="18"/>
              </w:rPr>
              <w:t>Evidence / calculation / artifact reference</w:t>
            </w:r>
          </w:p>
        </w:tc>
        <w:tc>
          <w:tcPr>
            <w:tcW w:type="dxa" w:w="5040"/>
            <w:tcW w:w="7780" w:type="dxa"/>
            <w:vAlign w:val="center"/>
          </w:tcPr>
          <w:p>
            <w:pPr>
              <w:spacing w:after="40" w:before="20" w:line="240" w:lineRule="auto"/>
            </w:pPr>
            <w:r>
              <w:rPr>
                <w:b w:val="0"/>
                <w:i w:val="0"/>
                <w:sz w:val="18"/>
              </w:rPr>
              <w:t>Part B what-if table. Part D shows that a pair of replicas with probes hides a pod failure completely (0 failed requests).</w:t>
            </w:r>
          </w:p>
        </w:tc>
      </w:tr>
      <w:tr>
        <w:trPr>
          <w:cantSplit/>
        </w:trPr>
        <w:tc>
          <w:tcPr>
            <w:tcW w:type="dxa" w:w="5040"/>
            <w:tcW w:w="2300" w:type="dxa"/>
            <w:vAlign w:val="center"/>
          </w:tcPr>
          <w:p>
            <w:pPr>
              <w:spacing w:after="40" w:before="20" w:line="240" w:lineRule="auto"/>
            </w:pPr>
            <w:r>
              <w:rPr>
                <w:b w:val="0"/>
                <w:i w:val="0"/>
                <w:sz w:val="18"/>
              </w:rPr>
              <w:t>Student-specific decision or observation</w:t>
            </w:r>
          </w:p>
        </w:tc>
        <w:tc>
          <w:tcPr>
            <w:tcW w:type="dxa" w:w="5040"/>
            <w:tcW w:w="7780" w:type="dxa"/>
            <w:vAlign w:val="center"/>
          </w:tcPr>
          <w:p>
            <w:pPr>
              <w:spacing w:after="40" w:before="20" w:line="240" w:lineRule="auto"/>
            </w:pPr>
            <w:r>
              <w:rPr>
                <w:b w:val="0"/>
                <w:i w:val="0"/>
                <w:sz w:val="18"/>
              </w:rPr>
              <w:t>The same pattern I measured for Registration (2 replicas, readiness, rolling update) should be used for the gateway.</w:t>
            </w:r>
          </w:p>
        </w:tc>
      </w:tr>
    </w:tbl>
    <w:p>
      <w:pPr>
        <w:spacing w:after="80"/>
      </w:pPr>
    </w:p>
    <w:p>
      <w:pPr>
        <w:pStyle w:val="Heading1"/>
      </w:pPr>
      <w:r>
        <w:t>4. Individual Work and Anti-Plagiarism Record</w:t>
      </w:r>
    </w:p>
    <w:p>
      <w:r>
        <w:rPr>
          <w:b w:val="0"/>
          <w:i w:val="0"/>
        </w:rPr>
        <w:t>Because the assignment uses a common educational scenario and dataset, the submitted report must contain verifiable evidence of the individual student's work. Copying another student's wording, calculations, architecture, code, logs, screenshots, or conclusions is not acceptable.</w:t>
      </w:r>
    </w:p>
    <w:p>
      <w:pPr>
        <w:spacing w:after="40"/>
        <w:ind w:left="360"/>
      </w:pPr>
      <w:r>
        <w:rPr>
          <w:b w:val="0"/>
          <w:i w:val="0"/>
        </w:rPr>
        <w:t>Use the instructor-assigned individual variant/task code.</w:t>
      </w:r>
    </w:p>
    <w:p>
      <w:pPr>
        <w:spacing w:after="40"/>
        <w:ind w:left="360"/>
      </w:pPr>
      <w:r>
        <w:rPr>
          <w:b w:val="0"/>
          <w:i w:val="0"/>
        </w:rPr>
        <w:t>Provide the exact YAML filename or repository commit used for the reported configuration.</w:t>
      </w:r>
    </w:p>
    <w:p>
      <w:pPr>
        <w:spacing w:after="40"/>
        <w:ind w:left="360"/>
      </w:pPr>
      <w:r>
        <w:rPr>
          <w:b w:val="0"/>
          <w:i w:val="0"/>
        </w:rPr>
        <w:t>Include evidence from your own simulation or test run.</w:t>
      </w:r>
    </w:p>
    <w:p>
      <w:pPr>
        <w:spacing w:after="40"/>
        <w:ind w:left="360"/>
      </w:pPr>
      <w:r>
        <w:rPr>
          <w:b w:val="0"/>
          <w:i w:val="0"/>
        </w:rPr>
        <w:t>Explain one Kubernetes setting you changed or tuned and why.</w:t>
      </w:r>
    </w:p>
    <w:p>
      <w:pPr>
        <w:spacing w:after="40"/>
        <w:ind w:left="360"/>
      </w:pPr>
      <w:r>
        <w:rPr>
          <w:b w:val="0"/>
          <w:i w:val="0"/>
        </w:rPr>
        <w:t>Be prepared during oral defense to explain what happens if both replicas fail.</w:t>
      </w:r>
    </w:p>
    <w:tbl>
      <w:tblPr>
        <w:tblW w:type="dxa" w:w="1008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000"/>
        <w:gridCol w:w="7080"/>
      </w:tblGrid>
      <w:tr>
        <w:trPr>
          <w:cantSplit/>
          <w:tblHeader/>
        </w:trPr>
        <w:tc>
          <w:tcPr>
            <w:tcW w:type="dxa" w:w="5040"/>
            <w:tcW w:w="3000" w:type="dxa"/>
            <w:shd w:val="clear" w:fill="d9eaf7"/>
            <w:vAlign w:val="center"/>
          </w:tcPr>
          <w:p>
            <w:pPr>
              <w:spacing w:after="40" w:before="20" w:line="240" w:lineRule="auto"/>
            </w:pPr>
            <w:r>
              <w:rPr>
                <w:b/>
                <w:i w:val="0"/>
                <w:sz w:val="18"/>
              </w:rPr>
              <w:t>Individual evidence</w:t>
            </w:r>
          </w:p>
        </w:tc>
        <w:tc>
          <w:tcPr>
            <w:tcW w:type="dxa" w:w="5040"/>
            <w:tcW w:w="7080" w:type="dxa"/>
            <w:shd w:val="clear" w:fill="d9eaf7"/>
            <w:vAlign w:val="center"/>
          </w:tcPr>
          <w:p>
            <w:pPr>
              <w:spacing w:after="40" w:before="20" w:line="240" w:lineRule="auto"/>
            </w:pPr>
            <w:r>
              <w:rPr>
                <w:b/>
                <w:i w:val="0"/>
                <w:sz w:val="18"/>
              </w:rPr>
              <w:t>Student entry</w:t>
            </w:r>
          </w:p>
        </w:tc>
      </w:tr>
      <w:tr>
        <w:trPr>
          <w:cantSplit/>
        </w:trPr>
        <w:tc>
          <w:tcPr>
            <w:tcW w:type="dxa" w:w="5040"/>
            <w:tcW w:w="3000" w:type="dxa"/>
            <w:vAlign w:val="center"/>
          </w:tcPr>
          <w:p>
            <w:pPr>
              <w:spacing w:after="40" w:before="20" w:line="240" w:lineRule="auto"/>
            </w:pPr>
            <w:r>
              <w:rPr>
                <w:b w:val="0"/>
                <w:i w:val="0"/>
                <w:sz w:val="18"/>
              </w:rPr>
              <w:t>My unique technical decision</w:t>
            </w:r>
          </w:p>
        </w:tc>
        <w:tc>
          <w:tcPr>
            <w:tcW w:type="dxa" w:w="5040"/>
            <w:tcW w:w="7080" w:type="dxa"/>
            <w:vAlign w:val="center"/>
          </w:tcPr>
          <w:p>
            <w:pPr>
              <w:spacing w:after="40" w:before="20" w:line="240" w:lineRule="auto"/>
            </w:pPr>
            <w:r>
              <w:rPr>
                <w:b w:val="0"/>
                <w:i w:val="0"/>
                <w:sz w:val="18"/>
              </w:rPr>
              <w:t>Readiness depends on the database (300 ms ping), liveness does not, and the service fails readiness and waits 4 s after SIGTERM before it stops. With maxUnavailable 0 this gave 0 failed requests during the rolling update.</w:t>
            </w:r>
          </w:p>
        </w:tc>
      </w:tr>
      <w:tr>
        <w:trPr>
          <w:cantSplit/>
        </w:trPr>
        <w:tc>
          <w:tcPr>
            <w:tcW w:type="dxa" w:w="5040"/>
            <w:tcW w:w="3000" w:type="dxa"/>
            <w:vAlign w:val="center"/>
          </w:tcPr>
          <w:p>
            <w:pPr>
              <w:spacing w:after="40" w:before="20" w:line="240" w:lineRule="auto"/>
            </w:pPr>
            <w:r>
              <w:rPr>
                <w:b w:val="0"/>
                <w:i w:val="0"/>
                <w:sz w:val="18"/>
              </w:rPr>
              <w:t>My own implementation / calculation evidence</w:t>
            </w:r>
          </w:p>
        </w:tc>
        <w:tc>
          <w:tcPr>
            <w:tcW w:type="dxa" w:w="5040"/>
            <w:tcW w:w="7080" w:type="dxa"/>
            <w:vAlign w:val="center"/>
          </w:tcPr>
          <w:p>
            <w:pPr>
              <w:spacing w:after="40" w:before="20" w:line="240" w:lineRule="auto"/>
            </w:pPr>
            <w:r>
              <w:rPr>
                <w:b w:val="0"/>
                <w:i w:val="0"/>
                <w:sz w:val="18"/>
              </w:rPr>
              <w:t>Go service, three YAML files, experiment and drill scripts written and run by me on 12.10.2026. All numbers in Parts B, D and E come from the files in results/.</w:t>
            </w:r>
          </w:p>
        </w:tc>
      </w:tr>
      <w:tr>
        <w:trPr>
          <w:cantSplit/>
        </w:trPr>
        <w:tc>
          <w:tcPr>
            <w:tcW w:type="dxa" w:w="5040"/>
            <w:tcW w:w="3000" w:type="dxa"/>
            <w:vAlign w:val="center"/>
          </w:tcPr>
          <w:p>
            <w:pPr>
              <w:spacing w:after="40" w:before="20" w:line="240" w:lineRule="auto"/>
            </w:pPr>
            <w:r>
              <w:rPr>
                <w:b w:val="0"/>
                <w:i w:val="0"/>
                <w:sz w:val="18"/>
              </w:rPr>
              <w:t>Exact file, code, commit, notebook, or log reference</w:t>
            </w:r>
          </w:p>
        </w:tc>
        <w:tc>
          <w:tcPr>
            <w:tcW w:type="dxa" w:w="5040"/>
            <w:tcW w:w="7080" w:type="dxa"/>
            <w:vAlign w:val="center"/>
          </w:tcPr>
          <w:p>
            <w:pPr>
              <w:spacing w:after="40" w:before="20" w:line="240" w:lineRule="auto"/>
            </w:pPr>
            <w:r>
              <w:rPr>
                <w:b w:val="0"/>
                <w:i w:val="0"/>
                <w:sz w:val="18"/>
              </w:rPr>
              <w:t>Branch FTR-assignment-03, commit 84b5f84. k8s/registration.yaml, results/*.json, results/dr-drill.log.</w:t>
            </w:r>
          </w:p>
        </w:tc>
      </w:tr>
      <w:tr>
        <w:trPr>
          <w:cantSplit/>
        </w:trPr>
        <w:tc>
          <w:tcPr>
            <w:tcW w:type="dxa" w:w="5040"/>
            <w:tcW w:w="3000" w:type="dxa"/>
            <w:vAlign w:val="center"/>
          </w:tcPr>
          <w:p>
            <w:pPr>
              <w:spacing w:after="40" w:before="20" w:line="240" w:lineRule="auto"/>
            </w:pPr>
            <w:r>
              <w:rPr>
                <w:b w:val="0"/>
                <w:i w:val="0"/>
                <w:sz w:val="18"/>
              </w:rPr>
              <w:t>Kubernetes setting I tuned and why</w:t>
            </w:r>
          </w:p>
        </w:tc>
        <w:tc>
          <w:tcPr>
            <w:tcW w:type="dxa" w:w="5040"/>
            <w:tcW w:w="7080" w:type="dxa"/>
            <w:vAlign w:val="center"/>
          </w:tcPr>
          <w:p>
            <w:pPr>
              <w:spacing w:after="40" w:before="20" w:line="240" w:lineRule="auto"/>
            </w:pPr>
            <w:r>
              <w:rPr>
                <w:b w:val="0"/>
                <w:i w:val="0"/>
                <w:sz w:val="18"/>
              </w:rPr>
              <w:t>Readiness periodSeconds 2 and failureThreshold 2 instead of the default 10 s and 3, so a pod without a database leaves the Service in about 4 s. Measured: 3.5 s in experiment 3.</w:t>
            </w:r>
          </w:p>
        </w:tc>
      </w:tr>
      <w:tr>
        <w:trPr>
          <w:cantSplit/>
        </w:trPr>
        <w:tc>
          <w:tcPr>
            <w:tcW w:type="dxa" w:w="5040"/>
            <w:tcW w:w="3000" w:type="dxa"/>
            <w:vAlign w:val="center"/>
          </w:tcPr>
          <w:p>
            <w:pPr>
              <w:spacing w:after="40" w:before="20" w:line="240" w:lineRule="auto"/>
            </w:pPr>
            <w:r>
              <w:rPr>
                <w:b w:val="0"/>
                <w:i w:val="0"/>
                <w:sz w:val="18"/>
              </w:rPr>
              <w:t>One problem I personally encountered and how I solved it</w:t>
            </w:r>
          </w:p>
        </w:tc>
        <w:tc>
          <w:tcPr>
            <w:tcW w:type="dxa" w:w="5040"/>
            <w:tcW w:w="7080" w:type="dxa"/>
            <w:vAlign w:val="center"/>
          </w:tcPr>
          <w:p>
            <w:pPr>
              <w:spacing w:after="40" w:before="20" w:line="240" w:lineRule="auto"/>
            </w:pPr>
            <w:r>
              <w:rPr>
                <w:b w:val="0"/>
                <w:i w:val="0"/>
                <w:sz w:val="18"/>
              </w:rPr>
              <w:t>The first recovery drill failed. The restore job connected while PostgreSQL was still running initdb on the new volume (the pod was already Ready) and got connection refused. Meanwhile the CronJob made a dump of the empty database and latest.dump pointed to it. I suspend the CronJob during recovery, restore a named file and wait for a real connection. The second drill passed.</w:t>
            </w:r>
          </w:p>
        </w:tc>
      </w:tr>
      <w:tr>
        <w:trPr>
          <w:cantSplit/>
        </w:trPr>
        <w:tc>
          <w:tcPr>
            <w:tcW w:type="dxa" w:w="5040"/>
            <w:tcW w:w="3000" w:type="dxa"/>
            <w:vAlign w:val="center"/>
          </w:tcPr>
          <w:p>
            <w:pPr>
              <w:spacing w:after="40" w:before="20" w:line="240" w:lineRule="auto"/>
            </w:pPr>
            <w:r>
              <w:rPr>
                <w:b w:val="0"/>
                <w:i w:val="0"/>
                <w:sz w:val="18"/>
              </w:rPr>
              <w:t>One limitation of my own solution</w:t>
            </w:r>
          </w:p>
        </w:tc>
        <w:tc>
          <w:tcPr>
            <w:tcW w:type="dxa" w:w="5040"/>
            <w:tcW w:w="7080" w:type="dxa"/>
            <w:vAlign w:val="center"/>
          </w:tcPr>
          <w:p>
            <w:pPr>
              <w:spacing w:after="40" w:before="20" w:line="240" w:lineRule="auto"/>
            </w:pPr>
            <w:r>
              <w:rPr>
                <w:b w:val="0"/>
                <w:i w:val="0"/>
                <w:sz w:val="18"/>
              </w:rPr>
              <w:t>Only Registration and PostgreSQL are deployed; the standby database, gateway, Auth and Course are design only. Everything runs on one laptop and the image was already on the nodes, so the restart times are better than in a real cluster.</w:t>
            </w:r>
          </w:p>
        </w:tc>
      </w:tr>
      <w:tr>
        <w:trPr>
          <w:cantSplit/>
        </w:trPr>
        <w:tc>
          <w:tcPr>
            <w:tcW w:type="dxa" w:w="5040"/>
            <w:tcW w:w="3000" w:type="dxa"/>
            <w:vAlign w:val="center"/>
          </w:tcPr>
          <w:p>
            <w:pPr>
              <w:spacing w:after="40" w:before="20" w:line="240" w:lineRule="auto"/>
            </w:pPr>
            <w:r>
              <w:rPr>
                <w:b w:val="0"/>
                <w:i w:val="0"/>
                <w:sz w:val="18"/>
              </w:rPr>
              <w:t>If both replicas fail</w:t>
            </w:r>
          </w:p>
        </w:tc>
        <w:tc>
          <w:tcPr>
            <w:tcW w:type="dxa" w:w="5040"/>
            <w:tcW w:w="7080" w:type="dxa"/>
            <w:vAlign w:val="center"/>
          </w:tcPr>
          <w:p>
            <w:pPr>
              <w:spacing w:after="40" w:before="20" w:line="240" w:lineRule="auto"/>
            </w:pPr>
            <w:r>
              <w:rPr>
                <w:b w:val="0"/>
                <w:i w:val="0"/>
                <w:sz w:val="18"/>
              </w:rPr>
              <w:t>The Service has no endpoints, requests fail until the Deployment starts new pods. Measured: back after 2.2 s, 1 failed and 4 slow requests.</w:t>
            </w:r>
          </w:p>
        </w:tc>
      </w:tr>
    </w:tbl>
    <w:p>
      <w:pPr>
        <w:spacing w:after="80"/>
      </w:pPr>
    </w:p>
    <w:p>
      <w:pPr>
        <w:pStyle w:val="Heading1"/>
      </w:pPr>
      <w:r>
        <w:t>5. Evidence Checklist</w:t>
      </w:r>
    </w:p>
    <w:tbl>
      <w:tblPr>
        <w:tblW w:type="dxa" w:w="1008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00"/>
        <w:gridCol w:w="1200"/>
        <w:gridCol w:w="4280"/>
      </w:tblGrid>
      <w:tr>
        <w:trPr>
          <w:cantSplit/>
          <w:tblHeader/>
        </w:trPr>
        <w:tc>
          <w:tcPr>
            <w:tcW w:type="dxa" w:w="3360"/>
            <w:tcW w:w="4600" w:type="dxa"/>
            <w:shd w:val="clear" w:fill="d9eaf7"/>
            <w:vAlign w:val="center"/>
          </w:tcPr>
          <w:p>
            <w:pPr>
              <w:spacing w:after="40" w:before="20" w:line="240" w:lineRule="auto"/>
            </w:pPr>
            <w:r>
              <w:rPr>
                <w:b/>
                <w:i w:val="0"/>
                <w:sz w:val="18"/>
              </w:rPr>
              <w:t>Evidence</w:t>
            </w:r>
          </w:p>
        </w:tc>
        <w:tc>
          <w:tcPr>
            <w:tcW w:type="dxa" w:w="3360"/>
            <w:tcW w:w="1200" w:type="dxa"/>
            <w:shd w:val="clear" w:fill="d9eaf7"/>
            <w:vAlign w:val="center"/>
          </w:tcPr>
          <w:p>
            <w:pPr>
              <w:spacing w:after="40" w:before="20" w:line="240" w:lineRule="auto"/>
            </w:pPr>
            <w:r>
              <w:rPr>
                <w:b/>
                <w:i w:val="0"/>
                <w:sz w:val="18"/>
              </w:rPr>
              <w:t>Included</w:t>
            </w:r>
          </w:p>
        </w:tc>
        <w:tc>
          <w:tcPr>
            <w:tcW w:type="dxa" w:w="3360"/>
            <w:tcW w:w="4280" w:type="dxa"/>
            <w:shd w:val="clear" w:fill="d9eaf7"/>
            <w:vAlign w:val="center"/>
          </w:tcPr>
          <w:p>
            <w:pPr>
              <w:spacing w:after="40" w:before="20" w:line="240" w:lineRule="auto"/>
            </w:pPr>
            <w:r>
              <w:rPr>
                <w:b/>
                <w:i w:val="0"/>
                <w:sz w:val="18"/>
              </w:rPr>
              <w:t>Where</w:t>
            </w:r>
          </w:p>
        </w:tc>
      </w:tr>
      <w:tr>
        <w:trPr>
          <w:cantSplit/>
        </w:trPr>
        <w:tc>
          <w:tcPr>
            <w:tcW w:type="dxa" w:w="3360"/>
            <w:tcW w:w="4600" w:type="dxa"/>
            <w:vAlign w:val="center"/>
          </w:tcPr>
          <w:p>
            <w:pPr>
              <w:spacing w:after="40" w:before="20" w:line="240" w:lineRule="auto"/>
            </w:pPr>
            <w:r>
              <w:rPr>
                <w:b w:val="0"/>
                <w:i w:val="0"/>
                <w:sz w:val="18"/>
              </w:rPr>
              <w:t>Completed required tables and calculations</w:t>
            </w:r>
          </w:p>
        </w:tc>
        <w:tc>
          <w:tcPr>
            <w:tcW w:type="dxa" w:w="3360"/>
            <w:tcW w:w="1200" w:type="dxa"/>
            <w:vAlign w:val="center"/>
          </w:tcPr>
          <w:p>
            <w:pPr>
              <w:spacing w:after="40" w:before="20" w:line="240" w:lineRule="auto"/>
            </w:pPr>
            <w:r>
              <w:rPr>
                <w:b w:val="0"/>
                <w:i w:val="0"/>
                <w:sz w:val="18"/>
              </w:rPr>
              <w:t>Yes</w:t>
            </w:r>
          </w:p>
        </w:tc>
        <w:tc>
          <w:tcPr>
            <w:tcW w:type="dxa" w:w="3360"/>
            <w:tcW w:w="4280" w:type="dxa"/>
            <w:vAlign w:val="center"/>
          </w:tcPr>
          <w:p>
            <w:pPr>
              <w:spacing w:after="40" w:before="20" w:line="240" w:lineRule="auto"/>
            </w:pPr>
            <w:r>
              <w:rPr>
                <w:b w:val="0"/>
                <w:i w:val="0"/>
                <w:sz w:val="18"/>
              </w:rPr>
              <w:t>Parts A to E</w:t>
            </w:r>
          </w:p>
        </w:tc>
      </w:tr>
      <w:tr>
        <w:trPr>
          <w:cantSplit/>
        </w:trPr>
        <w:tc>
          <w:tcPr>
            <w:tcW w:type="dxa" w:w="3360"/>
            <w:tcW w:w="4600" w:type="dxa"/>
            <w:vAlign w:val="center"/>
          </w:tcPr>
          <w:p>
            <w:pPr>
              <w:spacing w:after="40" w:before="20" w:line="240" w:lineRule="auto"/>
            </w:pPr>
            <w:r>
              <w:rPr>
                <w:b w:val="0"/>
                <w:i w:val="0"/>
                <w:sz w:val="18"/>
              </w:rPr>
              <w:t>Architecture / RBD / FTA / security diagram</w:t>
            </w:r>
          </w:p>
        </w:tc>
        <w:tc>
          <w:tcPr>
            <w:tcW w:type="dxa" w:w="3360"/>
            <w:tcW w:w="1200" w:type="dxa"/>
            <w:vAlign w:val="center"/>
          </w:tcPr>
          <w:p>
            <w:pPr>
              <w:spacing w:after="40" w:before="20" w:line="240" w:lineRule="auto"/>
            </w:pPr>
            <w:r>
              <w:rPr>
                <w:b w:val="0"/>
                <w:i w:val="0"/>
                <w:sz w:val="18"/>
              </w:rPr>
              <w:t>Yes</w:t>
            </w:r>
          </w:p>
        </w:tc>
        <w:tc>
          <w:tcPr>
            <w:tcW w:type="dxa" w:w="3360"/>
            <w:tcW w:w="4280" w:type="dxa"/>
            <w:vAlign w:val="center"/>
          </w:tcPr>
          <w:p>
            <w:pPr>
              <w:spacing w:after="40" w:before="20" w:line="240" w:lineRule="auto"/>
            </w:pPr>
            <w:r>
              <w:rPr>
                <w:b w:val="0"/>
                <w:i w:val="0"/>
                <w:sz w:val="18"/>
              </w:rPr>
              <w:t>Figure 1</w:t>
            </w:r>
          </w:p>
        </w:tc>
      </w:tr>
      <w:tr>
        <w:trPr>
          <w:cantSplit/>
        </w:trPr>
        <w:tc>
          <w:tcPr>
            <w:tcW w:type="dxa" w:w="3360"/>
            <w:tcW w:w="4600" w:type="dxa"/>
            <w:vAlign w:val="center"/>
          </w:tcPr>
          <w:p>
            <w:pPr>
              <w:spacing w:after="40" w:before="20" w:line="240" w:lineRule="auto"/>
            </w:pPr>
            <w:r>
              <w:rPr>
                <w:b w:val="0"/>
                <w:i w:val="0"/>
                <w:sz w:val="18"/>
              </w:rPr>
              <w:t>Source code or configuration files</w:t>
            </w:r>
          </w:p>
        </w:tc>
        <w:tc>
          <w:tcPr>
            <w:tcW w:type="dxa" w:w="3360"/>
            <w:tcW w:w="1200" w:type="dxa"/>
            <w:vAlign w:val="center"/>
          </w:tcPr>
          <w:p>
            <w:pPr>
              <w:spacing w:after="40" w:before="20" w:line="240" w:lineRule="auto"/>
            </w:pPr>
            <w:r>
              <w:rPr>
                <w:b w:val="0"/>
                <w:i w:val="0"/>
                <w:sz w:val="18"/>
              </w:rPr>
              <w:t>Yes</w:t>
            </w:r>
          </w:p>
        </w:tc>
        <w:tc>
          <w:tcPr>
            <w:tcW w:type="dxa" w:w="3360"/>
            <w:tcW w:w="4280" w:type="dxa"/>
            <w:vAlign w:val="center"/>
          </w:tcPr>
          <w:p>
            <w:pPr>
              <w:spacing w:after="40" w:before="20" w:line="240" w:lineRule="auto"/>
            </w:pPr>
            <w:r>
              <w:rPr>
                <w:b w:val="0"/>
                <w:i w:val="0"/>
                <w:sz w:val="18"/>
              </w:rPr>
              <w:t>Part C, branch FTR-assignment-03</w:t>
            </w:r>
          </w:p>
        </w:tc>
      </w:tr>
      <w:tr>
        <w:trPr>
          <w:cantSplit/>
        </w:trPr>
        <w:tc>
          <w:tcPr>
            <w:tcW w:type="dxa" w:w="3360"/>
            <w:tcW w:w="4600" w:type="dxa"/>
            <w:vAlign w:val="center"/>
          </w:tcPr>
          <w:p>
            <w:pPr>
              <w:spacing w:after="40" w:before="20" w:line="240" w:lineRule="auto"/>
            </w:pPr>
            <w:r>
              <w:rPr>
                <w:b w:val="0"/>
                <w:i w:val="0"/>
                <w:sz w:val="18"/>
              </w:rPr>
              <w:t>Execution logs / experiment results</w:t>
            </w:r>
          </w:p>
        </w:tc>
        <w:tc>
          <w:tcPr>
            <w:tcW w:type="dxa" w:w="3360"/>
            <w:tcW w:w="1200" w:type="dxa"/>
            <w:vAlign w:val="center"/>
          </w:tcPr>
          <w:p>
            <w:pPr>
              <w:spacing w:after="40" w:before="20" w:line="240" w:lineRule="auto"/>
            </w:pPr>
            <w:r>
              <w:rPr>
                <w:b w:val="0"/>
                <w:i w:val="0"/>
                <w:sz w:val="18"/>
              </w:rPr>
              <w:t>Yes</w:t>
            </w:r>
          </w:p>
        </w:tc>
        <w:tc>
          <w:tcPr>
            <w:tcW w:type="dxa" w:w="3360"/>
            <w:tcW w:w="4280" w:type="dxa"/>
            <w:vAlign w:val="center"/>
          </w:tcPr>
          <w:p>
            <w:pPr>
              <w:spacing w:after="40" w:before="20" w:line="240" w:lineRule="auto"/>
            </w:pPr>
            <w:r>
              <w:rPr>
                <w:b w:val="0"/>
                <w:i w:val="0"/>
                <w:sz w:val="18"/>
              </w:rPr>
              <w:t>results/ in the repository</w:t>
            </w:r>
          </w:p>
        </w:tc>
      </w:tr>
      <w:tr>
        <w:trPr>
          <w:cantSplit/>
        </w:trPr>
        <w:tc>
          <w:tcPr>
            <w:tcW w:type="dxa" w:w="3360"/>
            <w:tcW w:w="4600" w:type="dxa"/>
            <w:vAlign w:val="center"/>
          </w:tcPr>
          <w:p>
            <w:pPr>
              <w:spacing w:after="40" w:before="20" w:line="240" w:lineRule="auto"/>
            </w:pPr>
            <w:r>
              <w:rPr>
                <w:b w:val="0"/>
                <w:i w:val="0"/>
                <w:sz w:val="18"/>
              </w:rPr>
              <w:t>Screenshots or other reproducible evidence</w:t>
            </w:r>
          </w:p>
        </w:tc>
        <w:tc>
          <w:tcPr>
            <w:tcW w:type="dxa" w:w="3360"/>
            <w:tcW w:w="1200" w:type="dxa"/>
            <w:vAlign w:val="center"/>
          </w:tcPr>
          <w:p>
            <w:pPr>
              <w:spacing w:after="40" w:before="20" w:line="240" w:lineRule="auto"/>
            </w:pPr>
            <w:r>
              <w:rPr>
                <w:b w:val="0"/>
                <w:i w:val="0"/>
                <w:sz w:val="18"/>
              </w:rPr>
              <w:t>Yes</w:t>
            </w:r>
          </w:p>
        </w:tc>
        <w:tc>
          <w:tcPr>
            <w:tcW w:type="dxa" w:w="3360"/>
            <w:tcW w:w="4280" w:type="dxa"/>
            <w:vAlign w:val="center"/>
          </w:tcPr>
          <w:p>
            <w:pPr>
              <w:spacing w:after="40" w:before="20" w:line="240" w:lineRule="auto"/>
            </w:pPr>
            <w:r>
              <w:rPr>
                <w:b w:val="0"/>
                <w:i w:val="0"/>
                <w:sz w:val="18"/>
              </w:rPr>
              <w:t>Figure 2 from raw data, README commands</w:t>
            </w:r>
          </w:p>
        </w:tc>
      </w:tr>
      <w:tr>
        <w:trPr>
          <w:cantSplit/>
        </w:trPr>
        <w:tc>
          <w:tcPr>
            <w:tcW w:type="dxa" w:w="3360"/>
            <w:tcW w:w="4600" w:type="dxa"/>
            <w:vAlign w:val="center"/>
          </w:tcPr>
          <w:p>
            <w:pPr>
              <w:spacing w:after="40" w:before="20" w:line="240" w:lineRule="auto"/>
            </w:pPr>
            <w:r>
              <w:rPr>
                <w:b w:val="0"/>
                <w:i w:val="0"/>
                <w:sz w:val="18"/>
              </w:rPr>
              <w:t>Links to code, datasets, notebooks, or artifacts</w:t>
            </w:r>
          </w:p>
        </w:tc>
        <w:tc>
          <w:tcPr>
            <w:tcW w:type="dxa" w:w="3360"/>
            <w:tcW w:w="1200" w:type="dxa"/>
            <w:vAlign w:val="center"/>
          </w:tcPr>
          <w:p>
            <w:pPr>
              <w:spacing w:after="40" w:before="20" w:line="240" w:lineRule="auto"/>
            </w:pPr>
            <w:r>
              <w:rPr>
                <w:b w:val="0"/>
                <w:i w:val="0"/>
                <w:sz w:val="18"/>
              </w:rPr>
              <w:t>Yes</w:t>
            </w:r>
          </w:p>
        </w:tc>
        <w:tc>
          <w:tcPr>
            <w:tcW w:type="dxa" w:w="3360"/>
            <w:tcW w:w="4280" w:type="dxa"/>
            <w:vAlign w:val="center"/>
          </w:tcPr>
          <w:p>
            <w:pPr>
              <w:spacing w:after="40" w:before="20" w:line="240" w:lineRule="auto"/>
            </w:pPr>
            <w:r>
              <w:rPr>
                <w:b w:val="0"/>
                <w:i w:val="0"/>
                <w:sz w:val="18"/>
              </w:rPr>
              <w:t>Section 1 of this form</w:t>
            </w:r>
          </w:p>
        </w:tc>
      </w:tr>
      <w:tr>
        <w:trPr>
          <w:cantSplit/>
        </w:trPr>
        <w:tc>
          <w:tcPr>
            <w:tcW w:type="dxa" w:w="3360"/>
            <w:tcW w:w="4600" w:type="dxa"/>
            <w:vAlign w:val="center"/>
          </w:tcPr>
          <w:p>
            <w:pPr>
              <w:spacing w:after="40" w:before="20" w:line="240" w:lineRule="auto"/>
            </w:pPr>
            <w:r>
              <w:rPr>
                <w:b w:val="0"/>
                <w:i w:val="0"/>
                <w:sz w:val="18"/>
              </w:rPr>
              <w:t>Before/after comparison</w:t>
            </w:r>
          </w:p>
        </w:tc>
        <w:tc>
          <w:tcPr>
            <w:tcW w:type="dxa" w:w="3360"/>
            <w:tcW w:w="1200" w:type="dxa"/>
            <w:vAlign w:val="center"/>
          </w:tcPr>
          <w:p>
            <w:pPr>
              <w:spacing w:after="40" w:before="20" w:line="240" w:lineRule="auto"/>
            </w:pPr>
            <w:r>
              <w:rPr>
                <w:b w:val="0"/>
                <w:i w:val="0"/>
                <w:sz w:val="18"/>
              </w:rPr>
              <w:t>Yes</w:t>
            </w:r>
          </w:p>
        </w:tc>
        <w:tc>
          <w:tcPr>
            <w:tcW w:type="dxa" w:w="3360"/>
            <w:tcW w:w="4280" w:type="dxa"/>
            <w:vAlign w:val="center"/>
          </w:tcPr>
          <w:p>
            <w:pPr>
              <w:spacing w:after="40" w:before="20" w:line="240" w:lineRule="auto"/>
            </w:pPr>
            <w:r>
              <w:rPr>
                <w:b w:val="0"/>
                <w:i w:val="0"/>
                <w:sz w:val="18"/>
              </w:rPr>
              <w:t>Part B what-if table, Part E drill</w:t>
            </w:r>
          </w:p>
        </w:tc>
      </w:tr>
      <w:tr>
        <w:trPr>
          <w:cantSplit/>
        </w:trPr>
        <w:tc>
          <w:tcPr>
            <w:tcW w:type="dxa" w:w="3360"/>
            <w:tcW w:w="4600" w:type="dxa"/>
            <w:vAlign w:val="center"/>
          </w:tcPr>
          <w:p>
            <w:pPr>
              <w:spacing w:after="40" w:before="20" w:line="240" w:lineRule="auto"/>
            </w:pPr>
            <w:r>
              <w:rPr>
                <w:b w:val="0"/>
                <w:i w:val="0"/>
                <w:sz w:val="18"/>
              </w:rPr>
              <w:t>Final technical conclusion</w:t>
            </w:r>
          </w:p>
        </w:tc>
        <w:tc>
          <w:tcPr>
            <w:tcW w:type="dxa" w:w="3360"/>
            <w:tcW w:w="1200" w:type="dxa"/>
            <w:vAlign w:val="center"/>
          </w:tcPr>
          <w:p>
            <w:pPr>
              <w:spacing w:after="40" w:before="20" w:line="240" w:lineRule="auto"/>
            </w:pPr>
            <w:r>
              <w:rPr>
                <w:b w:val="0"/>
                <w:i w:val="0"/>
                <w:sz w:val="18"/>
              </w:rPr>
              <w:t>Yes</w:t>
            </w:r>
          </w:p>
        </w:tc>
        <w:tc>
          <w:tcPr>
            <w:tcW w:type="dxa" w:w="3360"/>
            <w:tcW w:w="4280" w:type="dxa"/>
            <w:vAlign w:val="center"/>
          </w:tcPr>
          <w:p>
            <w:pPr>
              <w:spacing w:after="40" w:before="20" w:line="240" w:lineRule="auto"/>
            </w:pPr>
            <w:r>
              <w:rPr>
                <w:b w:val="0"/>
                <w:i w:val="0"/>
                <w:sz w:val="18"/>
              </w:rPr>
              <w:t>Section 3.6 of this form</w:t>
            </w:r>
          </w:p>
        </w:tc>
      </w:tr>
    </w:tbl>
    <w:p>
      <w:pPr>
        <w:spacing w:after="80"/>
      </w:pPr>
    </w:p>
    <w:p>
      <w:pPr>
        <w:pStyle w:val="Heading1"/>
      </w:pPr>
      <w:r>
        <w:t>6. Student Declaration</w:t>
      </w:r>
    </w:p>
    <w:p>
      <w:r>
        <w:rPr>
          <w:b w:val="0"/>
          <w:i w:val="0"/>
        </w:rPr>
        <w:t>I confirm that this report describes my own work. I have not copied another student's report, code, calculations, diagrams, logs, screenshots, or conclusions. Any external source or reused material has been identified. I understand that I may be asked to reproduce or explain any part of this submission during the oral defense.</w:t>
      </w:r>
    </w:p>
    <w:tbl>
      <w:tblPr>
        <w:tblW w:type="dxa" w:w="1008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600"/>
        <w:gridCol w:w="2600"/>
        <w:gridCol w:w="2600"/>
        <w:gridCol w:w="2280"/>
      </w:tblGrid>
      <w:tr>
        <w:trPr>
          <w:cantSplit/>
          <w:tblHeader/>
        </w:trPr>
        <w:tc>
          <w:tcPr>
            <w:tcW w:type="dxa" w:w="2520"/>
            <w:tcW w:w="2600" w:type="dxa"/>
            <w:shd w:val="clear" w:fill="d9eaf7"/>
            <w:vAlign w:val="center"/>
          </w:tcPr>
          <w:p>
            <w:pPr>
              <w:spacing w:after="40" w:before="20" w:line="240" w:lineRule="auto"/>
            </w:pPr>
            <w:r>
              <w:rPr>
                <w:b/>
                <w:i w:val="0"/>
                <w:sz w:val="18"/>
              </w:rPr>
              <w:t>Role</w:t>
            </w:r>
          </w:p>
        </w:tc>
        <w:tc>
          <w:tcPr>
            <w:tcW w:type="dxa" w:w="2520"/>
            <w:tcW w:w="2600" w:type="dxa"/>
            <w:shd w:val="clear" w:fill="d9eaf7"/>
            <w:vAlign w:val="center"/>
          </w:tcPr>
          <w:p>
            <w:pPr>
              <w:spacing w:after="40" w:before="20" w:line="240" w:lineRule="auto"/>
            </w:pPr>
            <w:r>
              <w:rPr>
                <w:b/>
                <w:i w:val="0"/>
                <w:sz w:val="18"/>
              </w:rPr>
              <w:t>Name</w:t>
            </w:r>
          </w:p>
        </w:tc>
        <w:tc>
          <w:tcPr>
            <w:tcW w:type="dxa" w:w="2520"/>
            <w:tcW w:w="2600" w:type="dxa"/>
            <w:shd w:val="clear" w:fill="d9eaf7"/>
            <w:vAlign w:val="center"/>
          </w:tcPr>
          <w:p>
            <w:pPr>
              <w:spacing w:after="40" w:before="20" w:line="240" w:lineRule="auto"/>
            </w:pPr>
            <w:r>
              <w:rPr>
                <w:b/>
                <w:i w:val="0"/>
                <w:sz w:val="18"/>
              </w:rPr>
              <w:t>Signature</w:t>
            </w:r>
          </w:p>
        </w:tc>
        <w:tc>
          <w:tcPr>
            <w:tcW w:type="dxa" w:w="2520"/>
            <w:tcW w:w="2280" w:type="dxa"/>
            <w:shd w:val="clear" w:fill="d9eaf7"/>
            <w:vAlign w:val="center"/>
          </w:tcPr>
          <w:p>
            <w:pPr>
              <w:spacing w:after="40" w:before="20" w:line="240" w:lineRule="auto"/>
            </w:pPr>
            <w:r>
              <w:rPr>
                <w:b/>
                <w:i w:val="0"/>
                <w:sz w:val="18"/>
              </w:rPr>
              <w:t>Date</w:t>
            </w:r>
          </w:p>
        </w:tc>
      </w:tr>
      <w:tr>
        <w:trPr>
          <w:cantSplit/>
        </w:trPr>
        <w:tc>
          <w:tcPr>
            <w:tcW w:type="dxa" w:w="2520"/>
            <w:tcW w:w="2600" w:type="dxa"/>
            <w:vAlign w:val="center"/>
          </w:tcPr>
          <w:p>
            <w:pPr>
              <w:spacing w:after="40" w:before="20" w:line="240" w:lineRule="auto"/>
            </w:pPr>
            <w:r>
              <w:rPr>
                <w:b w:val="0"/>
                <w:i w:val="0"/>
                <w:sz w:val="18"/>
              </w:rPr>
              <w:t>Student / Executor</w:t>
            </w:r>
          </w:p>
        </w:tc>
        <w:tc>
          <w:tcPr>
            <w:tcW w:type="dxa" w:w="2520"/>
            <w:tcW w:w="2600" w:type="dxa"/>
            <w:vAlign w:val="center"/>
          </w:tcPr>
          <w:p>
            <w:pPr>
              <w:spacing w:after="40" w:before="20" w:line="240" w:lineRule="auto"/>
            </w:pPr>
            <w:r>
              <w:rPr>
                <w:b w:val="0"/>
                <w:i w:val="0"/>
                <w:sz w:val="18"/>
              </w:rPr>
              <w:t>Alibek Asset</w:t>
            </w:r>
          </w:p>
        </w:tc>
        <w:tc>
          <w:tcPr>
            <w:tcW w:type="dxa" w:w="2520"/>
            <w:tcW w:w="2600" w:type="dxa"/>
            <w:vAlign w:val="center"/>
          </w:tcPr>
          <w:p>
            <w:pPr>
              <w:spacing w:after="40" w:before="20" w:line="240" w:lineRule="auto"/>
            </w:pPr>
          </w:p>
        </w:tc>
        <w:tc>
          <w:tcPr>
            <w:tcW w:type="dxa" w:w="2520"/>
            <w:tcW w:w="2280" w:type="dxa"/>
            <w:vAlign w:val="center"/>
          </w:tcPr>
          <w:p>
            <w:pPr>
              <w:spacing w:after="40" w:before="20" w:line="240" w:lineRule="auto"/>
            </w:pPr>
            <w:r>
              <w:rPr>
                <w:b w:val="0"/>
                <w:i w:val="0"/>
                <w:sz w:val="18"/>
              </w:rPr>
              <w:t>12.10.2026</w:t>
            </w:r>
          </w:p>
        </w:tc>
      </w:tr>
      <w:tr>
        <w:trPr>
          <w:cantSplit/>
        </w:trPr>
        <w:tc>
          <w:tcPr>
            <w:tcW w:type="dxa" w:w="2520"/>
            <w:tcW w:w="2600" w:type="dxa"/>
            <w:vAlign w:val="center"/>
          </w:tcPr>
          <w:p>
            <w:pPr>
              <w:spacing w:after="40" w:before="20" w:line="240" w:lineRule="auto"/>
            </w:pPr>
            <w:r>
              <w:rPr>
                <w:b w:val="0"/>
                <w:i w:val="0"/>
                <w:sz w:val="18"/>
              </w:rPr>
              <w:t>Instructor / Accepted by</w:t>
            </w:r>
          </w:p>
        </w:tc>
        <w:tc>
          <w:tcPr>
            <w:tcW w:type="dxa" w:w="2520"/>
            <w:tcW w:w="2600" w:type="dxa"/>
            <w:vAlign w:val="center"/>
          </w:tcPr>
          <w:p>
            <w:pPr>
              <w:spacing w:after="40" w:before="20" w:line="240" w:lineRule="auto"/>
            </w:pPr>
            <w:r>
              <w:rPr>
                <w:b w:val="0"/>
                <w:i w:val="0"/>
                <w:sz w:val="18"/>
              </w:rPr>
              <w:t>Azamat Serek</w:t>
            </w:r>
          </w:p>
        </w:tc>
        <w:tc>
          <w:tcPr>
            <w:tcW w:type="dxa" w:w="2520"/>
            <w:tcW w:w="2600" w:type="dxa"/>
            <w:vAlign w:val="center"/>
          </w:tcPr>
          <w:p>
            <w:pPr>
              <w:spacing w:after="40" w:before="20" w:line="240" w:lineRule="auto"/>
            </w:pPr>
          </w:p>
        </w:tc>
        <w:tc>
          <w:tcPr>
            <w:tcW w:type="dxa" w:w="2520"/>
            <w:tcW w:w="2280" w:type="dxa"/>
            <w:vAlign w:val="center"/>
          </w:tcPr>
          <w:p>
            <w:pPr>
              <w:spacing w:after="40" w:before="20" w:line="240" w:lineRule="auto"/>
            </w:pPr>
          </w:p>
        </w:tc>
      </w:tr>
    </w:tbl>
    <w:p>
      <w:pPr>
        <w:spacing w:after="80"/>
      </w:pPr>
    </w:p>
    <w:p>
      <w:pPr>
        <w:pStyle w:val="Heading1"/>
      </w:pPr>
      <w:r>
        <w:t>7. Instructor Acceptance Record</w:t>
      </w:r>
    </w:p>
    <w:tbl>
      <w:tblPr>
        <w:tblW w:type="dxa" w:w="1008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00"/>
        <w:gridCol w:w="5480"/>
      </w:tblGrid>
      <w:tr>
        <w:trPr>
          <w:cantSplit/>
          <w:tblHeader/>
        </w:trPr>
        <w:tc>
          <w:tcPr>
            <w:tcW w:type="dxa" w:w="5040"/>
            <w:tcW w:w="4600" w:type="dxa"/>
            <w:shd w:val="clear" w:fill="d9eaf7"/>
            <w:vAlign w:val="center"/>
          </w:tcPr>
          <w:p>
            <w:pPr>
              <w:spacing w:after="40" w:before="20" w:line="240" w:lineRule="auto"/>
            </w:pPr>
            <w:r>
              <w:rPr>
                <w:b/>
                <w:i w:val="0"/>
                <w:sz w:val="18"/>
              </w:rPr>
              <w:t>Check</w:t>
            </w:r>
          </w:p>
        </w:tc>
        <w:tc>
          <w:tcPr>
            <w:tcW w:type="dxa" w:w="5040"/>
            <w:tcW w:w="5480" w:type="dxa"/>
            <w:shd w:val="clear" w:fill="d9eaf7"/>
            <w:vAlign w:val="center"/>
          </w:tcPr>
          <w:p>
            <w:pPr>
              <w:spacing w:after="40" w:before="20" w:line="240" w:lineRule="auto"/>
            </w:pPr>
            <w:r>
              <w:rPr>
                <w:b/>
                <w:i w:val="0"/>
                <w:sz w:val="18"/>
              </w:rPr>
              <w:t>Status / comment</w:t>
            </w:r>
          </w:p>
        </w:tc>
      </w:tr>
      <w:tr>
        <w:trPr>
          <w:cantSplit/>
        </w:trPr>
        <w:tc>
          <w:tcPr>
            <w:tcW w:type="dxa" w:w="5040"/>
            <w:tcW w:w="4600" w:type="dxa"/>
            <w:vAlign w:val="center"/>
          </w:tcPr>
          <w:p>
            <w:pPr>
              <w:spacing w:after="40" w:before="20" w:line="240" w:lineRule="auto"/>
            </w:pPr>
            <w:r>
              <w:rPr>
                <w:b w:val="0"/>
                <w:i w:val="0"/>
                <w:sz w:val="18"/>
              </w:rPr>
              <w:t>Report structure completed</w:t>
            </w:r>
          </w:p>
        </w:tc>
        <w:tc>
          <w:tcPr>
            <w:tcW w:type="dxa" w:w="5040"/>
            <w:tcW w:w="5480" w:type="dxa"/>
            <w:vAlign w:val="center"/>
          </w:tcPr>
          <w:p>
            <w:pPr>
              <w:spacing w:after="40" w:before="20" w:line="240" w:lineRule="auto"/>
            </w:pPr>
            <w:r>
              <w:rPr>
                <w:b w:val="0"/>
                <w:i w:val="0"/>
                <w:sz w:val="18"/>
              </w:rPr>
              <w:t>Yes    No    Comment:</w:t>
            </w:r>
          </w:p>
        </w:tc>
      </w:tr>
      <w:tr>
        <w:trPr>
          <w:cantSplit/>
        </w:trPr>
        <w:tc>
          <w:tcPr>
            <w:tcW w:type="dxa" w:w="5040"/>
            <w:tcW w:w="4600" w:type="dxa"/>
            <w:vAlign w:val="center"/>
          </w:tcPr>
          <w:p>
            <w:pPr>
              <w:spacing w:after="40" w:before="20" w:line="240" w:lineRule="auto"/>
            </w:pPr>
            <w:r>
              <w:rPr>
                <w:b w:val="0"/>
                <w:i w:val="0"/>
                <w:sz w:val="18"/>
              </w:rPr>
              <w:t>Evidence is sufficient</w:t>
            </w:r>
          </w:p>
        </w:tc>
        <w:tc>
          <w:tcPr>
            <w:tcW w:type="dxa" w:w="5040"/>
            <w:tcW w:w="5480" w:type="dxa"/>
            <w:vAlign w:val="center"/>
          </w:tcPr>
          <w:p>
            <w:pPr>
              <w:spacing w:after="40" w:before="20" w:line="240" w:lineRule="auto"/>
            </w:pPr>
            <w:r>
              <w:rPr>
                <w:b w:val="0"/>
                <w:i w:val="0"/>
                <w:sz w:val="18"/>
              </w:rPr>
              <w:t>Yes    No    Comment:</w:t>
            </w:r>
          </w:p>
        </w:tc>
      </w:tr>
      <w:tr>
        <w:trPr>
          <w:cantSplit/>
        </w:trPr>
        <w:tc>
          <w:tcPr>
            <w:tcW w:type="dxa" w:w="5040"/>
            <w:tcW w:w="4600" w:type="dxa"/>
            <w:vAlign w:val="center"/>
          </w:tcPr>
          <w:p>
            <w:pPr>
              <w:spacing w:after="40" w:before="20" w:line="240" w:lineRule="auto"/>
            </w:pPr>
            <w:r>
              <w:rPr>
                <w:b w:val="0"/>
                <w:i w:val="0"/>
                <w:sz w:val="18"/>
              </w:rPr>
              <w:t>Individual contribution is identifiable</w:t>
            </w:r>
          </w:p>
        </w:tc>
        <w:tc>
          <w:tcPr>
            <w:tcW w:type="dxa" w:w="5040"/>
            <w:tcW w:w="5480" w:type="dxa"/>
            <w:vAlign w:val="center"/>
          </w:tcPr>
          <w:p>
            <w:pPr>
              <w:spacing w:after="40" w:before="20" w:line="240" w:lineRule="auto"/>
            </w:pPr>
            <w:r>
              <w:rPr>
                <w:b w:val="0"/>
                <w:i w:val="0"/>
                <w:sz w:val="18"/>
              </w:rPr>
              <w:t>Yes    No    Comment:</w:t>
            </w:r>
          </w:p>
        </w:tc>
      </w:tr>
      <w:tr>
        <w:trPr>
          <w:cantSplit/>
        </w:trPr>
        <w:tc>
          <w:tcPr>
            <w:tcW w:type="dxa" w:w="5040"/>
            <w:tcW w:w="4600" w:type="dxa"/>
            <w:vAlign w:val="center"/>
          </w:tcPr>
          <w:p>
            <w:pPr>
              <w:spacing w:after="40" w:before="20" w:line="240" w:lineRule="auto"/>
            </w:pPr>
            <w:r>
              <w:rPr>
                <w:b w:val="0"/>
                <w:i w:val="0"/>
                <w:sz w:val="18"/>
              </w:rPr>
              <w:t>Oral defense completed</w:t>
            </w:r>
          </w:p>
        </w:tc>
        <w:tc>
          <w:tcPr>
            <w:tcW w:type="dxa" w:w="5040"/>
            <w:tcW w:w="5480" w:type="dxa"/>
            <w:vAlign w:val="center"/>
          </w:tcPr>
          <w:p>
            <w:pPr>
              <w:spacing w:after="40" w:before="20" w:line="240" w:lineRule="auto"/>
            </w:pPr>
            <w:r>
              <w:rPr>
                <w:b w:val="0"/>
                <w:i w:val="0"/>
                <w:sz w:val="18"/>
              </w:rPr>
              <w:t>Yes    No    Comment:</w:t>
            </w:r>
          </w:p>
        </w:tc>
      </w:tr>
      <w:tr>
        <w:trPr>
          <w:cantSplit/>
        </w:trPr>
        <w:tc>
          <w:tcPr>
            <w:tcW w:type="dxa" w:w="5040"/>
            <w:tcW w:w="4600" w:type="dxa"/>
            <w:vAlign w:val="center"/>
          </w:tcPr>
          <w:p>
            <w:pPr>
              <w:spacing w:after="40" w:before="20" w:line="240" w:lineRule="auto"/>
            </w:pPr>
            <w:r>
              <w:rPr>
                <w:b w:val="0"/>
                <w:i w:val="0"/>
                <w:sz w:val="18"/>
              </w:rPr>
              <w:t>Final status</w:t>
            </w:r>
          </w:p>
        </w:tc>
        <w:tc>
          <w:tcPr>
            <w:tcW w:type="dxa" w:w="5040"/>
            <w:tcW w:w="5480" w:type="dxa"/>
            <w:vAlign w:val="center"/>
          </w:tcPr>
          <w:p>
            <w:pPr>
              <w:spacing w:after="40" w:before="20" w:line="240" w:lineRule="auto"/>
            </w:pPr>
            <w:r>
              <w:rPr>
                <w:b w:val="0"/>
                <w:i w:val="0"/>
                <w:sz w:val="18"/>
              </w:rPr>
              <w:t>Accepted    Revision required</w:t>
            </w:r>
          </w:p>
        </w:tc>
      </w:tr>
    </w:tbl>
    <w:p>
      <w:pPr>
        <w:spacing w:after="80"/>
      </w:pPr>
    </w:p>
    <w:sectPr>
      <w:footerReference r:id="rId8" w:type="default"/>
      <w:pgSz w:h="15840" w:w="12240"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Fault Tolerance | Astana IT University context</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eu0Pf3m1cM6wj6SNH5Oy9F2Gjw==">CgMxLjA4AHIhMXVOQk5KQUJUYjAtb2NRVTlkOWRBY0pWOGE2dHRkRm1T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