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bidiVisual/>
      </w:tblPr>
      <w:tblGrid>
        <w:gridCol w:w="5270"/>
        <w:gridCol w:w="5270"/>
      </w:tblGrid>
      <w:tr>
        <w:tc>
          <w:tcPr>
            <w:tcW w:type="dxa" w:w="3685"/>
            <w:shd w:val="clear" w:color="auto" w:fill="89CFF0"/>
          </w:tcPr>
          <w:p>
            <w:pPr>
              <w:bidi w:val="1"/>
              <w:spacing w:after="400"/>
              <w:jc w:val="center"/>
            </w:pPr>
            <w:r>
              <w:rPr>
                <w:color w:val="646464"/>
                <w:sz w:val="20"/>
              </w:rPr>
              <w:t>[תמונה]</w:t>
            </w:r>
          </w:p>
          <w:p>
            <w:pPr>
              <w:bidi w:val="1"/>
              <w:jc w:val="center"/>
            </w:pPr>
            <w:r>
              <w:rPr>
                <w:b/>
                <w:color w:val="282828"/>
                <w:sz w:val="56"/>
              </w:rPr>
              <w:t>איגור</w:t>
              <w:br/>
              <w:t>גונצ׳רנקו</w:t>
            </w:r>
          </w:p>
          <w:p>
            <w:pPr>
              <w:bidi w:val="1"/>
              <w:spacing w:after="600"/>
              <w:jc w:val="center"/>
            </w:pPr>
            <w:r>
              <w:rPr>
                <w:color w:val="3C3C3C"/>
                <w:sz w:val="28"/>
              </w:rPr>
              <w:t>מנהל תפעול שטח</w:t>
              <w:br/>
              <w:t>אינטגרטור טכני</w:t>
            </w:r>
          </w:p>
          <w:p>
            <w:pPr>
              <w:bidi w:val="1"/>
              <w:jc w:val="center"/>
            </w:pPr>
            <w:r>
              <w:rPr>
                <w:b/>
                <w:color w:val="FFFFFF"/>
                <w:sz w:val="28"/>
              </w:rPr>
              <w:t>פרטי קשר</w:t>
            </w:r>
          </w:p>
          <w:p>
            <w:pPr>
              <w:bidi w:val="1"/>
              <w:spacing w:after="400"/>
              <w:jc w:val="center"/>
            </w:pPr>
            <w:r>
              <w:rPr>
                <w:color w:val="323232"/>
                <w:sz w:val="20"/>
              </w:rPr>
              <w:t>מרטין בובר 7, קרית ביאליק</w:t>
              <w:br/>
              <w:t>[Phone]</w:t>
              <w:br/>
              <w:t>[Email]</w:t>
            </w:r>
          </w:p>
          <w:p>
            <w:pPr>
              <w:bidi w:val="1"/>
              <w:jc w:val="center"/>
            </w:pPr>
            <w:r>
              <w:rPr>
                <w:b/>
                <w:color w:val="FFFFFF"/>
                <w:sz w:val="28"/>
              </w:rPr>
              <w:t>שפות</w:t>
            </w:r>
          </w:p>
          <w:p>
            <w:pPr>
              <w:bidi w:val="1"/>
              <w:spacing w:after="400"/>
              <w:jc w:val="center"/>
            </w:pPr>
            <w:r>
              <w:rPr>
                <w:color w:val="323232"/>
              </w:rPr>
              <w:t>עברית</w:t>
              <w:br/>
              <w:t>(שליטה טובה מאוד)</w:t>
              <w:br/>
              <w:br/>
              <w:t>רוסית</w:t>
              <w:br/>
              <w:t>(שפת אם)</w:t>
              <w:br/>
              <w:br/>
              <w:t>אנגלית</w:t>
              <w:br/>
              <w:t>(טכנית בסיסית)</w:t>
            </w:r>
          </w:p>
          <w:p>
            <w:pPr>
              <w:bidi w:val="1"/>
              <w:jc w:val="center"/>
            </w:pPr>
            <w:r>
              <w:rPr>
                <w:b/>
                <w:color w:val="FFFFFF"/>
                <w:sz w:val="28"/>
              </w:rPr>
              <w:t>כישורים</w:t>
            </w:r>
          </w:p>
          <w:p>
            <w:pPr>
              <w:bidi w:val="1"/>
              <w:jc w:val="center"/>
            </w:pPr>
            <w:r>
              <w:rPr>
                <w:color w:val="323232"/>
              </w:rPr>
              <w:t>ניהול צוותים</w:t>
              <w:br/>
              <w:t>פיקוח טכני</w:t>
              <w:br/>
              <w:t>סיבים אופטיים</w:t>
              <w:br/>
              <w:t>מערכות מעליות</w:t>
              <w:br/>
              <w:t>בטיחות וגה"צ</w:t>
              <w:br/>
              <w:t>Office &amp; ERP</w:t>
            </w:r>
          </w:p>
        </w:tc>
        <w:tc>
          <w:tcPr>
            <w:tcW w:type="dxa" w:w="7087"/>
            <w:shd w:val="clear" w:color="auto" w:fill="FAF9F6"/>
          </w:tcPr>
          <w:p>
            <w:pPr>
              <w:bidi w:val="1"/>
              <w:shd w:val="clear" w:color="auto" w:fill="1B4D3E"/>
              <w:spacing w:before="240" w:after="120"/>
            </w:pPr>
            <w:r>
              <w:rPr>
                <w:b/>
                <w:color w:val="FFFFFF"/>
                <w:sz w:val="28"/>
              </w:rPr>
              <w:t xml:space="preserve">   תמצית מקצועית   </w:t>
            </w:r>
          </w:p>
          <w:p>
            <w:pPr>
              <w:bidi w:val="1"/>
              <w:spacing w:after="300"/>
              <w:jc w:val="right"/>
            </w:pPr>
            <w:r>
              <w:t>מנהל טכני ומנהל עבודה בעל ניסיון עשיר בהקמה ותחזוקת תשתיות מורכבות בתחומי המכאניקה, החשמל והתקשורת. בעל יכולת מוכחת בהובלת צוותים טכניים וביצוע פרויקטים מורכבים בסביבות עבודה תובעניות, תוך הקפדה יתרה על נהלי בטיחות ואיכות. משלב רקע טכני "Hands-on" עם יכולות למידה עצמית גבוהות ויוזמה.</w:t>
            </w:r>
          </w:p>
          <w:p>
            <w:pPr>
              <w:bidi w:val="1"/>
              <w:shd w:val="clear" w:color="auto" w:fill="1B4D3E"/>
              <w:spacing w:before="240" w:after="120"/>
            </w:pPr>
            <w:r>
              <w:rPr>
                <w:b/>
                <w:color w:val="FFFFFF"/>
                <w:sz w:val="28"/>
              </w:rPr>
              <w:t xml:space="preserve">   ניסיון תעסוקתי   </w:t>
            </w:r>
          </w:p>
          <w:p>
            <w:pPr>
              <w:bidi w:val="1"/>
              <w:jc w:val="right"/>
            </w:pPr>
            <w:r>
              <w:rPr>
                <w:b/>
                <w:sz w:val="22"/>
              </w:rPr>
              <w:t>2023 – הווה</w:t>
            </w:r>
            <w:r>
              <w:br/>
            </w:r>
            <w:r>
              <w:rPr>
                <w:b/>
                <w:color w:val="0064C8"/>
                <w:sz w:val="24"/>
              </w:rPr>
              <w:t>סופרוויזור (BEYOND Tower)</w:t>
            </w:r>
            <w:r>
              <w:t xml:space="preserve"> | </w:t>
            </w:r>
            <w:r>
              <w:rPr>
                <w:b w:val="0"/>
                <w:color w:val="646464"/>
              </w:rPr>
              <w:t>Schindler Group</w:t>
            </w:r>
          </w:p>
          <w:p>
            <w:pPr>
              <w:bidi w:val="1"/>
              <w:spacing w:after="240"/>
            </w:pPr>
            <w:r>
              <w:t>• ניהול והובלת התקנת מערכות מעליות מהירות בפרויקטי דגל רבי-קומות.</w:t>
              <w:br/>
              <w:t>• אחריות כוללת על פתרון בעיות מכאניות ולוגיסטיות בשטח בזמן אמת.</w:t>
              <w:br/>
              <w:t>• יישום נהלי בטיחות ומעקב אחר התקדמות הפרויקט.</w:t>
            </w:r>
          </w:p>
          <w:p>
            <w:pPr>
              <w:bidi w:val="1"/>
            </w:pPr>
            <w:r>
              <w:rPr>
                <w:b/>
              </w:rPr>
              <w:t>2019 – 2023</w:t>
            </w:r>
            <w:r>
              <w:br/>
            </w:r>
            <w:r>
              <w:rPr>
                <w:b/>
                <w:color w:val="0064C8"/>
                <w:sz w:val="24"/>
              </w:rPr>
              <w:t>מומחה סיבים אופטיים / ראש צוות</w:t>
            </w:r>
            <w:r>
              <w:t xml:space="preserve"> | </w:t>
            </w:r>
            <w:r>
              <w:rPr>
                <w:color w:val="646464"/>
              </w:rPr>
              <w:t>URICOMS (Partner)</w:t>
            </w:r>
          </w:p>
          <w:p>
            <w:pPr>
              <w:bidi w:val="1"/>
              <w:spacing w:after="240"/>
            </w:pPr>
            <w:r>
              <w:t>• התמחות בפריסת תשתיות FTTx וביצוע ריתוכי סיבים.</w:t>
              <w:br/>
              <w:t>• ניהול תהליך ההתקנה מקצה לקצה והדרכת צוותי שטח.</w:t>
            </w:r>
          </w:p>
          <w:p>
            <w:pPr>
              <w:bidi w:val="1"/>
            </w:pPr>
            <w:r>
              <w:rPr>
                <w:b/>
              </w:rPr>
              <w:t>2020 – 2022</w:t>
            </w:r>
            <w:r>
              <w:br/>
            </w:r>
            <w:r>
              <w:rPr>
                <w:b/>
                <w:color w:val="0064C8"/>
                <w:sz w:val="24"/>
              </w:rPr>
              <w:t>טכנאי מעליות</w:t>
            </w:r>
            <w:r>
              <w:t xml:space="preserve"> | </w:t>
            </w:r>
            <w:r>
              <w:rPr>
                <w:color w:val="646464"/>
              </w:rPr>
              <w:t>וירה והרכבות בע״מ</w:t>
            </w:r>
          </w:p>
          <w:p>
            <w:pPr>
              <w:bidi w:val="1"/>
              <w:spacing w:after="300"/>
            </w:pPr>
            <w:r>
              <w:t>• הרכבת מסילות, מנועים ורכיבי תא.</w:t>
              <w:br/>
              <w:t>• עבודה עם שרטוטים טכניים.</w:t>
            </w:r>
          </w:p>
          <w:p>
            <w:pPr>
              <w:bidi w:val="1"/>
              <w:shd w:val="clear" w:color="auto" w:fill="1B4D3E"/>
              <w:spacing w:before="240" w:after="120"/>
            </w:pPr>
            <w:r>
              <w:rPr>
                <w:b/>
                <w:color w:val="FFFFFF"/>
                <w:sz w:val="28"/>
              </w:rPr>
              <w:t xml:space="preserve">   השכלה ורישיונות   </w:t>
            </w:r>
          </w:p>
          <w:p>
            <w:pPr>
              <w:bidi w:val="1"/>
            </w:pPr>
            <w:r>
              <w:rPr>
                <w:b/>
              </w:rPr>
              <w:t>הכשרה במכונאות</w:t>
            </w:r>
            <w:r>
              <w:br/>
              <w:t>לימודים בהיקף 3 שנים</w:t>
            </w:r>
            <w:r>
              <w:br/>
              <w:br/>
            </w:r>
            <w:r>
              <w:rPr>
                <w:b/>
              </w:rPr>
              <w:t>רישיונות:</w:t>
            </w:r>
            <w:r>
              <w:t xml:space="preserve"> מלגזה (20 טון), נהיגה ב', עבודה בגובה.</w:t>
            </w:r>
          </w:p>
          <w:p>
            <w:pPr>
              <w:bidi w:val="1"/>
              <w:shd w:val="clear" w:color="auto" w:fill="1B4D3E"/>
              <w:spacing w:before="240" w:after="120"/>
            </w:pPr>
            <w:r>
              <w:rPr>
                <w:b/>
                <w:color w:val="FFFFFF"/>
                <w:sz w:val="28"/>
              </w:rPr>
              <w:t xml:space="preserve">   שירות צבאי   </w:t>
            </w:r>
          </w:p>
          <w:p>
            <w:pPr>
              <w:bidi w:val="1"/>
            </w:pPr>
            <w:r>
              <w:rPr>
                <w:b/>
              </w:rPr>
              <w:t>2013 – 2015</w:t>
            </w:r>
            <w:r>
              <w:br/>
              <w:t>חיל האוויר, נהג, דרגת סמ״ר.</w:t>
            </w:r>
          </w:p>
          <w:p>
            <w:pPr>
              <w:bidi w:val="1"/>
              <w:shd w:val="clear" w:color="auto" w:fill="1B4D3E"/>
              <w:spacing w:before="240" w:after="120"/>
            </w:pPr>
            <w:r>
              <w:rPr>
                <w:b/>
                <w:color w:val="FFFFFF"/>
                <w:sz w:val="28"/>
              </w:rPr>
              <w:t xml:space="preserve">   פרויקטים אישיים   </w:t>
            </w:r>
          </w:p>
          <w:p>
            <w:pPr>
              <w:bidi w:val="1"/>
            </w:pPr>
            <w:r>
              <w:rPr>
                <w:b/>
              </w:rPr>
              <w:t xml:space="preserve">תשתיות חכמות ואוטומציה: </w:t>
            </w:r>
            <w:r>
              <w:t>הקמת מעבדה ביתית (Home Assistant, Linux, AI) - מדגים יכולת למידה עצמית ואינטגרציה.</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