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40"/>
        </w:rPr>
        <w:t>영 업 양 수 도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(Business Transfer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영업양수도계약(이하 "본 계약")은 2026. 02. 23.(이하 "본 계약 체결일") 아래 당사자들 사이에서 체결되었다.</w:t>
      </w:r>
    </w:p>
    <w:p>
      <w:pPr>
        <w:spacing w:after="80"/>
        <w:ind w:left="850"/>
      </w:pPr>
      <w:r>
        <w:rPr>
          <w:rFonts w:ascii="Times New Roman" w:hAnsi="Times New Roman" w:eastAsia="바탕체"/>
          <w:sz w:val="24"/>
        </w:rPr>
        <w:t xml:space="preserve">한흥수 외(이하 "양도인")</w:t>
      </w:r>
    </w:p>
    <w:p>
      <w:pPr>
        <w:spacing w:after="80"/>
        <w:ind w:left="850"/>
      </w:pPr>
      <w:r>
        <w:rPr>
          <w:rFonts w:ascii="Times New Roman" w:hAnsi="Times New Roman" w:eastAsia="바탕체"/>
          <w:sz w:val="24"/>
        </w:rPr>
        <w:t xml:space="preserve">주식회사 씨티알(이하 "양수인", 양도인과 양수인을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양도인은 제이에스테크 개인사업체의 영업 일체을(를) 영위하고 있으며, 양도인과 양수인은 본 계약에서 정하는 바에 따라 양도인이 양수인에게 양도대상 영업을 포괄적으로 양도하고, 양수인은 이를 양수하는 거래를 진행하기로 합의하였다.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정의.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다음의 용어는 아래 규정된 의미를 가진다.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"양도대상 영업"이란 제이에스테크 개인사업체의 영업 일체을 말한다.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"거래종결일"이란 2026. 04. 30.을 말한다.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"양도대금"이란 금 15000000000원을 말한다.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(양도대상 영업의 범위)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이전 자산.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양도영업에 포함되는 자산(이하 "이전 자산")은 다음과 같다.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토지 및 건물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기계설비 일체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재고자산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제외 자산.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다음 자산은 양도 대상에서 제외한다.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대표자 개인 부동산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개인 금융자산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(부채 및 의무의 인수)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양수인은 거래종결일에 다음의 부채 및 의무를 인수한다.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임직원 퇴직급여충당금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 xml:space="preserve">· 운영 리스 의무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(양도대금)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양도대금.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양도대상 영업의 대금은 금 15000000000원으로 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지급 방법.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양수인은 거래종결일에 양도인이 서면으로 지정하는 계좌로 양도대금 전액을 지급한다.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(직원 이전)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양도인 소속 직원 45명은 거래종결일 기준으로 양수인에게 이전하며, 이전 직원의 근속기간 및 퇴직금 승계에 관하여는 별도 합의로 정한다.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(선행조건)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거래종결은 아래 각 호의 선행조건이 모두 충족(또는 포기)됨을 전제로 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>① 각 당사자의 진술 및 보장이 거래종결일을 기준으로 중요한 면에서 사실과 부합할 것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>② 각 당사자가 본 계약상 의무를 중요한 면에서 이행하였을 것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>③ 관련 인허가 및 제3자 동의 취득 완료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양도인의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양도인은 본 계약 체결일 및 거래종결일을 기준으로 다음 각 사항을 진술하고 보장한다.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>① 양도인은 본 계약을 체결하고 이행할 완전한 권한을 보유한다.</w:t>
      </w:r>
    </w:p>
    <w:p>
      <w:pPr>
        <w:spacing w:after="80"/>
        <w:ind w:left="794"/>
      </w:pPr>
      <w:r>
        <w:rPr>
          <w:rFonts w:ascii="Times New Roman" w:hAnsi="Times New Roman" w:eastAsia="바탕체"/>
          <w:sz w:val="24"/>
        </w:rPr>
        <w:t>② 양도대상 영업에는 별도 공시된 사항 외에 중요한 하자가 없다.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2026. 02. 23.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양도인 (甲)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한흥수 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한흥수</w:t>
            </w:r>
          </w:p>
        </w:tc>
      </w:tr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양수인 (乙)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씨티알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김대표</w:t>
            </w:r>
          </w:p>
        </w:tc>
      </w:tr>
    </w:tbl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