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cvs7z8hld9n" w:id="0"/>
      <w:bookmarkEnd w:id="0"/>
      <w:r w:rsidDel="00000000" w:rsidR="00000000" w:rsidRPr="00000000">
        <w:rPr>
          <w:rtl w:val="0"/>
        </w:rPr>
        <w:t xml:space="preserve">Entorno Gráficos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kc865unz6qzy" w:id="1"/>
      <w:bookmarkEnd w:id="1"/>
      <w:r w:rsidDel="00000000" w:rsidR="00000000" w:rsidRPr="00000000">
        <w:rPr>
          <w:rtl w:val="0"/>
        </w:rPr>
        <w:t xml:space="preserve">Práctica 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nel02fahzri" w:id="2"/>
      <w:bookmarkEnd w:id="2"/>
      <w:r w:rsidDel="00000000" w:rsidR="00000000" w:rsidRPr="00000000">
        <w:rPr>
          <w:rtl w:val="0"/>
        </w:rPr>
        <w:t xml:space="preserve">PHP - Variables y funciones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Profesores: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Ing. Daniela Díaz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Ing. Julián Butti</w:t>
      </w:r>
    </w:p>
    <w:p w:rsidR="00000000" w:rsidDel="00000000" w:rsidP="00000000" w:rsidRDefault="00000000" w:rsidRPr="00000000" w14:paraId="0000000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785"/>
        <w:gridCol w:w="4455"/>
        <w:tblGridChange w:id="0">
          <w:tblGrid>
            <w:gridCol w:w="3120"/>
            <w:gridCol w:w="1785"/>
            <w:gridCol w:w="4455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0C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Legajo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E-Mail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0F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Castillo, Gonzalo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43098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gonzalo07.xc@gmail.com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Pinacca, Franco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43133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fpinacca@gmail.com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Diez, Juan Pablo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44158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jpdok98@gmail.com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Mateucci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Nicolas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42868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nico.mateucci@gmail.com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Ulla, David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42111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davoulla@gmail.com</w:t>
            </w:r>
          </w:p>
        </w:tc>
      </w:tr>
    </w:tbl>
    <w:p w:rsidR="00000000" w:rsidDel="00000000" w:rsidP="00000000" w:rsidRDefault="00000000" w:rsidRPr="00000000" w14:paraId="0000001E">
      <w:pPr>
        <w:pStyle w:val="Title"/>
        <w:jc w:val="both"/>
        <w:rPr>
          <w:sz w:val="20"/>
          <w:szCs w:val="20"/>
        </w:rPr>
      </w:pPr>
      <w:bookmarkStart w:colFirst="0" w:colLast="0" w:name="_ruxndqew82q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lpxkzlsg8qz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Primera parte: variables, tipos, operadores, expresiones, estructuras de control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ot8tr8csvi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1: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g2rdzy67l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2: Indicar si los siguientes códigos son equivalentes.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h99gfna8k6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x0f71my8zw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gvdb53bc0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z3i3m5ap2k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Segunda Parte: Manejo de Arreglos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g31umdqcw4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0o3qzi2res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kb8z6m7d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in0sdrmgmr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widowControl w:val="0"/>
        <w:spacing w:before="0" w:lineRule="auto"/>
        <w:jc w:val="both"/>
        <w:rPr/>
      </w:pPr>
      <w:bookmarkStart w:colFirst="0" w:colLast="0" w:name="_lpxkzlsg8qzc" w:id="4"/>
      <w:bookmarkEnd w:id="4"/>
      <w:r w:rsidDel="00000000" w:rsidR="00000000" w:rsidRPr="00000000">
        <w:rPr>
          <w:rtl w:val="0"/>
        </w:rPr>
        <w:t xml:space="preserve">Primera parte: variables, tipos, operadores, expresiones, estructuras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widowControl w:val="0"/>
        <w:jc w:val="both"/>
        <w:rPr/>
      </w:pPr>
      <w:bookmarkStart w:colFirst="0" w:colLast="0" w:name="_9ot8tr8csvip" w:id="5"/>
      <w:bookmarkEnd w:id="5"/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siguiente código identificar: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variables y su tipo.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operadores.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funciones y sus parámetros.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estructuras de control.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Cuál es la salida por pantalla.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function doble($i)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return $i*2;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$a = TRUE;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$b = "xyz";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$c = 'xyz';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$d = 12;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echo gettype($a);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echo gettype($b);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echo gettype($c);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echo gettype($d);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if (is_int($d))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$d += 4;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if (is_string($a))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echo "Cadena: $a";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$d = $a ? ++$d : $d*3;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$f = doble($d++);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$g = $f += 10;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echo $a, $b, $c, $d, $f , $g;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c9daf8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Resolución: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3720"/>
        <w:gridCol w:w="3885"/>
        <w:tblGridChange w:id="0">
          <w:tblGrid>
            <w:gridCol w:w="1455"/>
            <w:gridCol w:w="3720"/>
            <w:gridCol w:w="388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$a = TRUE true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Booleana.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 = true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$a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$b = “xyz”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Reemplaza variables que puede haber dentro del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“La variable a vale $a”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Salida: La variable a vale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$c = ‘xyz’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 literal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reemplaza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“La variable a vale $a”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Salida: La variable a vale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$a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$d =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Operadores: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3990"/>
        <w:gridCol w:w="1965"/>
        <w:tblGridChange w:id="0">
          <w:tblGrid>
            <w:gridCol w:w="1125"/>
            <w:gridCol w:w="3990"/>
            <w:gridCol w:w="196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Operador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Descripciòn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Operador de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Operador de multiplicación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Equivale a sumar la misma variable más un argumento dado.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Concatenar cadenas para imprimir por pantalla.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++$arg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Incrementa el valor en 1 y luego realiza la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$arg++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Primero realiza la asignación y luego incrementa el valor en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Unario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Funciones: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000"/>
        <w:tblGridChange w:id="0">
          <w:tblGrid>
            <w:gridCol w:w="2145"/>
            <w:gridCol w:w="600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Imprime por pantalla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Imprime por pantalla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doble($arg)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Devuelve el doble del valor pasado como argumento.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is_int($arg)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Devuelve 0 o 1 si el argumento es entero.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is_string($arg)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Devuelve 0 o 1 si el argumento es una cadena.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Estructuras de control: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6090"/>
        <w:tblGridChange w:id="0">
          <w:tblGrid>
            <w:gridCol w:w="1455"/>
            <w:gridCol w:w="609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Estructura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Sentencia if tradicional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$a1? a2: 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Sentencia if abreviada. Operador ternario.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og2rdzy67l2d" w:id="6"/>
      <w:bookmarkEnd w:id="6"/>
      <w:r w:rsidDel="00000000" w:rsidR="00000000" w:rsidRPr="00000000">
        <w:rPr>
          <w:rtl w:val="0"/>
        </w:rPr>
        <w:t xml:space="preserve">Ejercicio 2: Indicar si los siguientes códigos son equivalentes.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192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30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Son equivalentes</w:t>
      </w:r>
      <w:r w:rsidDel="00000000" w:rsidR="00000000" w:rsidRPr="00000000">
        <w:rPr>
          <w:rtl w:val="0"/>
        </w:rPr>
        <w:t xml:space="preserve">. En los 3 casos se imprimen los números del 1 al 10 por pantalla.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En el primer caso se imprime la variable $i dentro de la estructura while y luego se la incrementa en 1. En el segundo caso sucede lo mismo, solo que se separa la linea de impresión por pantalla y la de incremento, además de que se usa otra sintaxis de la estructura while. En el tercer caso, se usa la estructura do-while y aunque la variable $i se inicializa en 0 y no en uno, el operador de incremento usado primero incremente la variable y luego se la imprime con el la función print, por lo que también se genera la misma salida que los casos anteriores.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b w:val="1"/>
          <w:rtl w:val="0"/>
        </w:rPr>
        <w:t xml:space="preserve">Son equivalentes</w:t>
      </w:r>
      <w:r w:rsidDel="00000000" w:rsidR="00000000" w:rsidRPr="00000000">
        <w:rPr>
          <w:rtl w:val="0"/>
        </w:rPr>
        <w:t xml:space="preserve">. En los 4 casos se imprimen los números del 1 al 10 por pantalla. En el caso 1 se utiliza una estructura for tradicional. En el segundo se agrega la impresión por pantalla en el tercer argumento del for. En el caso 3 se utiliza la condición if dentro del for para cortar el repeticion cuando la variable $i llega a 10 y en el cuarto caso se excluyen los tres argumentos del for, inicializando afuera de esta la variable $i y también utilizando una condición if para cortarlo.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b w:val="1"/>
          <w:rtl w:val="0"/>
        </w:rPr>
        <w:t xml:space="preserve">Son equivalentes</w:t>
      </w:r>
      <w:r w:rsidDel="00000000" w:rsidR="00000000" w:rsidRPr="00000000">
        <w:rPr>
          <w:rtl w:val="0"/>
        </w:rPr>
        <w:t xml:space="preserve">. La única diferencia es en las estructuras de control utilizadas.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jc w:val="both"/>
        <w:rPr/>
      </w:pPr>
      <w:bookmarkStart w:colFirst="0" w:colLast="0" w:name="_th99gfna8k6i" w:id="7"/>
      <w:bookmarkEnd w:id="7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1810" cy="4276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181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En un documento html se crea (utilizando PHP) una tabla que ocupa el 90% del espacio y tiene un borde de 1. Luego se definen la cantidad de filas y columnas en dos variables (5 y 2 respectivamente). Por último, utilizando dos estructuras for anidadas, se crean 5 filas en la tabla y a cada celda se le inserta el carácter </w:t>
      </w:r>
      <w:r w:rsidDel="00000000" w:rsidR="00000000" w:rsidRPr="00000000">
        <w:rPr>
          <w:b w:val="1"/>
          <w:rtl w:val="0"/>
        </w:rPr>
        <w:t xml:space="preserve">&amp;nbsp; (No Blocking Space).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La salida por pantalla sería la siguiente:</w:t>
      </w:r>
    </w:p>
    <w:p w:rsidR="00000000" w:rsidDel="00000000" w:rsidP="00000000" w:rsidRDefault="00000000" w:rsidRPr="00000000" w14:paraId="000000B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03488" cy="12954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3488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jc w:val="both"/>
        <w:rPr/>
      </w:pPr>
      <w:bookmarkStart w:colFirst="0" w:colLast="0" w:name="_ntydybc3xk8i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8369" cy="530542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369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isset</w:t>
      </w:r>
      <w:r w:rsidDel="00000000" w:rsidR="00000000" w:rsidRPr="00000000">
        <w:rPr>
          <w:rtl w:val="0"/>
        </w:rPr>
        <w:t xml:space="preserve">: Determina si una variable está definida y no es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 a doc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$_POST</w:t>
      </w:r>
      <w:r w:rsidDel="00000000" w:rsidR="00000000" w:rsidRPr="00000000">
        <w:rPr>
          <w:rtl w:val="0"/>
        </w:rPr>
        <w:t xml:space="preserve">: Arreglo de variables pasadas al script actual a través del método POST.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 a doc.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condición:</w:t>
      </w:r>
    </w:p>
    <w:p w:rsidR="00000000" w:rsidDel="00000000" w:rsidP="00000000" w:rsidRDefault="00000000" w:rsidRPr="00000000" w14:paraId="000000B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isset($_POST['submit'])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Evalúa si en el documento actual se hizo el submit del formulario (Apretando el botón “submit”).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Entonces, al correr el script, como todavía no se hizo el submit, esa condición está en falso, por lo que al negarlo (con el operador</w:t>
      </w:r>
      <w:r w:rsidDel="00000000" w:rsidR="00000000" w:rsidRPr="00000000">
        <w:rPr>
          <w:b w:val="1"/>
          <w:rtl w:val="0"/>
        </w:rPr>
        <w:t xml:space="preserve"> “!”</w:t>
      </w:r>
      <w:r w:rsidDel="00000000" w:rsidR="00000000" w:rsidRPr="00000000">
        <w:rPr>
          <w:rtl w:val="0"/>
        </w:rPr>
        <w:t xml:space="preserve">), el if ingresa por el camino verdadero,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Luego, cuando el usuario ingresa la edad y apreta el botón “Ir”, se envía el submit, que es mismo script se encarga de manejar con la condición false del if.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jc w:val="both"/>
        <w:rPr/>
      </w:pPr>
      <w:bookmarkStart w:colFirst="0" w:colLast="0" w:name="_dx0f71my8zwe" w:id="9"/>
      <w:bookmarkEnd w:id="9"/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62550" cy="32194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Inicialmente las variables no están inicializadas, por lo que la salida del primer </w:t>
      </w:r>
      <w:r w:rsidDel="00000000" w:rsidR="00000000" w:rsidRPr="00000000">
        <w:rPr>
          <w:b w:val="1"/>
          <w:rtl w:val="0"/>
        </w:rPr>
        <w:t xml:space="preserve">echo es “El”</w:t>
      </w:r>
      <w:r w:rsidDel="00000000" w:rsidR="00000000" w:rsidRPr="00000000">
        <w:rPr>
          <w:rtl w:val="0"/>
        </w:rPr>
        <w:t xml:space="preserve">. Luego, con la línea </w:t>
      </w:r>
      <w:r w:rsidDel="00000000" w:rsidR="00000000" w:rsidRPr="00000000">
        <w:rPr>
          <w:b w:val="1"/>
          <w:rtl w:val="0"/>
        </w:rPr>
        <w:t xml:space="preserve">“include ‘datos.php’</w:t>
      </w:r>
      <w:r w:rsidDel="00000000" w:rsidR="00000000" w:rsidRPr="00000000">
        <w:rPr>
          <w:rtl w:val="0"/>
        </w:rPr>
        <w:t xml:space="preserve"> se inicializan las variables $color y $flor, por lo que la salida del </w:t>
      </w:r>
      <w:r w:rsidDel="00000000" w:rsidR="00000000" w:rsidRPr="00000000">
        <w:rPr>
          <w:b w:val="1"/>
          <w:rtl w:val="0"/>
        </w:rPr>
        <w:t xml:space="preserve">echo es “El clavel blanco”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jc w:val="both"/>
        <w:rPr/>
      </w:pPr>
      <w:bookmarkStart w:colFirst="0" w:colLast="0" w:name="_ygvdb53bc03i" w:id="10"/>
      <w:bookmarkEnd w:id="10"/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Analizar el siguiente programa:</w:t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5200" cy="2961542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961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1648558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48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El programa cuenta la cantidad de visitas a partir del número guardado en el disco dentro del archivo </w:t>
      </w:r>
      <w:r w:rsidDel="00000000" w:rsidR="00000000" w:rsidRPr="00000000">
        <w:rPr>
          <w:b w:val="1"/>
          <w:rtl w:val="0"/>
        </w:rPr>
        <w:t xml:space="preserve">contador.dat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Luego, cada vez que una persona solicita la página, el programa lee este archivo en modo lectura para obtener el número de visitas actual y luego lo abre en modo escritura, para incrementar el contador en 1 y luego volver a guardarlo en disco.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Finalmente, se muestra por pantalla con la instrucción echo la cantidad de visitas hasta el momento.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Es importante destacar, que en caso de que el navegador no tenga permisos de modificación de los archivos que están en el servidor, este no podrá ejecutar la función </w:t>
      </w:r>
      <w:r w:rsidDel="00000000" w:rsidR="00000000" w:rsidRPr="00000000">
        <w:rPr>
          <w:b w:val="1"/>
          <w:rtl w:val="0"/>
        </w:rPr>
        <w:t xml:space="preserve">fwrite </w:t>
      </w:r>
      <w:r w:rsidDel="00000000" w:rsidR="00000000" w:rsidRPr="00000000">
        <w:rPr>
          <w:rtl w:val="0"/>
        </w:rPr>
        <w:t xml:space="preserve">para guardar el nuevo número de visitas. En cambio, sí podrá ejecutar la función fopen, que no necesita permisos especiales.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jc w:val="both"/>
        <w:rPr/>
      </w:pPr>
      <w:bookmarkStart w:colFirst="0" w:colLast="0" w:name="_gz3i3m5ap2kj" w:id="11"/>
      <w:bookmarkEnd w:id="11"/>
      <w:r w:rsidDel="00000000" w:rsidR="00000000" w:rsidRPr="00000000">
        <w:rPr>
          <w:rtl w:val="0"/>
        </w:rPr>
        <w:t xml:space="preserve">Segunda Parte: Manejo de Arreglos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og31umdqcw4x" w:id="12"/>
      <w:bookmarkEnd w:id="12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Indicar si los siguientes códigos son equivalentes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Si, ambos son equivalentes y son dos formas distintas de crear un arreglo en PHP.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l0o3qzi2res3" w:id="13"/>
      <w:bookmarkEnd w:id="13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Indicar las salidas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salida es: “bar” 1.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salida es: 5 9 42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Este código no genera salidas, solo crea el arreglo y luego lo borra con la función </w:t>
      </w:r>
      <w:r w:rsidDel="00000000" w:rsidR="00000000" w:rsidRPr="00000000">
        <w:rPr>
          <w:b w:val="1"/>
          <w:rtl w:val="0"/>
        </w:rPr>
        <w:t xml:space="preserve">unset()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bkb8z6m7df" w:id="14"/>
      <w:bookmarkEnd w:id="14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La función </w:t>
      </w:r>
      <w:r w:rsidDel="00000000" w:rsidR="00000000" w:rsidRPr="00000000">
        <w:rPr>
          <w:b w:val="1"/>
          <w:rtl w:val="0"/>
        </w:rPr>
        <w:t xml:space="preserve">getdate()</w:t>
      </w:r>
      <w:r w:rsidDel="00000000" w:rsidR="00000000" w:rsidRPr="00000000">
        <w:rPr>
          <w:rtl w:val="0"/>
        </w:rPr>
        <w:t xml:space="preserve"> devuelve un arreglo con la siguiente estructura:</w:t>
      </w:r>
    </w:p>
    <w:p w:rsidR="00000000" w:rsidDel="00000000" w:rsidP="00000000" w:rsidRDefault="00000000" w:rsidRPr="00000000" w14:paraId="000000E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Array ( [seconds] =&gt; 2 [minutes] =&gt; 4 [hours] =&gt; 22 [mday] =&gt; 13 [wday] =&gt; 4 [mon] =&gt; 5 [year] =&gt; 2021 [yday] =&gt; 132 [weekday] =&gt; Thursday [month] =&gt; May [0] =&gt; 1620936242 )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Luego, la salida del programa corresponde con la información del día y la hora en que llama a la función.</w:t>
      </w:r>
    </w:p>
    <w:p w:rsidR="00000000" w:rsidDel="00000000" w:rsidP="00000000" w:rsidRDefault="00000000" w:rsidRPr="00000000" w14:paraId="000000E8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En este caso: </w:t>
      </w:r>
      <w:r w:rsidDel="00000000" w:rsidR="00000000" w:rsidRPr="00000000">
        <w:rPr>
          <w:color w:val="ff0000"/>
          <w:rtl w:val="0"/>
        </w:rPr>
        <w:t xml:space="preserve">“Has entrado en esta pagina a las 22 horas, con 4 minutos y 2 segundos, del 13/5/2021 ”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13400" cy="1232429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232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El programa crea una función que recibe dos parámetros, realiza la suma de ellos guardandolos en una variable y luego concatena las 3 variables con el operador . (punto) para mostrarlas por pantalla.</w:t>
      </w:r>
    </w:p>
    <w:p w:rsidR="00000000" w:rsidDel="00000000" w:rsidP="00000000" w:rsidRDefault="00000000" w:rsidRPr="00000000" w14:paraId="000000EC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La salida es: </w:t>
      </w:r>
      <w:r w:rsidDel="00000000" w:rsidR="00000000" w:rsidRPr="00000000">
        <w:rPr>
          <w:color w:val="ff0000"/>
          <w:rtl w:val="0"/>
        </w:rPr>
        <w:t xml:space="preserve">“5+6=11”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jc w:val="both"/>
        <w:rPr/>
      </w:pPr>
      <w:bookmarkStart w:colFirst="0" w:colLast="0" w:name="_8in0sdrmgmrz" w:id="15"/>
      <w:bookmarkEnd w:id="15"/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02250" cy="311847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118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jc w:val="both"/>
        <w:rPr/>
      </w:pPr>
      <w:r w:rsidDel="00000000" w:rsidR="00000000" w:rsidRPr="00000000">
        <w:rPr>
          <w:rtl w:val="0"/>
        </w:rPr>
        <w:t xml:space="preserve">$nombres = array(1 =&gt; "nicomate22", 2 =&gt; 'davoulla@gmail', 3 =&gt; 'an', 4 =&gt; 'nicolasmateucci@hotmail.com');</w:t>
      </w:r>
    </w:p>
    <w:p w:rsidR="00000000" w:rsidDel="00000000" w:rsidP="00000000" w:rsidRDefault="00000000" w:rsidRPr="00000000" w14:paraId="000000F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jc w:val="both"/>
        <w:rPr/>
      </w:pPr>
      <w:r w:rsidDel="00000000" w:rsidR="00000000" w:rsidRPr="00000000">
        <w:rPr>
          <w:rtl w:val="0"/>
        </w:rPr>
        <w:t xml:space="preserve">for($i = 1; $i &lt;= sizeof($nombres); $i++){</w:t>
      </w:r>
    </w:p>
    <w:p w:rsidR="00000000" w:rsidDel="00000000" w:rsidP="00000000" w:rsidRDefault="00000000" w:rsidRPr="00000000" w14:paraId="000000F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echo "&lt;br&gt;Prueba numero $i:";</w:t>
      </w:r>
    </w:p>
    <w:p w:rsidR="00000000" w:rsidDel="00000000" w:rsidP="00000000" w:rsidRDefault="00000000" w:rsidRPr="00000000" w14:paraId="000000F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comprobar_nombre_usuario($nombres[$i]);</w:t>
      </w:r>
    </w:p>
    <w:p w:rsidR="00000000" w:rsidDel="00000000" w:rsidP="00000000" w:rsidRDefault="00000000" w:rsidRPr="00000000" w14:paraId="000000F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La salida del programa es:</w:t>
      </w:r>
    </w:p>
    <w:p w:rsidR="00000000" w:rsidDel="00000000" w:rsidP="00000000" w:rsidRDefault="00000000" w:rsidRPr="00000000" w14:paraId="000000F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Prueba numero 1:nicomate22 es válido</w:t>
      </w:r>
    </w:p>
    <w:p w:rsidR="00000000" w:rsidDel="00000000" w:rsidP="00000000" w:rsidRDefault="00000000" w:rsidRPr="00000000" w14:paraId="000000FB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Prueba numero 2:davoulla@gmail no es válido</w:t>
      </w:r>
    </w:p>
    <w:p w:rsidR="00000000" w:rsidDel="00000000" w:rsidP="00000000" w:rsidRDefault="00000000" w:rsidRPr="00000000" w14:paraId="000000FD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Prueba numero 3:an no es válido</w:t>
      </w:r>
    </w:p>
    <w:p w:rsidR="00000000" w:rsidDel="00000000" w:rsidP="00000000" w:rsidRDefault="00000000" w:rsidRPr="00000000" w14:paraId="000000FF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Prueba numero 4:nicolasmateucci@hotmail.com no es válido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24" w:type="first"/>
      <w:headerReference r:id="rId25" w:type="default"/>
      <w:footerReference r:id="rId26" w:type="first"/>
      <w:footerReference r:id="rId27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360.0" w:type="dxa"/>
      <w:jc w:val="left"/>
      <w:tblInd w:w="85.03937007874016" w:type="pct"/>
      <w:tblBorders>
        <w:top w:color="f3f3f3" w:space="0" w:sz="8" w:val="single"/>
        <w:left w:color="f3f3f3" w:space="0" w:sz="8" w:val="single"/>
        <w:bottom w:color="f3f3f3" w:space="0" w:sz="8" w:val="single"/>
        <w:right w:color="f3f3f3" w:space="0" w:sz="8" w:val="single"/>
        <w:insideH w:color="f3f3f3" w:space="0" w:sz="8" w:val="single"/>
        <w:insideV w:color="f3f3f3" w:space="0" w:sz="8" w:val="single"/>
      </w:tblBorders>
      <w:tblLayout w:type="fixed"/>
      <w:tblLook w:val="0600"/>
    </w:tblPr>
    <w:tblGrid>
      <w:gridCol w:w="2535"/>
      <w:gridCol w:w="4530"/>
      <w:gridCol w:w="2295"/>
      <w:tblGridChange w:id="0">
        <w:tblGrid>
          <w:gridCol w:w="2535"/>
          <w:gridCol w:w="4530"/>
          <w:gridCol w:w="2295"/>
        </w:tblGrid>
      </w:tblGridChange>
    </w:tblGrid>
    <w:tr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1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Desarrollo Web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1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1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right"/>
            <w:rPr>
              <w:rFonts w:ascii="Trebuchet MS" w:cs="Trebuchet MS" w:eastAsia="Trebuchet MS" w:hAnsi="Trebuchet MS"/>
              <w:b w:val="1"/>
              <w:sz w:val="16"/>
              <w:szCs w:val="16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Pág.: </w:t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 / </w:t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11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6"/>
      <w:tblW w:w="9360.0" w:type="dxa"/>
      <w:jc w:val="left"/>
      <w:tblInd w:w="85.03937007874016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140"/>
      <w:gridCol w:w="5940"/>
      <w:gridCol w:w="2280"/>
      <w:tblGridChange w:id="0">
        <w:tblGrid>
          <w:gridCol w:w="1140"/>
          <w:gridCol w:w="5940"/>
          <w:gridCol w:w="2280"/>
        </w:tblGrid>
      </w:tblGridChange>
    </w:tblGrid>
    <w:tr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1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</w:rPr>
            <w:drawing>
              <wp:inline distB="19050" distT="19050" distL="19050" distR="19050">
                <wp:extent cx="590550" cy="628650"/>
                <wp:effectExtent b="0" l="0" r="0" t="0"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1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UTN Facultad Regional Rosario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rPr>
              <w:rFonts w:ascii="Trebuchet MS" w:cs="Trebuchet MS" w:eastAsia="Trebuchet MS" w:hAnsi="Trebuchet MS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43098 Castillo Gonzalo - 42111 Ulla David</w:t>
            <w:br w:type="textWrapping"/>
            <w:t xml:space="preserve">44158 Diez Juan Pablo - 43133 Pinacca Franco</w:t>
            <w:br w:type="textWrapping"/>
            <w:t xml:space="preserve">42868 Mateucci Nicolas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108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center"/>
            <w:rPr>
              <w:rFonts w:ascii="Trebuchet MS" w:cs="Trebuchet MS" w:eastAsia="Trebuchet MS" w:hAnsi="Trebuchet MS"/>
              <w:b w:val="1"/>
              <w:sz w:val="16"/>
              <w:szCs w:val="16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Entornos Gráficos</w:t>
          </w:r>
        </w:p>
        <w:p w:rsidR="00000000" w:rsidDel="00000000" w:rsidP="00000000" w:rsidRDefault="00000000" w:rsidRPr="00000000" w14:paraId="00000109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center"/>
            <w:rPr>
              <w:rFonts w:ascii="Trebuchet MS" w:cs="Trebuchet MS" w:eastAsia="Trebuchet MS" w:hAnsi="Trebuchet MS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center"/>
            <w:rPr>
              <w:rFonts w:ascii="Trebuchet MS" w:cs="Trebuchet MS" w:eastAsia="Trebuchet MS" w:hAnsi="Trebuchet MS"/>
              <w:b w:val="1"/>
              <w:sz w:val="16"/>
              <w:szCs w:val="16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Grupo 4</w:t>
          </w:r>
        </w:p>
      </w:tc>
    </w:tr>
  </w:tbl>
  <w:p w:rsidR="00000000" w:rsidDel="00000000" w:rsidP="00000000" w:rsidRDefault="00000000" w:rsidRPr="00000000" w14:paraId="000001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spacing w:after="200" w:before="7" w:line="240" w:lineRule="auto"/>
      <w:ind w:left="520"/>
      <w:rPr>
        <w:rFonts w:ascii="Verdana" w:cs="Verdana" w:eastAsia="Verdana" w:hAnsi="Verdana"/>
        <w:b w:val="1"/>
        <w:sz w:val="28"/>
        <w:szCs w:val="28"/>
      </w:rPr>
    </w:pPr>
    <w:r w:rsidDel="00000000" w:rsidR="00000000" w:rsidRPr="00000000">
      <w:rPr>
        <w:rFonts w:ascii="Verdana" w:cs="Verdana" w:eastAsia="Verdana" w:hAnsi="Verdana"/>
        <w:b w:val="1"/>
        <w:sz w:val="28"/>
        <w:szCs w:val="28"/>
      </w:rPr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5367600</wp:posOffset>
          </wp:positionH>
          <wp:positionV relativeFrom="margin">
            <wp:posOffset>-611024</wp:posOffset>
          </wp:positionV>
          <wp:extent cx="508000" cy="789940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8000" cy="7899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spacing w:after="200" w:before="7" w:line="240" w:lineRule="auto"/>
      <w:ind w:left="52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Verdana" w:cs="Verdana" w:eastAsia="Verdana" w:hAnsi="Verdana"/>
        <w:b w:val="1"/>
        <w:sz w:val="28"/>
        <w:szCs w:val="28"/>
        <w:rtl w:val="0"/>
      </w:rPr>
      <w:t xml:space="preserve">Universidad Tecnológica Nacional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spacing w:after="200" w:line="240" w:lineRule="auto"/>
      <w:ind w:left="1145"/>
      <w:rPr/>
    </w:pPr>
    <w:r w:rsidDel="00000000" w:rsidR="00000000" w:rsidRPr="00000000">
      <w:rPr>
        <w:sz w:val="32"/>
        <w:szCs w:val="32"/>
        <w:rtl w:val="0"/>
      </w:rPr>
      <w:t xml:space="preserve">Facultad Regional Rosario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80" w:before="280" w:lineRule="auto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9.png"/><Relationship Id="rId24" Type="http://schemas.openxmlformats.org/officeDocument/2006/relationships/header" Target="header2.xm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footer" Target="footer2.xml"/><Relationship Id="rId25" Type="http://schemas.openxmlformats.org/officeDocument/2006/relationships/header" Target="header1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6.png"/><Relationship Id="rId8" Type="http://schemas.openxmlformats.org/officeDocument/2006/relationships/image" Target="media/image4.png"/><Relationship Id="rId11" Type="http://schemas.openxmlformats.org/officeDocument/2006/relationships/image" Target="media/image17.png"/><Relationship Id="rId10" Type="http://schemas.openxmlformats.org/officeDocument/2006/relationships/image" Target="media/image15.png"/><Relationship Id="rId13" Type="http://schemas.openxmlformats.org/officeDocument/2006/relationships/hyperlink" Target="https://www.php.net/manual/es/reserved.variables.post" TargetMode="External"/><Relationship Id="rId12" Type="http://schemas.openxmlformats.org/officeDocument/2006/relationships/hyperlink" Target="https://www.php.net/manual/es/function.isset.php" TargetMode="External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19" Type="http://schemas.openxmlformats.org/officeDocument/2006/relationships/image" Target="media/image10.png"/><Relationship Id="rId18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