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120" w:before="480" w:lineRule="auto"/>
        <w:jc w:val="center"/>
        <w:rPr>
          <w:b w:val="1"/>
          <w:sz w:val="72"/>
          <w:szCs w:val="72"/>
        </w:rPr>
      </w:pPr>
      <w:bookmarkStart w:colFirst="0" w:colLast="0" w:name="_icvs7z8hld9n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Entorno Gráficos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120" w:before="480" w:lineRule="auto"/>
        <w:jc w:val="center"/>
        <w:rPr>
          <w:b w:val="1"/>
          <w:sz w:val="72"/>
          <w:szCs w:val="72"/>
        </w:rPr>
      </w:pPr>
      <w:bookmarkStart w:colFirst="0" w:colLast="0" w:name="_kc865unz6qzy" w:id="1"/>
      <w:bookmarkEnd w:id="1"/>
      <w:r w:rsidDel="00000000" w:rsidR="00000000" w:rsidRPr="00000000">
        <w:rPr>
          <w:b w:val="1"/>
          <w:sz w:val="72"/>
          <w:szCs w:val="72"/>
          <w:rtl w:val="0"/>
        </w:rPr>
        <w:t xml:space="preserve">Práctica 6</w:t>
      </w:r>
    </w:p>
    <w:p w:rsidR="00000000" w:rsidDel="00000000" w:rsidP="00000000" w:rsidRDefault="00000000" w:rsidRPr="00000000" w14:paraId="00000003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widowControl w:val="0"/>
        <w:spacing w:after="80" w:before="360" w:lineRule="auto"/>
        <w:jc w:val="center"/>
        <w:rPr>
          <w:rFonts w:ascii="Georgia" w:cs="Georgia" w:eastAsia="Georgia" w:hAnsi="Georgia"/>
          <w:i w:val="1"/>
          <w:sz w:val="48"/>
          <w:szCs w:val="48"/>
        </w:rPr>
      </w:pPr>
      <w:bookmarkStart w:colFirst="0" w:colLast="0" w:name="_3nel02fahzri" w:id="2"/>
      <w:bookmarkEnd w:id="2"/>
      <w:r w:rsidDel="00000000" w:rsidR="00000000" w:rsidRPr="00000000">
        <w:rPr>
          <w:rFonts w:ascii="Georgia" w:cs="Georgia" w:eastAsia="Georgia" w:hAnsi="Georgia"/>
          <w:i w:val="1"/>
          <w:sz w:val="48"/>
          <w:szCs w:val="48"/>
          <w:rtl w:val="0"/>
        </w:rPr>
        <w:t xml:space="preserve">Manejo de Bases de Datos con PHP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Profesores: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Ing. Daniela Díaz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Ing. Julián Butti</w:t>
      </w:r>
    </w:p>
    <w:p w:rsidR="00000000" w:rsidDel="00000000" w:rsidP="00000000" w:rsidRDefault="00000000" w:rsidRPr="00000000" w14:paraId="0000000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9"/>
        <w:gridCol w:w="1785"/>
        <w:gridCol w:w="4455"/>
        <w:tblGridChange w:id="0">
          <w:tblGrid>
            <w:gridCol w:w="2789"/>
            <w:gridCol w:w="1785"/>
            <w:gridCol w:w="4455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0C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Legajo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E-Mail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0F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Castillo, Gonzalo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43098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gonzalo07.xc@gmail.com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Pinacca, Franco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43133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fpinacca@gmail.com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Diez, Juan Pablo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44158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jpdok98@gmail.com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Mateucci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Nicolas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42868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nico.mateucci@gmail.com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Ulla, David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42111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davoulla@gmail.com</w:t>
            </w:r>
          </w:p>
        </w:tc>
      </w:tr>
    </w:tbl>
    <w:p w:rsidR="00000000" w:rsidDel="00000000" w:rsidP="00000000" w:rsidRDefault="00000000" w:rsidRPr="00000000" w14:paraId="0000001E">
      <w:pPr>
        <w:pStyle w:val="Title"/>
        <w:spacing w:after="120" w:before="480" w:lineRule="auto"/>
        <w:jc w:val="both"/>
        <w:rPr/>
      </w:pPr>
      <w:bookmarkStart w:colFirst="0" w:colLast="0" w:name="_4368k6625eg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1: Completar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a) Consulta a una base de datos: Para comenzar la comunicación con un servidor de base de datos MySQL, es necesario abrir una conexión a ese servidor.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Para inicializar esta conexión, PHP ofrece la función: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mysqli_connect (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 sintaxis es: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$nombreConexion = mysqli_connect($hostname , $nombreUsuario , $contraseña);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para versiones anteriores a PHP 5 usar la sentencia mysql_connect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b) Todos sus parámetros son opcionales, pero hay tres de ellos que generalmente son necesarios: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Los parámetros son: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$hostname</w:t>
      </w:r>
      <w:r w:rsidDel="00000000" w:rsidR="00000000" w:rsidRPr="00000000">
        <w:rPr>
          <w:rtl w:val="0"/>
        </w:rPr>
        <w:t xml:space="preserve"> es un nombre de servidor/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$nombreUsuario</w:t>
      </w:r>
      <w:r w:rsidDel="00000000" w:rsidR="00000000" w:rsidRPr="00000000">
        <w:rPr>
          <w:rtl w:val="0"/>
        </w:rPr>
        <w:t xml:space="preserve"> es el nombre de usuario de base de datos, nombre que habremos especificado al crear la base de datos.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$contraseña </w:t>
      </w:r>
      <w:r w:rsidDel="00000000" w:rsidR="00000000" w:rsidRPr="00000000">
        <w:rPr>
          <w:rtl w:val="0"/>
        </w:rPr>
        <w:t xml:space="preserve">es la contraseña de acceso para el usuario de base de datos, contraseña que habremos especificado al crear la base de datos.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c) Una vez abierta la conexión, se debe seleccionar una base de datos para su uso, mediante la función: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mysqli_select_db (mysql_select_db)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 sintaxis 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mysqli_ select_db ($nombreConexión, $nombreBaseDatos);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d) Esta función debe pasar como parámetro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$nombreConexión</w:t>
      </w:r>
      <w:r w:rsidDel="00000000" w:rsidR="00000000" w:rsidRPr="00000000">
        <w:rPr>
          <w:rtl w:val="0"/>
        </w:rPr>
        <w:t xml:space="preserve"> es aquel que hayamos obtenido previamente con la función mysqli_connect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$nombreBaseDatos</w:t>
      </w:r>
      <w:r w:rsidDel="00000000" w:rsidR="00000000" w:rsidRPr="00000000">
        <w:rPr>
          <w:rtl w:val="0"/>
        </w:rPr>
        <w:t xml:space="preserve"> es el nombre de la base de datos que va a ser seleccionada.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e) La función mysqli_query () se utiliza para: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Para ejecutar una consulta a la base de datos que especifiquemos.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f) y requiere como parámetros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$nombreConexion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$query</w:t>
      </w:r>
      <w:r w:rsidDel="00000000" w:rsidR="00000000" w:rsidRPr="00000000">
        <w:rPr>
          <w:rtl w:val="0"/>
        </w:rPr>
        <w:t xml:space="preserve"> es el string de la consulta, en otras palabras la consulta propiamente dicha al servidor, utilizando el lenguaje SQL.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g) La cláusula or die() se utiliza para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Para interrumpir la ejecución del código actual el script actual, e Imprime un mensaje si se escribe algo entre los paréntesis.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h) y la función mysqli_error () se puede usar para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Devuelve el último mensaje de error para la llamada más reciente a una función de MySQLi que puede haberse ejecutado correctamente o haber fallado.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i) Si la función mysqli_query() es exitosa, el conjunto resultante retornado se almacena en una variable, por ejemplo $vResult, y a continuación se puede ejecutar el siguiente código (explicarlo):</w:t>
      </w:r>
    </w:p>
    <w:p w:rsidR="00000000" w:rsidDel="00000000" w:rsidP="00000000" w:rsidRDefault="00000000" w:rsidRPr="00000000" w14:paraId="000000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while ($fila = mysqli_fetch_array($vResultado))</w:t>
      </w:r>
    </w:p>
    <w:p w:rsidR="00000000" w:rsidDel="00000000" w:rsidP="00000000" w:rsidRDefault="00000000" w:rsidRPr="00000000" w14:paraId="000000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&lt;td&gt;&lt;?php echo ($fila[0]); ?&gt;&lt;/td&gt;</w:t>
      </w:r>
    </w:p>
    <w:p w:rsidR="00000000" w:rsidDel="00000000" w:rsidP="00000000" w:rsidRDefault="00000000" w:rsidRPr="00000000" w14:paraId="000000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&lt;td&gt;&lt;?php echo ($fila[1]); ?&gt;&lt;/td&gt;</w:t>
      </w:r>
    </w:p>
    <w:p w:rsidR="00000000" w:rsidDel="00000000" w:rsidP="00000000" w:rsidRDefault="00000000" w:rsidRPr="00000000" w14:paraId="000000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&lt;td&gt;&lt;?php echo ($fila[2']); ?&gt;&lt;/td&gt;</w:t>
      </w:r>
    </w:p>
    <w:p w:rsidR="00000000" w:rsidDel="00000000" w:rsidP="00000000" w:rsidRDefault="00000000" w:rsidRPr="00000000" w14:paraId="000000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&lt;td colspan="5"&gt;</w:t>
      </w:r>
    </w:p>
    <w:p w:rsidR="00000000" w:rsidDel="00000000" w:rsidP="00000000" w:rsidRDefault="00000000" w:rsidRPr="00000000" w14:paraId="000000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mysqli_free_result($vResultado);</w:t>
      </w:r>
    </w:p>
    <w:p w:rsidR="00000000" w:rsidDel="00000000" w:rsidP="00000000" w:rsidRDefault="00000000" w:rsidRPr="00000000" w14:paraId="0000005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mysqli_close($link);</w:t>
      </w:r>
    </w:p>
    <w:p w:rsidR="00000000" w:rsidDel="00000000" w:rsidP="00000000" w:rsidRDefault="00000000" w:rsidRPr="00000000" w14:paraId="0000005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 este caso la variable $vResult,contendrá todas los registros que se obtuvieron al realizar la consulta correspondiente a la base de datos, para poder acceder a cada uno de ellos se utiliza la estructura de repetición mientras donde se va recorriendo cada uno de esos registros y se lo asigna a una variable.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La variable $fila contendrá la información de cada registro y se devuelve por medio salidas(echo) en PHP hacia el lado servidor donde se mostrara respectivamente en la tabla HTML que genera la pagina correspondiente.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Posteriormente cuando se devolvieron todos los registros, se libera la variable $vResult de los datos que contenga y se cierra la conexion a la base de datos.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Confeccionar una página html que presente un menú para realizar un ABML de una tabla de Ciudades, en una base de datos MySQL denominada Capitales.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Por ejemplo la Tabla debería tener el siguiente formato: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69492" cy="341986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492" cy="3419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Utilizando el modelo de ejemplo del apunte implementar en PHP el menú de opciones, el alta, la baja, la modificación y el listado con y sin paginación de la tabla anterior.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La resolucion del mismo se encuentra en el GIT:</w:t>
      </w:r>
    </w:p>
    <w:p w:rsidR="00000000" w:rsidDel="00000000" w:rsidP="00000000" w:rsidRDefault="00000000" w:rsidRPr="00000000" w14:paraId="0000006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https://github.com/Gonza077/Entornos-Graficos/tree/master/Practica%206%20-%20Manejo%20de%20Base%20de%20Datos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widowControl w:val="0"/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Ind w:w="85.03937007874016" w:type="pct"/>
      <w:tblBorders>
        <w:top w:color="f3f3f3" w:space="0" w:sz="8" w:val="single"/>
        <w:left w:color="f3f3f3" w:space="0" w:sz="8" w:val="single"/>
        <w:bottom w:color="f3f3f3" w:space="0" w:sz="8" w:val="single"/>
        <w:right w:color="f3f3f3" w:space="0" w:sz="8" w:val="single"/>
        <w:insideH w:color="f3f3f3" w:space="0" w:sz="8" w:val="single"/>
        <w:insideV w:color="f3f3f3" w:space="0" w:sz="8" w:val="single"/>
      </w:tblBorders>
      <w:tblLayout w:type="fixed"/>
      <w:tblLook w:val="0600"/>
    </w:tblPr>
    <w:tblGrid>
      <w:gridCol w:w="2535"/>
      <w:gridCol w:w="4530"/>
      <w:gridCol w:w="2295"/>
      <w:tblGridChange w:id="0">
        <w:tblGrid>
          <w:gridCol w:w="2535"/>
          <w:gridCol w:w="4530"/>
          <w:gridCol w:w="2295"/>
        </w:tblGrid>
      </w:tblGridChange>
    </w:tblGrid>
    <w:tr>
      <w:tc>
        <w:tcPr>
          <w:shd w:fill="auto" w:val="clear"/>
          <w:tcMar>
            <w:top w:w="85.03937007874016" w:type="dxa"/>
            <w:left w:w="85.03937007874016" w:type="dxa"/>
            <w:bottom w:w="85.03937007874016" w:type="dxa"/>
            <w:right w:w="85.03937007874016" w:type="dxa"/>
          </w:tcMar>
          <w:vAlign w:val="top"/>
        </w:tcPr>
        <w:p w:rsidR="00000000" w:rsidDel="00000000" w:rsidP="00000000" w:rsidRDefault="00000000" w:rsidRPr="00000000" w14:paraId="0000006F">
          <w:pPr>
            <w:widowControl w:val="0"/>
            <w:spacing w:line="240" w:lineRule="auto"/>
            <w:rPr>
              <w:b w:val="1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PHP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85.03937007874016" w:type="dxa"/>
            <w:left w:w="85.03937007874016" w:type="dxa"/>
            <w:bottom w:w="85.03937007874016" w:type="dxa"/>
            <w:right w:w="85.03937007874016" w:type="dxa"/>
          </w:tcMar>
          <w:vAlign w:val="top"/>
        </w:tcPr>
        <w:p w:rsidR="00000000" w:rsidDel="00000000" w:rsidP="00000000" w:rsidRDefault="00000000" w:rsidRPr="00000000" w14:paraId="00000070">
          <w:pPr>
            <w:widowControl w:val="0"/>
            <w:spacing w:line="240" w:lineRule="auto"/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85.03937007874016" w:type="dxa"/>
            <w:left w:w="85.03937007874016" w:type="dxa"/>
            <w:bottom w:w="85.03937007874016" w:type="dxa"/>
            <w:right w:w="85.03937007874016" w:type="dxa"/>
          </w:tcMar>
          <w:vAlign w:val="top"/>
        </w:tcPr>
        <w:p w:rsidR="00000000" w:rsidDel="00000000" w:rsidP="00000000" w:rsidRDefault="00000000" w:rsidRPr="00000000" w14:paraId="00000071">
          <w:pPr>
            <w:widowControl w:val="0"/>
            <w:spacing w:line="240" w:lineRule="auto"/>
            <w:jc w:val="right"/>
            <w:rPr>
              <w:rFonts w:ascii="Trebuchet MS" w:cs="Trebuchet MS" w:eastAsia="Trebuchet MS" w:hAnsi="Trebuchet MS"/>
              <w:b w:val="1"/>
              <w:sz w:val="16"/>
              <w:szCs w:val="16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Pág.: </w:t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 / </w:t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72">
    <w:pPr>
      <w:widowControl w:val="0"/>
      <w:jc w:val="left"/>
      <w:rPr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widowControl w:val="0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85.03937007874016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140"/>
      <w:gridCol w:w="5940"/>
      <w:gridCol w:w="2280"/>
      <w:tblGridChange w:id="0">
        <w:tblGrid>
          <w:gridCol w:w="1140"/>
          <w:gridCol w:w="5940"/>
          <w:gridCol w:w="2280"/>
        </w:tblGrid>
      </w:tblGridChange>
    </w:tblGrid>
    <w:tr>
      <w:tc>
        <w:tcPr>
          <w:shd w:fill="auto" w:val="clear"/>
          <w:tcMar>
            <w:top w:w="85.03937007874016" w:type="dxa"/>
            <w:left w:w="85.03937007874016" w:type="dxa"/>
            <w:bottom w:w="85.03937007874016" w:type="dxa"/>
            <w:right w:w="85.03937007874016" w:type="dxa"/>
          </w:tcMar>
          <w:vAlign w:val="top"/>
        </w:tcPr>
        <w:p w:rsidR="00000000" w:rsidDel="00000000" w:rsidP="00000000" w:rsidRDefault="00000000" w:rsidRPr="00000000" w14:paraId="00000064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</w:rPr>
            <w:drawing>
              <wp:inline distB="19050" distT="19050" distL="19050" distR="19050">
                <wp:extent cx="590550" cy="62865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85.03937007874016" w:type="dxa"/>
            <w:left w:w="85.03937007874016" w:type="dxa"/>
            <w:bottom w:w="85.03937007874016" w:type="dxa"/>
            <w:right w:w="85.03937007874016" w:type="dxa"/>
          </w:tcMar>
          <w:vAlign w:val="top"/>
        </w:tcPr>
        <w:p w:rsidR="00000000" w:rsidDel="00000000" w:rsidP="00000000" w:rsidRDefault="00000000" w:rsidRPr="00000000" w14:paraId="00000065">
          <w:pPr>
            <w:widowControl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UTN Facultad Regional Rosario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rPr>
              <w:rFonts w:ascii="Trebuchet MS" w:cs="Trebuchet MS" w:eastAsia="Trebuchet MS" w:hAnsi="Trebuchet MS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43098 Castillo Gonzalo - 42111 Ulla David</w:t>
            <w:br w:type="textWrapping"/>
            <w:t xml:space="preserve">44158 Diez Juan Pablo - 43133 Pinacca Franco</w:t>
            <w:br w:type="textWrapping"/>
            <w:t xml:space="preserve">42868 Mateucci Nicolas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85.03937007874016" w:type="dxa"/>
            <w:left w:w="85.03937007874016" w:type="dxa"/>
            <w:bottom w:w="85.03937007874016" w:type="dxa"/>
            <w:right w:w="85.03937007874016" w:type="dxa"/>
          </w:tcMar>
          <w:vAlign w:val="top"/>
        </w:tcPr>
        <w:p w:rsidR="00000000" w:rsidDel="00000000" w:rsidP="00000000" w:rsidRDefault="00000000" w:rsidRPr="00000000" w14:paraId="00000067">
          <w:pPr>
            <w:widowControl w:val="0"/>
            <w:spacing w:line="240" w:lineRule="auto"/>
            <w:jc w:val="center"/>
            <w:rPr>
              <w:rFonts w:ascii="Trebuchet MS" w:cs="Trebuchet MS" w:eastAsia="Trebuchet MS" w:hAnsi="Trebuchet MS"/>
              <w:b w:val="1"/>
              <w:sz w:val="16"/>
              <w:szCs w:val="16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Entornos Gráficos</w:t>
          </w:r>
        </w:p>
        <w:p w:rsidR="00000000" w:rsidDel="00000000" w:rsidP="00000000" w:rsidRDefault="00000000" w:rsidRPr="00000000" w14:paraId="00000068">
          <w:pPr>
            <w:widowControl w:val="0"/>
            <w:spacing w:line="240" w:lineRule="auto"/>
            <w:jc w:val="center"/>
            <w:rPr>
              <w:rFonts w:ascii="Trebuchet MS" w:cs="Trebuchet MS" w:eastAsia="Trebuchet MS" w:hAnsi="Trebuchet MS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spacing w:line="240" w:lineRule="auto"/>
            <w:jc w:val="center"/>
            <w:rPr>
              <w:rFonts w:ascii="Trebuchet MS" w:cs="Trebuchet MS" w:eastAsia="Trebuchet MS" w:hAnsi="Trebuchet MS"/>
              <w:b w:val="1"/>
              <w:sz w:val="16"/>
              <w:szCs w:val="16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Grupo 4</w:t>
          </w:r>
        </w:p>
      </w:tc>
    </w:tr>
  </w:tbl>
  <w:p w:rsidR="00000000" w:rsidDel="00000000" w:rsidP="00000000" w:rsidRDefault="00000000" w:rsidRPr="00000000" w14:paraId="0000006A">
    <w:pPr>
      <w:spacing w:after="200" w:before="7" w:line="240" w:lineRule="auto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spacing w:after="200" w:before="7" w:line="240" w:lineRule="auto"/>
      <w:ind w:left="52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Verdana" w:cs="Verdana" w:eastAsia="Verdana" w:hAnsi="Verdana"/>
        <w:b w:val="1"/>
        <w:sz w:val="28"/>
        <w:szCs w:val="28"/>
        <w:rtl w:val="0"/>
      </w:rPr>
      <w:t xml:space="preserve">Universidad Tecnológica Nacional</w:t>
    </w:r>
    <w:r w:rsidDel="00000000" w:rsidR="00000000" w:rsidRPr="00000000">
      <w:rPr>
        <w:rFonts w:ascii="Verdana" w:cs="Verdana" w:eastAsia="Verdana" w:hAnsi="Verdana"/>
        <w:b w:val="1"/>
        <w:sz w:val="28"/>
        <w:szCs w:val="28"/>
      </w:rPr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align>right</wp:align>
          </wp:positionH>
          <wp:positionV relativeFrom="margin">
            <wp:posOffset>-718990</wp:posOffset>
          </wp:positionV>
          <wp:extent cx="508000" cy="78994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8000" cy="7899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spacing w:after="200" w:line="240" w:lineRule="auto"/>
      <w:ind w:left="1145"/>
      <w:rPr/>
    </w:pPr>
    <w:r w:rsidDel="00000000" w:rsidR="00000000" w:rsidRPr="00000000">
      <w:rPr>
        <w:sz w:val="32"/>
        <w:szCs w:val="32"/>
        <w:rtl w:val="0"/>
      </w:rPr>
      <w:t xml:space="preserve">Facultad Regional Rosario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Gonza077/Entornos-Graficos/tree/master/Practica%206%20-%20Manejo%20de%20Base%20de%20Datos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