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1464" w14:textId="27AC1252" w:rsidR="009E38FD" w:rsidRDefault="009E38FD"/>
    <w:p w14:paraId="5D7F6A79" w14:textId="77777777" w:rsidR="009E38FD" w:rsidRPr="00F953E1" w:rsidRDefault="009E38FD" w:rsidP="009E38FD">
      <w:pPr>
        <w:ind w:left="720"/>
        <w:rPr>
          <w:rFonts w:ascii="Arial" w:hAnsi="Arial" w:cs="Arial"/>
        </w:rPr>
      </w:pPr>
    </w:p>
    <w:p w14:paraId="7C2495EB" w14:textId="77777777" w:rsidR="009E38FD" w:rsidRPr="00F953E1" w:rsidRDefault="009E38FD" w:rsidP="009E38F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jc w:val="both"/>
        <w:rPr>
          <w:rFonts w:ascii="Arial" w:hAnsi="Arial" w:cs="Arial"/>
          <w:b/>
          <w:bCs/>
        </w:rPr>
      </w:pPr>
      <w:r w:rsidRPr="00F953E1">
        <w:rPr>
          <w:rFonts w:ascii="Arial" w:hAnsi="Arial" w:cs="Arial"/>
          <w:b/>
          <w:bCs/>
        </w:rPr>
        <w:t xml:space="preserve">Unidad 7 - </w:t>
      </w:r>
      <w:r w:rsidRPr="00F953E1">
        <w:rPr>
          <w:rFonts w:ascii="Arial" w:hAnsi="Arial" w:cs="Arial"/>
        </w:rPr>
        <w:t>LA CONTABILIDAD Y LA INFORMÁTICA</w:t>
      </w:r>
    </w:p>
    <w:p w14:paraId="22986324" w14:textId="73C7FECC" w:rsidR="009E38FD" w:rsidRDefault="009E38FD" w:rsidP="009E38FD">
      <w:pPr>
        <w:ind w:left="720"/>
        <w:rPr>
          <w:rFonts w:ascii="Arial" w:hAnsi="Arial" w:cs="Arial"/>
        </w:rPr>
      </w:pPr>
      <w:r w:rsidRPr="00F953E1">
        <w:rPr>
          <w:rFonts w:ascii="Arial" w:hAnsi="Arial" w:cs="Arial"/>
        </w:rPr>
        <w:t>Aplicación de la computadora a la Contabilidad: diseño y programación de un sistema contable. Su uso.</w:t>
      </w:r>
    </w:p>
    <w:p w14:paraId="6C935E24" w14:textId="77777777" w:rsidR="009E38FD" w:rsidRDefault="009E38FD" w:rsidP="009E38FD">
      <w:pPr>
        <w:ind w:left="720"/>
        <w:jc w:val="center"/>
        <w:rPr>
          <w:rFonts w:ascii="Arial" w:hAnsi="Arial" w:cs="Arial"/>
          <w:b/>
          <w:bCs/>
          <w:u w:val="single"/>
        </w:rPr>
      </w:pPr>
    </w:p>
    <w:p w14:paraId="5F2EA63D" w14:textId="01A330CA" w:rsidR="009E38FD" w:rsidRDefault="009E38FD" w:rsidP="009E38FD">
      <w:pPr>
        <w:ind w:left="720"/>
        <w:jc w:val="center"/>
        <w:rPr>
          <w:rFonts w:ascii="Arial" w:hAnsi="Arial" w:cs="Arial"/>
          <w:b/>
          <w:bCs/>
          <w:u w:val="single"/>
        </w:rPr>
      </w:pPr>
      <w:r w:rsidRPr="009E38FD">
        <w:rPr>
          <w:rFonts w:ascii="Arial" w:hAnsi="Arial" w:cs="Arial"/>
          <w:b/>
          <w:bCs/>
          <w:u w:val="single"/>
        </w:rPr>
        <w:t>Aplicación práctica</w:t>
      </w:r>
    </w:p>
    <w:p w14:paraId="7DE238C7" w14:textId="77777777" w:rsidR="009E38FD" w:rsidRPr="009E38FD" w:rsidRDefault="009E38FD" w:rsidP="009E38FD">
      <w:pPr>
        <w:ind w:left="720"/>
        <w:rPr>
          <w:rFonts w:ascii="Arial" w:hAnsi="Arial" w:cs="Arial"/>
          <w:b/>
          <w:bCs/>
          <w:u w:val="single"/>
        </w:rPr>
      </w:pPr>
    </w:p>
    <w:p w14:paraId="4B201ED7" w14:textId="77777777" w:rsidR="009E38FD" w:rsidRPr="00F953E1" w:rsidRDefault="009E38FD" w:rsidP="009E38FD">
      <w:pPr>
        <w:ind w:left="720"/>
        <w:rPr>
          <w:rFonts w:ascii="Arial" w:hAnsi="Arial" w:cs="Arial"/>
          <w:color w:val="990000"/>
          <w:sz w:val="22"/>
          <w:szCs w:val="22"/>
        </w:rPr>
      </w:pPr>
    </w:p>
    <w:p w14:paraId="567EE761" w14:textId="4788F01F" w:rsidR="009E38FD" w:rsidRDefault="00D42247" w:rsidP="002C5B0C">
      <w:pPr>
        <w:spacing w:line="276" w:lineRule="auto"/>
        <w:jc w:val="both"/>
      </w:pPr>
      <w:r>
        <w:t xml:space="preserve">          </w:t>
      </w:r>
      <w:r w:rsidR="009E38FD">
        <w:t xml:space="preserve">Dada la </w:t>
      </w:r>
      <w:r w:rsidR="00581B1A">
        <w:t>aplicación</w:t>
      </w:r>
      <w:r w:rsidR="009E38FD">
        <w:t xml:space="preserve"> </w:t>
      </w:r>
      <w:r w:rsidR="00581B1A">
        <w:t xml:space="preserve">práctica </w:t>
      </w:r>
      <w:r w:rsidR="009E38FD">
        <w:t xml:space="preserve">del proceso contable realizada en el </w:t>
      </w:r>
      <w:r w:rsidR="00581B1A">
        <w:t>programa</w:t>
      </w:r>
      <w:r w:rsidR="009E38FD">
        <w:t xml:space="preserve"> "Regisot", </w:t>
      </w:r>
      <w:r w:rsidR="00581B1A">
        <w:t xml:space="preserve">vamos a utilizar un nuevo </w:t>
      </w:r>
      <w:r w:rsidR="002C5B0C">
        <w:t>programa,” Contabilium</w:t>
      </w:r>
      <w:r>
        <w:t>"</w:t>
      </w:r>
      <w:r w:rsidR="00581B1A">
        <w:t xml:space="preserve"> en su versión gratuita, para comparar su diseño, pautas para el desarrollo del proceso contable, utilidades, lenguaje utilizado, etc.</w:t>
      </w:r>
    </w:p>
    <w:p w14:paraId="7B534C91" w14:textId="77777777" w:rsidR="00D42247" w:rsidRDefault="00D42247" w:rsidP="002C5B0C">
      <w:pPr>
        <w:spacing w:line="276" w:lineRule="auto"/>
        <w:jc w:val="both"/>
        <w:rPr>
          <w:b/>
          <w:bCs/>
        </w:rPr>
      </w:pPr>
    </w:p>
    <w:p w14:paraId="0ECDA148" w14:textId="0D89D23E" w:rsidR="00581B1A" w:rsidRDefault="00581B1A" w:rsidP="002C5B0C">
      <w:pPr>
        <w:jc w:val="both"/>
      </w:pPr>
      <w:r w:rsidRPr="00D42247">
        <w:rPr>
          <w:b/>
          <w:bCs/>
        </w:rPr>
        <w:t>Tarea</w:t>
      </w:r>
      <w:r>
        <w:t xml:space="preserve">: </w:t>
      </w:r>
    </w:p>
    <w:p w14:paraId="4EB93601" w14:textId="1F96B7F9" w:rsidR="00D42247" w:rsidRDefault="00D42247" w:rsidP="0057369F">
      <w:pPr>
        <w:tabs>
          <w:tab w:val="left" w:pos="7080"/>
        </w:tabs>
        <w:spacing w:line="360" w:lineRule="auto"/>
        <w:jc w:val="both"/>
      </w:pPr>
      <w:r>
        <w:t>a. Registra las operaciones del ejercicio Nº11 del TP Nº02.</w:t>
      </w:r>
      <w:r w:rsidR="0057369F">
        <w:tab/>
      </w:r>
      <w:r w:rsidR="0057369F">
        <w:rPr>
          <w:rFonts w:ascii="Segoe UI Emoji" w:hAnsi="Segoe UI Emoji" w:cs="Segoe UI Emoji"/>
        </w:rPr>
        <w:t>✅</w:t>
      </w:r>
    </w:p>
    <w:p w14:paraId="3634DA45" w14:textId="0D2017D8" w:rsidR="00D42247" w:rsidRDefault="00D42247" w:rsidP="002C5B0C">
      <w:pPr>
        <w:spacing w:line="360" w:lineRule="auto"/>
        <w:jc w:val="both"/>
      </w:pPr>
      <w:r>
        <w:t xml:space="preserve">b. Crea un cliente y un proveedor en el subsistema de </w:t>
      </w:r>
      <w:r w:rsidR="00DE7386">
        <w:t>ventas</w:t>
      </w:r>
      <w:r>
        <w:t xml:space="preserve"> y en el de compras</w:t>
      </w:r>
      <w:r w:rsidR="009E3B74">
        <w:t xml:space="preserve"> </w:t>
      </w:r>
      <w:r w:rsidR="009E3B74">
        <w:rPr>
          <w:rFonts w:ascii="Segoe UI Emoji" w:hAnsi="Segoe UI Emoji" w:cs="Segoe UI Emoji"/>
        </w:rPr>
        <w:t>✅</w:t>
      </w:r>
    </w:p>
    <w:p w14:paraId="4134E182" w14:textId="688E3B9F" w:rsidR="00D42247" w:rsidRDefault="00D42247" w:rsidP="002C5B0C">
      <w:pPr>
        <w:spacing w:line="360" w:lineRule="auto"/>
        <w:jc w:val="both"/>
      </w:pPr>
      <w:r>
        <w:t xml:space="preserve">c. Registra una factura de ventas y una de compras utilizando el </w:t>
      </w:r>
      <w:r w:rsidR="00DE7386">
        <w:t>módulo</w:t>
      </w:r>
      <w:r>
        <w:t xml:space="preserve"> correspondiente.</w:t>
      </w:r>
      <w:r w:rsidR="002412A3">
        <w:t xml:space="preserve"> </w:t>
      </w:r>
      <w:r w:rsidR="002412A3">
        <w:rPr>
          <w:rFonts w:ascii="Segoe UI Emoji" w:hAnsi="Segoe UI Emoji" w:cs="Segoe UI Emoji"/>
        </w:rPr>
        <w:t>✅</w:t>
      </w:r>
    </w:p>
    <w:p w14:paraId="3CA97715" w14:textId="421938A7" w:rsidR="00581B1A" w:rsidRDefault="00D42247" w:rsidP="002C5B0C">
      <w:pPr>
        <w:spacing w:line="360" w:lineRule="auto"/>
        <w:jc w:val="both"/>
      </w:pPr>
      <w:r>
        <w:t>d. Finalizada la tarea anterior</w:t>
      </w:r>
      <w:r w:rsidR="00581B1A">
        <w:t xml:space="preserve"> </w:t>
      </w:r>
      <w:r>
        <w:t>c</w:t>
      </w:r>
      <w:r w:rsidR="00581B1A">
        <w:t>ompleta el siguiente cuadro comparativo.</w:t>
      </w:r>
    </w:p>
    <w:p w14:paraId="7D616332" w14:textId="761BC4AC" w:rsidR="00581B1A" w:rsidRDefault="002C5B0C" w:rsidP="002C5B0C">
      <w:pPr>
        <w:spacing w:line="360" w:lineRule="auto"/>
        <w:ind w:left="284" w:hanging="284"/>
        <w:jc w:val="both"/>
      </w:pPr>
      <w:r>
        <w:t>e</w:t>
      </w:r>
      <w:r w:rsidR="00581B1A">
        <w:t xml:space="preserve">. </w:t>
      </w:r>
      <w:r>
        <w:t>Responde: ¿</w:t>
      </w:r>
      <w:r w:rsidR="00581B1A">
        <w:t xml:space="preserve">Todos los temas desarrollados en clase han sido aplicados en </w:t>
      </w:r>
      <w:r>
        <w:t>los destinos softwares? Fundamenta tu respuesta.</w:t>
      </w:r>
    </w:p>
    <w:p w14:paraId="0701653B" w14:textId="24056A23" w:rsidR="002412A3" w:rsidRDefault="0093152E" w:rsidP="0093152E">
      <w:pPr>
        <w:spacing w:line="360" w:lineRule="auto"/>
        <w:ind w:left="708" w:hanging="708"/>
        <w:jc w:val="center"/>
      </w:pPr>
      <w:r>
        <w:rPr>
          <w:noProof/>
        </w:rPr>
        <w:drawing>
          <wp:inline distT="0" distB="0" distL="0" distR="0" wp14:anchorId="464007BB" wp14:editId="0FD08501">
            <wp:extent cx="3209925" cy="1802514"/>
            <wp:effectExtent l="0" t="0" r="0" b="7620"/>
            <wp:docPr id="1726752349" name="Picture 1" descr="A blue and white figu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2349" name="Picture 1" descr="A blue and white figu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52" cy="18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7546" w14:textId="77777777" w:rsidR="0093152E" w:rsidRDefault="0093152E" w:rsidP="0093152E">
      <w:pPr>
        <w:spacing w:line="360" w:lineRule="auto"/>
        <w:ind w:left="708" w:hanging="708"/>
        <w:jc w:val="center"/>
      </w:pPr>
    </w:p>
    <w:p w14:paraId="34708D28" w14:textId="77777777" w:rsidR="0093152E" w:rsidRDefault="0093152E" w:rsidP="0093152E">
      <w:pPr>
        <w:spacing w:line="360" w:lineRule="auto"/>
        <w:ind w:left="708" w:hanging="708"/>
        <w:jc w:val="center"/>
      </w:pPr>
    </w:p>
    <w:p w14:paraId="339265A9" w14:textId="77777777" w:rsidR="0093152E" w:rsidRDefault="0093152E" w:rsidP="0093152E">
      <w:pPr>
        <w:spacing w:line="360" w:lineRule="auto"/>
        <w:ind w:left="708" w:hanging="708"/>
        <w:jc w:val="center"/>
      </w:pPr>
    </w:p>
    <w:p w14:paraId="0E5B6A09" w14:textId="77777777" w:rsidR="0093152E" w:rsidRDefault="0093152E" w:rsidP="0093152E">
      <w:pPr>
        <w:spacing w:line="360" w:lineRule="auto"/>
        <w:ind w:left="708" w:hanging="708"/>
        <w:jc w:val="center"/>
      </w:pPr>
    </w:p>
    <w:p w14:paraId="5E78A288" w14:textId="77777777" w:rsidR="0093152E" w:rsidRDefault="0093152E" w:rsidP="0093152E">
      <w:pPr>
        <w:spacing w:line="360" w:lineRule="auto"/>
        <w:ind w:left="708" w:hanging="708"/>
        <w:jc w:val="center"/>
      </w:pPr>
    </w:p>
    <w:p w14:paraId="008C346E" w14:textId="77777777" w:rsidR="0093152E" w:rsidRDefault="0093152E" w:rsidP="0093152E">
      <w:pPr>
        <w:spacing w:line="360" w:lineRule="auto"/>
        <w:ind w:left="708" w:hanging="708"/>
        <w:jc w:val="center"/>
      </w:pPr>
    </w:p>
    <w:p w14:paraId="0894858F" w14:textId="77777777" w:rsidR="0093152E" w:rsidRDefault="0093152E" w:rsidP="0093152E">
      <w:pPr>
        <w:spacing w:line="360" w:lineRule="auto"/>
        <w:ind w:left="708" w:hanging="708"/>
        <w:jc w:val="center"/>
      </w:pPr>
    </w:p>
    <w:p w14:paraId="0871DAA6" w14:textId="50557DA9" w:rsidR="00581B1A" w:rsidRDefault="002C5B0C" w:rsidP="002C5B0C">
      <w:pPr>
        <w:spacing w:line="360" w:lineRule="auto"/>
        <w:jc w:val="both"/>
      </w:pPr>
      <w:r>
        <w:lastRenderedPageBreak/>
        <w:t>f</w:t>
      </w:r>
      <w:r w:rsidR="00581B1A">
        <w:t>. Comenta toda otra diferencia que encuentres en ambos programas</w:t>
      </w:r>
    </w:p>
    <w:p w14:paraId="4F29C1A7" w14:textId="77777777" w:rsidR="009E38FD" w:rsidRDefault="009E38FD" w:rsidP="00D42247">
      <w:pPr>
        <w:spacing w:line="276" w:lineRule="auto"/>
      </w:pPr>
    </w:p>
    <w:p w14:paraId="1073E0E5" w14:textId="77777777" w:rsidR="009E38FD" w:rsidRDefault="009E3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2397"/>
      </w:tblGrid>
      <w:tr w:rsidR="009E38FD" w14:paraId="5157F501" w14:textId="77777777" w:rsidTr="00D42247">
        <w:trPr>
          <w:trHeight w:val="850"/>
        </w:trPr>
        <w:tc>
          <w:tcPr>
            <w:tcW w:w="3397" w:type="dxa"/>
            <w:vAlign w:val="center"/>
          </w:tcPr>
          <w:p w14:paraId="083C8C7B" w14:textId="77777777" w:rsidR="009E38FD" w:rsidRDefault="009E38FD" w:rsidP="00D42247">
            <w:pPr>
              <w:jc w:val="center"/>
            </w:pPr>
          </w:p>
        </w:tc>
        <w:tc>
          <w:tcPr>
            <w:tcW w:w="2694" w:type="dxa"/>
            <w:vAlign w:val="center"/>
          </w:tcPr>
          <w:p w14:paraId="15E60043" w14:textId="6B9A6773" w:rsidR="009E38FD" w:rsidRDefault="009E38FD" w:rsidP="00D42247">
            <w:pPr>
              <w:jc w:val="center"/>
            </w:pPr>
            <w:proofErr w:type="spellStart"/>
            <w:r>
              <w:t>Regisoft</w:t>
            </w:r>
            <w:proofErr w:type="spellEnd"/>
          </w:p>
        </w:tc>
        <w:tc>
          <w:tcPr>
            <w:tcW w:w="2397" w:type="dxa"/>
            <w:vAlign w:val="center"/>
          </w:tcPr>
          <w:p w14:paraId="33A4B8F2" w14:textId="38F31E60" w:rsidR="009E38FD" w:rsidRDefault="009E38FD" w:rsidP="00D42247">
            <w:pPr>
              <w:jc w:val="center"/>
            </w:pPr>
            <w:r>
              <w:t>Contabilium</w:t>
            </w:r>
          </w:p>
        </w:tc>
      </w:tr>
      <w:tr w:rsidR="00D42247" w14:paraId="67B2E8C2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17D7C2E6" w14:textId="3E62C74D" w:rsidR="00D42247" w:rsidRDefault="00D42247" w:rsidP="00D42247">
            <w:r>
              <w:t>Sistema de codificación</w:t>
            </w:r>
          </w:p>
        </w:tc>
        <w:tc>
          <w:tcPr>
            <w:tcW w:w="2694" w:type="dxa"/>
          </w:tcPr>
          <w:p w14:paraId="4B5E68AE" w14:textId="77777777" w:rsidR="00D0390B" w:rsidRDefault="00D0390B" w:rsidP="009E38FD">
            <w:pPr>
              <w:jc w:val="center"/>
            </w:pPr>
            <w:r>
              <w:t>Los números comienzan con 0, por ejemplo</w:t>
            </w:r>
          </w:p>
          <w:p w14:paraId="6313AE10" w14:textId="77777777" w:rsidR="00D0390B" w:rsidRDefault="00D0390B" w:rsidP="009E38FD">
            <w:pPr>
              <w:jc w:val="center"/>
            </w:pPr>
            <w:r>
              <w:t>Activo 01</w:t>
            </w:r>
          </w:p>
          <w:p w14:paraId="4B5C9DC3" w14:textId="4A1D6599" w:rsidR="00D0390B" w:rsidRDefault="00D0390B" w:rsidP="009E38FD">
            <w:pPr>
              <w:jc w:val="center"/>
            </w:pPr>
            <w:r>
              <w:t>Activo corriente 01.01</w:t>
            </w:r>
          </w:p>
        </w:tc>
        <w:tc>
          <w:tcPr>
            <w:tcW w:w="2397" w:type="dxa"/>
          </w:tcPr>
          <w:p w14:paraId="4F8E6D95" w14:textId="77777777" w:rsidR="00D0390B" w:rsidRDefault="00D0390B" w:rsidP="00D0390B">
            <w:pPr>
              <w:jc w:val="center"/>
            </w:pPr>
            <w:r>
              <w:t>Los números van sin 0, por ejemplo</w:t>
            </w:r>
          </w:p>
          <w:p w14:paraId="260ED2BC" w14:textId="77777777" w:rsidR="00D0390B" w:rsidRDefault="00D0390B" w:rsidP="00D0390B">
            <w:pPr>
              <w:jc w:val="center"/>
            </w:pPr>
            <w:r>
              <w:t>Activo 1</w:t>
            </w:r>
          </w:p>
          <w:p w14:paraId="3B1D2220" w14:textId="21B73577" w:rsidR="00D42247" w:rsidRDefault="00D0390B" w:rsidP="00D0390B">
            <w:pPr>
              <w:jc w:val="center"/>
            </w:pPr>
            <w:r>
              <w:t>Activo corriente 1.1</w:t>
            </w:r>
          </w:p>
        </w:tc>
      </w:tr>
      <w:tr w:rsidR="009E38FD" w14:paraId="5B5C2EB9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365F0014" w14:textId="06B08F51" w:rsidR="009E38FD" w:rsidRDefault="00D42247" w:rsidP="00D42247">
            <w:r>
              <w:t>Plan de cuentas</w:t>
            </w:r>
          </w:p>
        </w:tc>
        <w:tc>
          <w:tcPr>
            <w:tcW w:w="2694" w:type="dxa"/>
          </w:tcPr>
          <w:p w14:paraId="7592DB80" w14:textId="490E9CF2" w:rsidR="009E38FD" w:rsidRDefault="00A470DA">
            <w:r>
              <w:t xml:space="preserve">En </w:t>
            </w:r>
            <w:proofErr w:type="spellStart"/>
            <w:r>
              <w:t>Regisoft</w:t>
            </w:r>
            <w:proofErr w:type="spellEnd"/>
            <w:r>
              <w:t xml:space="preserve"> solo venían creada las cuentas </w:t>
            </w:r>
            <w:r w:rsidR="008F529C">
              <w:t>básicas de Activo, Pasivo, Patrimonio Neto y Resultados</w:t>
            </w:r>
          </w:p>
        </w:tc>
        <w:tc>
          <w:tcPr>
            <w:tcW w:w="2397" w:type="dxa"/>
          </w:tcPr>
          <w:p w14:paraId="6AAA6CE0" w14:textId="77777777" w:rsidR="009E38FD" w:rsidRDefault="008F529C">
            <w:r>
              <w:t>Ya venía una buena cantidad de cuentas predefinidas.</w:t>
            </w:r>
          </w:p>
          <w:p w14:paraId="1DFBAE58" w14:textId="7B3201E6" w:rsidR="008F529C" w:rsidRDefault="008F529C"/>
        </w:tc>
      </w:tr>
      <w:tr w:rsidR="009E38FD" w14:paraId="3673BF6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7A79575B" w14:textId="52AFA186" w:rsidR="009E38FD" w:rsidRDefault="00D42247" w:rsidP="00D42247">
            <w:r>
              <w:t>Ingresos de cuentas nuevas</w:t>
            </w:r>
          </w:p>
        </w:tc>
        <w:tc>
          <w:tcPr>
            <w:tcW w:w="2694" w:type="dxa"/>
          </w:tcPr>
          <w:p w14:paraId="1C192A55" w14:textId="42BBC91B" w:rsidR="009E38FD" w:rsidRDefault="00E65AF9">
            <w:r>
              <w:t>Proceso lento donde hay que ir importando manualmente todas las cuentas</w:t>
            </w:r>
          </w:p>
        </w:tc>
        <w:tc>
          <w:tcPr>
            <w:tcW w:w="2397" w:type="dxa"/>
          </w:tcPr>
          <w:p w14:paraId="0C79C47E" w14:textId="06D4F9DA" w:rsidR="009E38FD" w:rsidRDefault="008F529C">
            <w:r>
              <w:t xml:space="preserve">Se </w:t>
            </w:r>
            <w:r w:rsidR="00E65AF9">
              <w:t xml:space="preserve">pueden importar </w:t>
            </w:r>
            <w:r>
              <w:t xml:space="preserve">nuevas cuentas </w:t>
            </w:r>
            <w:r w:rsidR="00E65AF9">
              <w:t xml:space="preserve">fácilmente desde </w:t>
            </w:r>
            <w:r>
              <w:t xml:space="preserve">un </w:t>
            </w:r>
            <w:r w:rsidR="00E65AF9">
              <w:t>Excel</w:t>
            </w:r>
            <w:r>
              <w:t xml:space="preserve"> en formato </w:t>
            </w:r>
            <w:proofErr w:type="spellStart"/>
            <w:r w:rsidR="00A72548">
              <w:t>csv</w:t>
            </w:r>
            <w:proofErr w:type="spellEnd"/>
          </w:p>
        </w:tc>
      </w:tr>
      <w:tr w:rsidR="009E38FD" w14:paraId="0E86269D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1183DEDE" w14:textId="2D49C447" w:rsidR="009E38FD" w:rsidRDefault="00D42247" w:rsidP="00D42247">
            <w:r>
              <w:t>Registro Libro Diario (Formato)</w:t>
            </w:r>
          </w:p>
        </w:tc>
        <w:tc>
          <w:tcPr>
            <w:tcW w:w="2694" w:type="dxa"/>
          </w:tcPr>
          <w:p w14:paraId="0B09A073" w14:textId="70A3D46A" w:rsidR="009E38FD" w:rsidRDefault="0093152E">
            <w:r>
              <w:t xml:space="preserve">Proceso más lento </w:t>
            </w:r>
            <w:r w:rsidR="004F5379">
              <w:t>y engorroso, pero permite crear cuentas directamente si hace falta.</w:t>
            </w:r>
            <w:r>
              <w:t xml:space="preserve"> </w:t>
            </w:r>
          </w:p>
        </w:tc>
        <w:tc>
          <w:tcPr>
            <w:tcW w:w="2397" w:type="dxa"/>
          </w:tcPr>
          <w:p w14:paraId="0B5D1F4B" w14:textId="4E93BD91" w:rsidR="009E38FD" w:rsidRDefault="004F5379">
            <w:r>
              <w:t>Interfaz más amigable y rápida de completar. No permite agregar cuentas directamente desde ese menú.</w:t>
            </w:r>
          </w:p>
        </w:tc>
      </w:tr>
      <w:tr w:rsidR="009E38FD" w14:paraId="1E60BE29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4B840883" w14:textId="21AEEB56" w:rsidR="009E38FD" w:rsidRDefault="00D42247" w:rsidP="00D42247">
            <w:r>
              <w:t>Mayores (Formato)</w:t>
            </w:r>
          </w:p>
        </w:tc>
        <w:tc>
          <w:tcPr>
            <w:tcW w:w="2694" w:type="dxa"/>
          </w:tcPr>
          <w:p w14:paraId="23475B44" w14:textId="769C7F1E" w:rsidR="00F76011" w:rsidRPr="00F76011" w:rsidRDefault="00774291" w:rsidP="00F76011">
            <w:pPr>
              <w:tabs>
                <w:tab w:val="left" w:pos="1770"/>
              </w:tabs>
            </w:pPr>
            <w:r>
              <w:t>Ofrece una vista más rápida</w:t>
            </w:r>
            <w:r w:rsidR="00103088">
              <w:t xml:space="preserve"> de las </w:t>
            </w:r>
          </w:p>
        </w:tc>
        <w:tc>
          <w:tcPr>
            <w:tcW w:w="2397" w:type="dxa"/>
          </w:tcPr>
          <w:p w14:paraId="0384F2BC" w14:textId="77777777" w:rsidR="009E38FD" w:rsidRDefault="009E38FD"/>
        </w:tc>
      </w:tr>
      <w:tr w:rsidR="009E38FD" w14:paraId="06E5589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006BF6A7" w14:textId="1F90E88C" w:rsidR="009E38FD" w:rsidRDefault="00D42247" w:rsidP="00D42247">
            <w:r>
              <w:t>Informes Contables (Formato)</w:t>
            </w:r>
          </w:p>
        </w:tc>
        <w:tc>
          <w:tcPr>
            <w:tcW w:w="2694" w:type="dxa"/>
          </w:tcPr>
          <w:p w14:paraId="48E20A48" w14:textId="3A446C54" w:rsidR="009E38FD" w:rsidRDefault="00575836">
            <w:r>
              <w:t>Permite dividir en distintas categorías (</w:t>
            </w:r>
            <w:r w:rsidR="00D76F5B">
              <w:t xml:space="preserve">Comprobación 1, 2, Rubros y Cuentas, </w:t>
            </w:r>
            <w:proofErr w:type="spellStart"/>
            <w:r w:rsidR="00D76F5B">
              <w:t>Sit</w:t>
            </w:r>
            <w:proofErr w:type="spellEnd"/>
            <w:r w:rsidR="00D76F5B">
              <w:t>. Patrimonial, Resultados, P. Neto, C. Costos y muestra un gráfico</w:t>
            </w:r>
          </w:p>
        </w:tc>
        <w:tc>
          <w:tcPr>
            <w:tcW w:w="2397" w:type="dxa"/>
          </w:tcPr>
          <w:p w14:paraId="22B14D0B" w14:textId="03BED025" w:rsidR="009E38FD" w:rsidRDefault="00D76F5B">
            <w:r>
              <w:t xml:space="preserve">Permite </w:t>
            </w:r>
            <w:r w:rsidR="00FC1030">
              <w:t xml:space="preserve">ver en distintas vistas (Vista clásica, simplificada y customizada, </w:t>
            </w:r>
            <w:r w:rsidR="00183C33">
              <w:t>y las cuentas se ven de una forma más ordenada.</w:t>
            </w:r>
          </w:p>
        </w:tc>
      </w:tr>
      <w:tr w:rsidR="00D42247" w14:paraId="60AC2A1F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4D52B473" w14:textId="75808F2B" w:rsidR="00D42247" w:rsidRDefault="00D42247" w:rsidP="00D42247">
            <w:r>
              <w:t>Integración con otros subsistemas</w:t>
            </w:r>
          </w:p>
        </w:tc>
        <w:tc>
          <w:tcPr>
            <w:tcW w:w="2694" w:type="dxa"/>
          </w:tcPr>
          <w:p w14:paraId="78E18CB8" w14:textId="77777777" w:rsidR="00D42247" w:rsidRDefault="00D42247"/>
        </w:tc>
        <w:tc>
          <w:tcPr>
            <w:tcW w:w="2397" w:type="dxa"/>
          </w:tcPr>
          <w:p w14:paraId="7FE07317" w14:textId="77777777" w:rsidR="00D42247" w:rsidRDefault="00D42247"/>
        </w:tc>
      </w:tr>
      <w:tr w:rsidR="00D42247" w14:paraId="30CBA122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6756D7A2" w14:textId="05135474" w:rsidR="00D42247" w:rsidRDefault="00D42247" w:rsidP="00D42247">
            <w:r>
              <w:lastRenderedPageBreak/>
              <w:t>Lenguaje (características en el diseño de los programas</w:t>
            </w:r>
          </w:p>
        </w:tc>
        <w:tc>
          <w:tcPr>
            <w:tcW w:w="2694" w:type="dxa"/>
          </w:tcPr>
          <w:p w14:paraId="099B430A" w14:textId="315373D1" w:rsidR="00D42247" w:rsidRDefault="004F5379">
            <w:r>
              <w:t xml:space="preserve">Desarrollado como aplicación de Windows. Posiblemente con Windows </w:t>
            </w:r>
            <w:proofErr w:type="spellStart"/>
            <w:r>
              <w:t>Forms</w:t>
            </w:r>
            <w:proofErr w:type="spellEnd"/>
          </w:p>
        </w:tc>
        <w:tc>
          <w:tcPr>
            <w:tcW w:w="2397" w:type="dxa"/>
          </w:tcPr>
          <w:p w14:paraId="24677A4D" w14:textId="7B4DE5C4" w:rsidR="00D42247" w:rsidRDefault="004F5379">
            <w:r>
              <w:t>Desarrollado en Web</w:t>
            </w:r>
            <w:r w:rsidR="009C7D31">
              <w:t>, aparentemente con el Framework de Angular.</w:t>
            </w:r>
          </w:p>
        </w:tc>
      </w:tr>
      <w:tr w:rsidR="00D42247" w14:paraId="7F384847" w14:textId="77777777" w:rsidTr="00D42247">
        <w:trPr>
          <w:trHeight w:val="1134"/>
        </w:trPr>
        <w:tc>
          <w:tcPr>
            <w:tcW w:w="3397" w:type="dxa"/>
            <w:vAlign w:val="center"/>
          </w:tcPr>
          <w:p w14:paraId="228D8251" w14:textId="2D1F0A08" w:rsidR="00D42247" w:rsidRDefault="00D42247" w:rsidP="00D42247">
            <w:r>
              <w:t>Otras observaciones</w:t>
            </w:r>
          </w:p>
        </w:tc>
        <w:tc>
          <w:tcPr>
            <w:tcW w:w="2694" w:type="dxa"/>
          </w:tcPr>
          <w:p w14:paraId="29CD170C" w14:textId="7440F735" w:rsidR="00D42247" w:rsidRDefault="00F161EC">
            <w:r>
              <w:t>Programa más sencillo, pero con mucho menos funciones y menos amigable</w:t>
            </w:r>
          </w:p>
        </w:tc>
        <w:tc>
          <w:tcPr>
            <w:tcW w:w="2397" w:type="dxa"/>
          </w:tcPr>
          <w:p w14:paraId="3BF9F4FC" w14:textId="4E92B6FB" w:rsidR="00D42247" w:rsidRDefault="00F161EC">
            <w:r>
              <w:t>Aplicación con mejor diseño</w:t>
            </w:r>
            <w:r w:rsidR="000A34BD">
              <w:t>, más funciones e implementaciones extra, como acceso al API del AFIP para consultar datos mediante CUIL/CUIT</w:t>
            </w:r>
          </w:p>
        </w:tc>
      </w:tr>
    </w:tbl>
    <w:p w14:paraId="0DDD1DE8" w14:textId="77777777" w:rsidR="009E38FD" w:rsidRDefault="009E38FD"/>
    <w:sectPr w:rsidR="009E38FD" w:rsidSect="00782797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E836E" w14:textId="77777777" w:rsidR="006309B2" w:rsidRDefault="006309B2" w:rsidP="009E38FD">
      <w:r>
        <w:separator/>
      </w:r>
    </w:p>
  </w:endnote>
  <w:endnote w:type="continuationSeparator" w:id="0">
    <w:p w14:paraId="5BE1506F" w14:textId="77777777" w:rsidR="006309B2" w:rsidRDefault="006309B2" w:rsidP="009E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C5747" w14:textId="77777777" w:rsidR="006309B2" w:rsidRDefault="006309B2" w:rsidP="009E38FD">
      <w:r>
        <w:separator/>
      </w:r>
    </w:p>
  </w:footnote>
  <w:footnote w:type="continuationSeparator" w:id="0">
    <w:p w14:paraId="2F3965AD" w14:textId="77777777" w:rsidR="006309B2" w:rsidRDefault="006309B2" w:rsidP="009E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B8D63" w14:textId="77777777" w:rsidR="009E38FD" w:rsidRDefault="009E38FD" w:rsidP="009E38FD">
    <w:pPr>
      <w:spacing w:before="60" w:after="60" w:line="240" w:lineRule="atLeast"/>
      <w:ind w:left="284"/>
      <w:jc w:val="right"/>
      <w:rPr>
        <w:rFonts w:ascii="Arial" w:hAnsi="Arial" w:cs="Arial"/>
        <w:b/>
        <w:bCs/>
        <w:iCs/>
        <w:sz w:val="20"/>
        <w:szCs w:val="20"/>
      </w:rPr>
    </w:pPr>
    <w:r>
      <w:rPr>
        <w:rFonts w:ascii="Arial" w:hAnsi="Arial" w:cs="Arial"/>
        <w:b/>
        <w:bCs/>
        <w:i/>
        <w:iCs/>
        <w:noProof/>
        <w:lang w:val="en-US"/>
      </w:rPr>
      <w:drawing>
        <wp:anchor distT="0" distB="0" distL="114300" distR="114300" simplePos="0" relativeHeight="251658240" behindDoc="0" locked="0" layoutInCell="1" allowOverlap="1" wp14:anchorId="0E4B93DF" wp14:editId="7A7F1C53">
          <wp:simplePos x="0" y="0"/>
          <wp:positionH relativeFrom="margin">
            <wp:posOffset>-297815</wp:posOffset>
          </wp:positionH>
          <wp:positionV relativeFrom="margin">
            <wp:posOffset>-553085</wp:posOffset>
          </wp:positionV>
          <wp:extent cx="883920" cy="447040"/>
          <wp:effectExtent l="0" t="0" r="5080" b="0"/>
          <wp:wrapSquare wrapText="bothSides"/>
          <wp:docPr id="2" name="Imagen 2" descr="logoT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U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664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E38FD">
      <w:rPr>
        <w:rFonts w:ascii="Arial" w:hAnsi="Arial" w:cs="Arial"/>
        <w:b/>
        <w:bCs/>
        <w:iCs/>
        <w:caps/>
        <w:sz w:val="20"/>
        <w:szCs w:val="20"/>
      </w:rPr>
      <w:t>Tecnicatura Universitaria en Programación</w:t>
    </w:r>
    <w:r>
      <w:rPr>
        <w:rFonts w:ascii="Arial" w:hAnsi="Arial" w:cs="Arial"/>
        <w:b/>
        <w:bCs/>
        <w:iCs/>
        <w:sz w:val="20"/>
        <w:szCs w:val="20"/>
      </w:rPr>
      <w:t xml:space="preserve">  </w:t>
    </w:r>
  </w:p>
  <w:p w14:paraId="40D82378" w14:textId="431DF3D6" w:rsidR="009E38FD" w:rsidRPr="009E38FD" w:rsidRDefault="009E38FD" w:rsidP="009E38FD">
    <w:pPr>
      <w:spacing w:before="60" w:after="60" w:line="240" w:lineRule="atLeast"/>
      <w:ind w:left="284"/>
      <w:rPr>
        <w:rFonts w:ascii="Arial" w:hAnsi="Arial" w:cs="Arial"/>
        <w:b/>
        <w:bCs/>
        <w:iCs/>
        <w:sz w:val="20"/>
        <w:szCs w:val="20"/>
      </w:rPr>
    </w:pPr>
    <w:r>
      <w:rPr>
        <w:rFonts w:ascii="Arial" w:hAnsi="Arial" w:cs="Arial"/>
        <w:b/>
        <w:bCs/>
        <w:iCs/>
        <w:sz w:val="20"/>
        <w:szCs w:val="20"/>
      </w:rPr>
      <w:t xml:space="preserve">                                                            </w:t>
    </w:r>
    <w:r w:rsidRPr="009E38FD">
      <w:rPr>
        <w:rFonts w:ascii="Arial" w:hAnsi="Arial" w:cs="Arial"/>
        <w:b/>
        <w:bCs/>
        <w:i/>
        <w:iCs/>
        <w:color w:val="000000"/>
        <w:sz w:val="20"/>
        <w:szCs w:val="20"/>
      </w:rPr>
      <w:t>UTN – F.R. Resistencia</w:t>
    </w:r>
  </w:p>
  <w:p w14:paraId="141B7513" w14:textId="6F203101" w:rsidR="009E38FD" w:rsidRPr="009E38FD" w:rsidRDefault="009E38FD" w:rsidP="009E38FD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FD"/>
    <w:rsid w:val="000971E7"/>
    <w:rsid w:val="000A34BD"/>
    <w:rsid w:val="00103088"/>
    <w:rsid w:val="00162D4A"/>
    <w:rsid w:val="00183C33"/>
    <w:rsid w:val="002412A3"/>
    <w:rsid w:val="00254919"/>
    <w:rsid w:val="0026000B"/>
    <w:rsid w:val="00296E58"/>
    <w:rsid w:val="002C5B0C"/>
    <w:rsid w:val="004A2021"/>
    <w:rsid w:val="004F5379"/>
    <w:rsid w:val="0054427F"/>
    <w:rsid w:val="0057369F"/>
    <w:rsid w:val="00575836"/>
    <w:rsid w:val="00581B1A"/>
    <w:rsid w:val="006219D5"/>
    <w:rsid w:val="006309B2"/>
    <w:rsid w:val="00634F63"/>
    <w:rsid w:val="006A1936"/>
    <w:rsid w:val="006E293A"/>
    <w:rsid w:val="007100B0"/>
    <w:rsid w:val="00736589"/>
    <w:rsid w:val="00740E9A"/>
    <w:rsid w:val="00774291"/>
    <w:rsid w:val="00782797"/>
    <w:rsid w:val="00815006"/>
    <w:rsid w:val="008405F5"/>
    <w:rsid w:val="008F529C"/>
    <w:rsid w:val="0093152E"/>
    <w:rsid w:val="009C7D31"/>
    <w:rsid w:val="009E38FD"/>
    <w:rsid w:val="009E3B74"/>
    <w:rsid w:val="009F1900"/>
    <w:rsid w:val="00A470DA"/>
    <w:rsid w:val="00A5252B"/>
    <w:rsid w:val="00A72548"/>
    <w:rsid w:val="00AF7EB1"/>
    <w:rsid w:val="00B4420D"/>
    <w:rsid w:val="00B71F41"/>
    <w:rsid w:val="00B96212"/>
    <w:rsid w:val="00BA578F"/>
    <w:rsid w:val="00BF543B"/>
    <w:rsid w:val="00C9281C"/>
    <w:rsid w:val="00D0390B"/>
    <w:rsid w:val="00D34C5F"/>
    <w:rsid w:val="00D42247"/>
    <w:rsid w:val="00D76F5B"/>
    <w:rsid w:val="00DA7A50"/>
    <w:rsid w:val="00DE7386"/>
    <w:rsid w:val="00E04568"/>
    <w:rsid w:val="00E65AF9"/>
    <w:rsid w:val="00E67034"/>
    <w:rsid w:val="00F161EC"/>
    <w:rsid w:val="00F76011"/>
    <w:rsid w:val="00FB41EF"/>
    <w:rsid w:val="00F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8F78"/>
  <w15:chartTrackingRefBased/>
  <w15:docId w15:val="{5E132BAC-42AC-B74E-94BB-E8FFE01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B0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F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8FD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8FD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8FD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F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FD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F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FD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E3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8F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8F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E3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8FD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E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8FD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E38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8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8F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9E38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8F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CC95F2-6500-7D41-AB75-B7EB083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Lugo</dc:creator>
  <cp:keywords/>
  <dc:description/>
  <cp:lastModifiedBy>Gonzalo Ebel</cp:lastModifiedBy>
  <cp:revision>26</cp:revision>
  <dcterms:created xsi:type="dcterms:W3CDTF">2024-05-20T19:32:00Z</dcterms:created>
  <dcterms:modified xsi:type="dcterms:W3CDTF">2024-05-21T00:53:00Z</dcterms:modified>
</cp:coreProperties>
</file>