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8"/>
          <w:szCs w:val="48"/>
          <w:u w:val="single"/>
        </w:rPr>
      </w:pPr>
      <w:r w:rsidDel="00000000" w:rsidR="00000000" w:rsidRPr="00000000">
        <w:rPr>
          <w:b w:val="1"/>
          <w:sz w:val="48"/>
          <w:szCs w:val="48"/>
          <w:u w:val="single"/>
          <w:rtl w:val="0"/>
        </w:rPr>
        <w:t xml:space="preserve">Proyecto Final: </w:t>
      </w:r>
      <w:r w:rsidDel="00000000" w:rsidR="00000000" w:rsidRPr="00000000">
        <w:rPr>
          <w:b w:val="1"/>
          <w:sz w:val="48"/>
          <w:szCs w:val="48"/>
          <w:u w:val="single"/>
          <w:rtl w:val="0"/>
        </w:rPr>
        <w:t xml:space="preserve">BEATLINE</w:t>
      </w:r>
      <w:r w:rsidDel="00000000" w:rsidR="00000000" w:rsidRPr="00000000">
        <w:rPr>
          <w:b w:val="1"/>
          <w:sz w:val="48"/>
          <w:szCs w:val="48"/>
          <w:u w:val="single"/>
          <w:rtl w:val="0"/>
        </w:rPr>
        <w:t xml:space="preserve"> </w:t>
      </w:r>
      <w:r w:rsidDel="00000000" w:rsidR="00000000" w:rsidRPr="00000000">
        <w:rPr>
          <w:rtl w:val="0"/>
        </w:rPr>
      </w:r>
    </w:p>
    <w:p w:rsidR="00000000" w:rsidDel="00000000" w:rsidP="00000000" w:rsidRDefault="00000000" w:rsidRPr="00000000">
      <w:pPr>
        <w:pBdr/>
        <w:contextualSpacing w:val="0"/>
        <w:rPr>
          <w:b w:val="1"/>
          <w:i w:val="1"/>
          <w:u w:val="single"/>
        </w:rPr>
      </w:pPr>
      <w:r w:rsidDel="00000000" w:rsidR="00000000" w:rsidRPr="00000000">
        <w:rPr>
          <w:b w:val="1"/>
          <w:i w:val="1"/>
          <w:u w:val="single"/>
          <w:rtl w:val="0"/>
        </w:rPr>
        <w:tab/>
      </w:r>
    </w:p>
    <w:p w:rsidR="00000000" w:rsidDel="00000000" w:rsidP="00000000" w:rsidRDefault="00000000" w:rsidRPr="00000000">
      <w:pPr>
        <w:pBdr/>
        <w:contextualSpacing w:val="0"/>
        <w:jc w:val="center"/>
        <w:rPr>
          <w:b w:val="1"/>
        </w:rPr>
      </w:pPr>
      <w:r w:rsidDel="00000000" w:rsidR="00000000" w:rsidRPr="00000000">
        <w:rPr>
          <w:b w:val="1"/>
          <w:color w:val="ff0000"/>
          <w:u w:val="single"/>
          <w:rtl w:val="0"/>
        </w:rPr>
        <w:t xml:space="preserve">Visión:</w:t>
      </w:r>
      <w:r w:rsidDel="00000000" w:rsidR="00000000" w:rsidRPr="00000000">
        <w:rPr>
          <w:b w:val="1"/>
          <w:rtl w:val="0"/>
        </w:rPr>
        <w:t xml:space="preserve"> Lograr encontrar músicos subiendo demos y crear nuevos proyectos musicales.</w:t>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i w:val="1"/>
          <w:color w:val="ff0000"/>
          <w:u w:val="single"/>
          <w:rtl w:val="0"/>
        </w:rPr>
        <w:t xml:space="preserve">Misión:</w:t>
      </w:r>
      <w:r w:rsidDel="00000000" w:rsidR="00000000" w:rsidRPr="00000000">
        <w:rPr>
          <w:b w:val="1"/>
          <w:i w:val="1"/>
          <w:color w:val="ff0000"/>
          <w:rtl w:val="0"/>
        </w:rPr>
        <w:t xml:space="preserve"> </w:t>
      </w:r>
      <w:r w:rsidDel="00000000" w:rsidR="00000000" w:rsidRPr="00000000">
        <w:rPr>
          <w:b w:val="1"/>
          <w:rtl w:val="0"/>
        </w:rPr>
        <w:t xml:space="preserve">Nuestro objetivo es poder formar proyectos musicales. Esta aplicación va a  unir a músicos que antes no se conocían.</w:t>
      </w:r>
    </w:p>
    <w:p w:rsidR="00000000" w:rsidDel="00000000" w:rsidP="00000000" w:rsidRDefault="00000000" w:rsidRPr="00000000">
      <w:pPr>
        <w:pBdr/>
        <w:contextualSpacing w:val="0"/>
        <w:jc w:val="center"/>
        <w:rPr>
          <w:b w:val="1"/>
          <w:color w:val="ff0000"/>
          <w:u w:val="single"/>
        </w:rPr>
      </w:pPr>
      <w:r w:rsidDel="00000000" w:rsidR="00000000" w:rsidRPr="00000000">
        <w:rPr>
          <w:b w:val="1"/>
          <w:u w:val="single"/>
          <w:rtl w:val="0"/>
        </w:rPr>
        <w:tab/>
        <w:tab/>
      </w:r>
      <w:r w:rsidDel="00000000" w:rsidR="00000000" w:rsidRPr="00000000">
        <w:rPr>
          <w:rtl w:val="0"/>
        </w:rPr>
      </w:r>
    </w:p>
    <w:p w:rsidR="00000000" w:rsidDel="00000000" w:rsidP="00000000" w:rsidRDefault="00000000" w:rsidRPr="00000000">
      <w:pPr>
        <w:pBdr/>
        <w:contextualSpacing w:val="0"/>
        <w:jc w:val="center"/>
        <w:rPr>
          <w:b w:val="1"/>
          <w:color w:val="ff0000"/>
          <w:u w:val="single"/>
        </w:rPr>
      </w:pPr>
      <w:r w:rsidDel="00000000" w:rsidR="00000000" w:rsidRPr="00000000">
        <w:rPr>
          <w:rtl w:val="0"/>
        </w:rPr>
      </w:r>
    </w:p>
    <w:p w:rsidR="00000000" w:rsidDel="00000000" w:rsidP="00000000" w:rsidRDefault="00000000" w:rsidRPr="00000000">
      <w:pPr>
        <w:pBdr/>
        <w:contextualSpacing w:val="0"/>
        <w:jc w:val="center"/>
        <w:rPr>
          <w:b w:val="1"/>
          <w:color w:val="38761d"/>
        </w:rPr>
      </w:pPr>
      <w:r w:rsidDel="00000000" w:rsidR="00000000" w:rsidRPr="00000000">
        <w:rPr>
          <w:b w:val="1"/>
          <w:color w:val="ff0000"/>
          <w:u w:val="single"/>
          <w:rtl w:val="0"/>
        </w:rPr>
        <w:t xml:space="preserve">Análisis de mercado: </w:t>
      </w:r>
      <w:r w:rsidDel="00000000" w:rsidR="00000000" w:rsidRPr="00000000">
        <w:rPr>
          <w:b w:val="1"/>
          <w:rtl w:val="0"/>
        </w:rPr>
        <w:t xml:space="preserve">A diferencia de </w:t>
      </w:r>
      <w:r w:rsidDel="00000000" w:rsidR="00000000" w:rsidRPr="00000000">
        <w:rPr>
          <w:b w:val="1"/>
          <w:i w:val="1"/>
          <w:rtl w:val="0"/>
        </w:rPr>
        <w:t xml:space="preserve">Tinder</w:t>
      </w:r>
      <w:r w:rsidDel="00000000" w:rsidR="00000000" w:rsidRPr="00000000">
        <w:rPr>
          <w:b w:val="1"/>
          <w:rtl w:val="0"/>
        </w:rPr>
        <w:t xml:space="preserve"> o </w:t>
      </w:r>
      <w:r w:rsidDel="00000000" w:rsidR="00000000" w:rsidRPr="00000000">
        <w:rPr>
          <w:b w:val="1"/>
          <w:i w:val="1"/>
          <w:rtl w:val="0"/>
        </w:rPr>
        <w:t xml:space="preserve">Happn</w:t>
      </w:r>
      <w:r w:rsidDel="00000000" w:rsidR="00000000" w:rsidRPr="00000000">
        <w:rPr>
          <w:b w:val="1"/>
          <w:rtl w:val="0"/>
        </w:rPr>
        <w:t xml:space="preserve">, aplicaciones para conocer gente nueva, esta no se centra en la sociabilización (al menos no como objetivo principal) sino que intenta juntar músicos con gustos parecidos para concretar lo que puede ser un  único o múltiples proyectos musicales o, en su defecto, una banda. </w:t>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Se usa la proximidad para conocer gente nueva como en </w:t>
      </w:r>
      <w:r w:rsidDel="00000000" w:rsidR="00000000" w:rsidRPr="00000000">
        <w:rPr>
          <w:b w:val="1"/>
          <w:i w:val="1"/>
          <w:rtl w:val="0"/>
        </w:rPr>
        <w:t xml:space="preserve">Tinder </w:t>
      </w:r>
      <w:r w:rsidDel="00000000" w:rsidR="00000000" w:rsidRPr="00000000">
        <w:rPr>
          <w:b w:val="1"/>
          <w:rtl w:val="0"/>
        </w:rPr>
        <w:t xml:space="preserve">y se utiliza </w:t>
      </w:r>
      <w:r w:rsidDel="00000000" w:rsidR="00000000" w:rsidRPr="00000000">
        <w:rPr>
          <w:b w:val="1"/>
          <w:i w:val="1"/>
          <w:rtl w:val="0"/>
        </w:rPr>
        <w:t xml:space="preserve">Soundcloud</w:t>
      </w:r>
      <w:r w:rsidDel="00000000" w:rsidR="00000000" w:rsidRPr="00000000">
        <w:rPr>
          <w:b w:val="1"/>
          <w:rtl w:val="0"/>
        </w:rPr>
        <w:t xml:space="preserve"> para manejar todas las canciones y demos. </w:t>
      </w:r>
    </w:p>
    <w:p w:rsidR="00000000" w:rsidDel="00000000" w:rsidP="00000000" w:rsidRDefault="00000000" w:rsidRPr="00000000">
      <w:pPr>
        <w:pBdr/>
        <w:contextualSpacing w:val="0"/>
        <w:jc w:val="center"/>
        <w:rPr>
          <w:b w:val="1"/>
        </w:rPr>
      </w:pPr>
      <w:r w:rsidDel="00000000" w:rsidR="00000000" w:rsidRPr="00000000">
        <w:rPr>
          <w:b w:val="1"/>
          <w:rtl w:val="0"/>
        </w:rPr>
        <w:t xml:space="preserve">Al momento de generar ganancias, al igual que </w:t>
      </w:r>
      <w:r w:rsidDel="00000000" w:rsidR="00000000" w:rsidRPr="00000000">
        <w:rPr>
          <w:b w:val="1"/>
          <w:i w:val="1"/>
          <w:rtl w:val="0"/>
        </w:rPr>
        <w:t xml:space="preserve">Tinder</w:t>
      </w:r>
      <w:r w:rsidDel="00000000" w:rsidR="00000000" w:rsidRPr="00000000">
        <w:rPr>
          <w:b w:val="1"/>
          <w:rtl w:val="0"/>
        </w:rPr>
        <w:t xml:space="preserve">, se colocan pubicidades de distintas marcas y con la venta de información que los usuarios hacen pública, tales como sus gustos o referentes musicales, para que las empresas puedan crear sus propagandas dirigidas a grupos de gente en particular (ejemplo, </w:t>
      </w:r>
      <w:r w:rsidDel="00000000" w:rsidR="00000000" w:rsidRPr="00000000">
        <w:rPr>
          <w:b w:val="1"/>
          <w:i w:val="1"/>
          <w:rtl w:val="0"/>
        </w:rPr>
        <w:t xml:space="preserve">Facebook</w:t>
      </w:r>
      <w:r w:rsidDel="00000000" w:rsidR="00000000" w:rsidRPr="00000000">
        <w:rPr>
          <w:b w:val="1"/>
          <w:rtl w:val="0"/>
        </w:rPr>
        <w:t xml:space="preserve">). </w:t>
      </w:r>
    </w:p>
    <w:p w:rsidR="00000000" w:rsidDel="00000000" w:rsidP="00000000" w:rsidRDefault="00000000" w:rsidRPr="00000000">
      <w:pPr>
        <w:pBdr/>
        <w:contextualSpacing w:val="0"/>
        <w:jc w:val="center"/>
        <w:rPr>
          <w:b w:val="1"/>
          <w:u w:val="single"/>
        </w:rPr>
      </w:pPr>
      <w:r w:rsidDel="00000000" w:rsidR="00000000" w:rsidRPr="00000000">
        <w:rPr>
          <w:b w:val="1"/>
          <w:rtl w:val="0"/>
        </w:rPr>
        <w:t xml:space="preserve">Para aumentar el número de usuarios que usan la aplicación se publicitaria la aplicación en medios digitales tales como la web (E: anuncios en videos de Youtube) , la televisión (E: anunciado durante la programación habitual), la radio (E: espacio publicitario) así como en la calle (E: carteles).</w:t>
      </w:r>
      <w:r w:rsidDel="00000000" w:rsidR="00000000" w:rsidRPr="00000000">
        <w:rPr>
          <w:rtl w:val="0"/>
        </w:rPr>
      </w:r>
    </w:p>
    <w:p w:rsidR="00000000" w:rsidDel="00000000" w:rsidP="00000000" w:rsidRDefault="00000000" w:rsidRPr="00000000">
      <w:pPr>
        <w:pBdr/>
        <w:contextualSpacing w:val="0"/>
        <w:jc w:val="center"/>
        <w:rPr>
          <w:b w:val="1"/>
          <w:u w:val="single"/>
        </w:rPr>
      </w:pPr>
      <w:r w:rsidDel="00000000" w:rsidR="00000000" w:rsidRPr="00000000">
        <w:rPr>
          <w:rtl w:val="0"/>
        </w:rPr>
      </w:r>
    </w:p>
    <w:p w:rsidR="00000000" w:rsidDel="00000000" w:rsidP="00000000" w:rsidRDefault="00000000" w:rsidRPr="00000000">
      <w:pPr>
        <w:pBdr/>
        <w:contextualSpacing w:val="0"/>
        <w:jc w:val="center"/>
        <w:rPr>
          <w:b w:val="1"/>
          <w:color w:val="ff9900"/>
          <w:u w:val="single"/>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color w:val="ff0000"/>
          <w:u w:val="single"/>
          <w:rtl w:val="0"/>
        </w:rPr>
        <w:t xml:space="preserve">Descripción del perfil del usuario:</w:t>
      </w:r>
      <w:r w:rsidDel="00000000" w:rsidR="00000000" w:rsidRPr="00000000">
        <w:rPr>
          <w:b w:val="1"/>
          <w:rtl w:val="0"/>
        </w:rPr>
        <w:t xml:space="preserve"> Músicos mayores de 15 años,                                              que tengan un dispositivo Android.</w:t>
      </w:r>
    </w:p>
    <w:p w:rsidR="00000000" w:rsidDel="00000000" w:rsidP="00000000" w:rsidRDefault="00000000" w:rsidRPr="00000000">
      <w:pPr>
        <w:pBdr/>
        <w:ind w:left="3600" w:firstLine="0"/>
        <w:contextualSpacing w:val="0"/>
        <w:jc w:val="left"/>
        <w:rPr>
          <w:b w:val="1"/>
        </w:rPr>
      </w:pPr>
      <w:r w:rsidDel="00000000" w:rsidR="00000000" w:rsidRPr="00000000">
        <w:rPr>
          <w:rtl w:val="0"/>
        </w:rPr>
      </w:r>
    </w:p>
    <w:sectPr>
      <w:headerReference r:id="rId5" w:type="default"/>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i w:val="1"/>
      </w:rPr>
    </w:pPr>
    <w:r w:rsidDel="00000000" w:rsidR="00000000" w:rsidRPr="00000000">
      <w:rPr>
        <w:i w:val="1"/>
        <w:rtl w:val="0"/>
      </w:rPr>
      <w:t xml:space="preserve">Fermin Blum, Santiago Ravaglia y Gonzalo Rosen</w:t>
    </w:r>
  </w: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