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A7" w:rsidRDefault="007B43A7">
      <w:pPr>
        <w:pStyle w:val="Ttulo"/>
        <w:rPr>
          <w:sz w:val="32"/>
        </w:rPr>
      </w:pPr>
      <w:r>
        <w:rPr>
          <w:sz w:val="32"/>
        </w:rPr>
        <w:t>Regulamento do Business Game 20</w:t>
      </w:r>
      <w:r w:rsidR="00840A0E">
        <w:rPr>
          <w:sz w:val="32"/>
        </w:rPr>
        <w:t>2</w:t>
      </w:r>
      <w:r w:rsidR="009F3239">
        <w:rPr>
          <w:sz w:val="32"/>
        </w:rPr>
        <w:t>2</w:t>
      </w:r>
    </w:p>
    <w:p w:rsidR="007B43A7" w:rsidRDefault="007B43A7">
      <w:pPr>
        <w:pStyle w:val="Ttulo"/>
        <w:rPr>
          <w:sz w:val="20"/>
        </w:rPr>
      </w:pPr>
      <w:r>
        <w:rPr>
          <w:sz w:val="20"/>
        </w:rPr>
        <w:t>Organização &amp; Métodos - Prof. Guerra</w:t>
      </w:r>
    </w:p>
    <w:p w:rsidR="007B43A7" w:rsidRDefault="007B43A7">
      <w:pPr>
        <w:jc w:val="both"/>
      </w:pPr>
    </w:p>
    <w:p w:rsidR="000236E2" w:rsidRDefault="000236E2">
      <w:pPr>
        <w:jc w:val="both"/>
      </w:pPr>
    </w:p>
    <w:p w:rsidR="00402607" w:rsidRDefault="00402607">
      <w:pPr>
        <w:jc w:val="both"/>
      </w:pPr>
    </w:p>
    <w:p w:rsidR="007B43A7" w:rsidRDefault="007B43A7">
      <w:pPr>
        <w:jc w:val="both"/>
        <w:rPr>
          <w:b/>
        </w:rPr>
      </w:pPr>
      <w:r>
        <w:rPr>
          <w:b/>
          <w:i/>
        </w:rPr>
        <w:t>Organizações e Personagens do Jogo:</w:t>
      </w:r>
    </w:p>
    <w:p w:rsidR="007B43A7" w:rsidRDefault="007B43A7">
      <w:pPr>
        <w:numPr>
          <w:ilvl w:val="0"/>
          <w:numId w:val="5"/>
        </w:numPr>
        <w:jc w:val="both"/>
      </w:pPr>
      <w:r>
        <w:t xml:space="preserve">Empresa – Grupo com quantidade mínima de </w:t>
      </w:r>
      <w:r w:rsidR="009F3239">
        <w:t>6</w:t>
      </w:r>
      <w:r w:rsidR="00244868">
        <w:t xml:space="preserve"> (</w:t>
      </w:r>
      <w:r w:rsidR="009F3239">
        <w:t>seis</w:t>
      </w:r>
      <w:r w:rsidR="00244868">
        <w:t xml:space="preserve">) </w:t>
      </w:r>
      <w:r>
        <w:t xml:space="preserve">alunos. </w:t>
      </w:r>
    </w:p>
    <w:p w:rsidR="007B43A7" w:rsidRDefault="007B43A7">
      <w:pPr>
        <w:numPr>
          <w:ilvl w:val="0"/>
          <w:numId w:val="5"/>
        </w:numPr>
        <w:jc w:val="both"/>
      </w:pPr>
      <w:r>
        <w:t xml:space="preserve">Empresário – Aluno responsável pela empresa, </w:t>
      </w:r>
      <w:r w:rsidR="00C678F9">
        <w:t xml:space="preserve">a </w:t>
      </w:r>
      <w:r>
        <w:t xml:space="preserve">execução e entrega dos trabalhos e remuneração dos colaboradores. Definido na abertura da empresa, podendo ser posteriormente substituído. </w:t>
      </w:r>
    </w:p>
    <w:p w:rsidR="007B43A7" w:rsidRDefault="007B43A7">
      <w:pPr>
        <w:numPr>
          <w:ilvl w:val="0"/>
          <w:numId w:val="5"/>
        </w:numPr>
        <w:jc w:val="both"/>
      </w:pPr>
      <w:r>
        <w:t>Coordenador do BG (Business Game) - Professor da disciplina.</w:t>
      </w:r>
    </w:p>
    <w:p w:rsidR="007B43A7" w:rsidRDefault="007B43A7">
      <w:pPr>
        <w:numPr>
          <w:ilvl w:val="0"/>
          <w:numId w:val="5"/>
        </w:numPr>
        <w:jc w:val="both"/>
      </w:pPr>
      <w:r>
        <w:rPr>
          <w:b/>
          <w:bCs/>
        </w:rPr>
        <w:t>BIG</w:t>
      </w:r>
      <w:r>
        <w:t xml:space="preserve"> Bank - </w:t>
      </w:r>
      <w:r>
        <w:rPr>
          <w:b/>
          <w:bCs/>
        </w:rPr>
        <w:t>B</w:t>
      </w:r>
      <w:r>
        <w:t xml:space="preserve">anco de </w:t>
      </w:r>
      <w:r>
        <w:rPr>
          <w:b/>
          <w:bCs/>
        </w:rPr>
        <w:t>I</w:t>
      </w:r>
      <w:r>
        <w:t xml:space="preserve">nvestimentos do </w:t>
      </w:r>
      <w:r>
        <w:rPr>
          <w:b/>
          <w:bCs/>
        </w:rPr>
        <w:t>G</w:t>
      </w:r>
      <w:r>
        <w:t>uerra – Órgão Financeiro gerenciado pelo coordenador do BG, que administra as contas correntes das empresas e de seus colaboradores.</w:t>
      </w:r>
    </w:p>
    <w:p w:rsidR="007B43A7" w:rsidRDefault="007B43A7">
      <w:pPr>
        <w:numPr>
          <w:ilvl w:val="0"/>
          <w:numId w:val="5"/>
        </w:numPr>
        <w:jc w:val="both"/>
      </w:pPr>
      <w:r>
        <w:t>Unidade Monetária – D$ (dinheiros)</w:t>
      </w:r>
      <w:r w:rsidR="00C678F9">
        <w:t>, que não tem câmbio com nenhuma outra moeda existente.</w:t>
      </w:r>
    </w:p>
    <w:p w:rsidR="007B43A7" w:rsidRDefault="007B43A7">
      <w:pPr>
        <w:numPr>
          <w:ilvl w:val="0"/>
          <w:numId w:val="5"/>
        </w:numPr>
        <w:jc w:val="both"/>
      </w:pPr>
      <w:r>
        <w:t>Contratante – Será representado pelo coordenador do BG, que através de edital propõe a execução de serviços a serem executados pelas empresas inscritas e devidamente regularizadas.</w:t>
      </w:r>
    </w:p>
    <w:p w:rsidR="007B43A7" w:rsidRDefault="007B43A7">
      <w:pPr>
        <w:numPr>
          <w:ilvl w:val="0"/>
          <w:numId w:val="5"/>
        </w:numPr>
        <w:jc w:val="both"/>
      </w:pPr>
      <w:r>
        <w:t>Tribunal</w:t>
      </w:r>
      <w:r w:rsidR="00C678F9">
        <w:t xml:space="preserve"> de Justiça – Órgão constituído, cujo juiz é o </w:t>
      </w:r>
      <w:r>
        <w:t>coordenador do BG, que terá poder de decisão em caso de impasse entre empresas ou colaboradores.</w:t>
      </w:r>
    </w:p>
    <w:p w:rsidR="007B43A7" w:rsidRDefault="007B43A7">
      <w:pPr>
        <w:numPr>
          <w:ilvl w:val="0"/>
          <w:numId w:val="5"/>
        </w:numPr>
        <w:jc w:val="both"/>
      </w:pPr>
      <w:r>
        <w:t>Resolução – Alterações n</w:t>
      </w:r>
      <w:r w:rsidR="001B3D95">
        <w:t>o</w:t>
      </w:r>
      <w:r>
        <w:t xml:space="preserve"> regimento </w:t>
      </w:r>
      <w:r w:rsidR="00C678F9">
        <w:t xml:space="preserve">que poderão </w:t>
      </w:r>
      <w:r>
        <w:t xml:space="preserve">ser </w:t>
      </w:r>
      <w:r w:rsidR="001B3D95">
        <w:t>feitas</w:t>
      </w:r>
      <w:r>
        <w:t xml:space="preserve"> </w:t>
      </w:r>
      <w:r w:rsidR="00C678F9">
        <w:t xml:space="preserve">e </w:t>
      </w:r>
      <w:r>
        <w:t>publicadas pelo coordenador do BG.</w:t>
      </w:r>
    </w:p>
    <w:p w:rsidR="007B43A7" w:rsidRDefault="007B43A7">
      <w:pPr>
        <w:jc w:val="both"/>
      </w:pPr>
      <w:r>
        <w:rPr>
          <w:b/>
          <w:i/>
        </w:rPr>
        <w:t>Quanto à definição dos empresários</w:t>
      </w:r>
      <w:r>
        <w:t>:</w:t>
      </w:r>
    </w:p>
    <w:p w:rsidR="007B43A7" w:rsidRDefault="007B43A7">
      <w:pPr>
        <w:numPr>
          <w:ilvl w:val="0"/>
          <w:numId w:val="10"/>
        </w:numPr>
        <w:jc w:val="both"/>
      </w:pPr>
      <w:r>
        <w:t>No início da competição:</w:t>
      </w:r>
    </w:p>
    <w:p w:rsidR="007B43A7" w:rsidRDefault="007B43A7">
      <w:pPr>
        <w:numPr>
          <w:ilvl w:val="0"/>
          <w:numId w:val="1"/>
        </w:numPr>
        <w:jc w:val="both"/>
      </w:pPr>
      <w:r>
        <w:t>Serão eleitos entre os candidatos através de votação aberta. Os eleitores serão os alunos que não são candidatos, podendo votar em quantos candidatos desejar.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Em caso de empate nas últimas vagas, haverá nova eleição apenas entre os que empataram e se persistir a indefinição, será </w:t>
      </w:r>
      <w:r w:rsidR="00C678F9">
        <w:t>efetuado</w:t>
      </w:r>
      <w:r>
        <w:t xml:space="preserve"> um sorteio.</w:t>
      </w:r>
    </w:p>
    <w:p w:rsidR="007B43A7" w:rsidRDefault="007B43A7">
      <w:pPr>
        <w:numPr>
          <w:ilvl w:val="0"/>
          <w:numId w:val="1"/>
        </w:numPr>
        <w:jc w:val="both"/>
      </w:pPr>
      <w:r>
        <w:t>Os eleitos serão a partir de então denominados empresários. Os candidatos não eleitos se juntarão aos demais alunos, que deverão arrumar emprego em uma das empresas.</w:t>
      </w:r>
    </w:p>
    <w:p w:rsidR="007B43A7" w:rsidRDefault="007B43A7">
      <w:pPr>
        <w:numPr>
          <w:ilvl w:val="0"/>
          <w:numId w:val="10"/>
        </w:numPr>
        <w:jc w:val="both"/>
      </w:pPr>
      <w:r>
        <w:t>Após o início da competição: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Qualquer aluno </w:t>
      </w:r>
      <w:r w:rsidR="00C678F9">
        <w:t>poderá</w:t>
      </w:r>
      <w:r>
        <w:t xml:space="preserve"> formar</w:t>
      </w:r>
      <w:r w:rsidR="00C678F9">
        <w:t xml:space="preserve"> uma </w:t>
      </w:r>
      <w:r>
        <w:t xml:space="preserve">nova empresa </w:t>
      </w:r>
      <w:r w:rsidR="00C678F9">
        <w:t>e inscrevê-la</w:t>
      </w:r>
      <w:r>
        <w:t xml:space="preserve"> na competição.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Um empresário pode ser </w:t>
      </w:r>
      <w:r w:rsidR="00C678F9">
        <w:t xml:space="preserve">destituído </w:t>
      </w:r>
      <w:r>
        <w:t>e um colaborador eleito para substituí-lo, em assembl</w:t>
      </w:r>
      <w:r w:rsidR="000236E2">
        <w:t>e</w:t>
      </w:r>
      <w:r>
        <w:t>ia com aprovação de no mínimo 2/3 do efetivo da empresa</w:t>
      </w:r>
      <w:r w:rsidR="000236E2">
        <w:t>.</w:t>
      </w:r>
    </w:p>
    <w:p w:rsidR="007B43A7" w:rsidRDefault="007B43A7">
      <w:pPr>
        <w:jc w:val="both"/>
      </w:pPr>
      <w:r>
        <w:rPr>
          <w:b/>
          <w:i/>
        </w:rPr>
        <w:t>Quanto à formação e fechamento das empresas</w:t>
      </w:r>
      <w:r>
        <w:t>:</w:t>
      </w:r>
    </w:p>
    <w:p w:rsidR="007B43A7" w:rsidRDefault="007B43A7">
      <w:pPr>
        <w:numPr>
          <w:ilvl w:val="0"/>
          <w:numId w:val="1"/>
        </w:numPr>
        <w:jc w:val="both"/>
      </w:pPr>
      <w:r>
        <w:t>Deverá ser efetuada de forma similar ao mercado de trabalho, com contratações diretas</w:t>
      </w:r>
      <w:r w:rsidR="002503B9">
        <w:t xml:space="preserve"> entre empresas e colaboradores e comunicadas ao coordenador do BG.</w:t>
      </w:r>
    </w:p>
    <w:p w:rsidR="007B43A7" w:rsidRDefault="007B43A7">
      <w:pPr>
        <w:numPr>
          <w:ilvl w:val="0"/>
          <w:numId w:val="1"/>
        </w:numPr>
        <w:jc w:val="both"/>
      </w:pPr>
      <w:r>
        <w:t>Após a definição dos empresários estarão abertas as inscrições para as admissões nas empresas.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Cada empresa constituída deverá efetuar inscrição constando a Razão Social da Empresa, </w:t>
      </w:r>
      <w:r w:rsidR="00C678F9">
        <w:t xml:space="preserve">e-mail oficial da empresa, </w:t>
      </w:r>
      <w:r>
        <w:t xml:space="preserve">o Número </w:t>
      </w:r>
      <w:r w:rsidR="00D42C99">
        <w:t>do RA</w:t>
      </w:r>
      <w:r>
        <w:t>, Nome e E-mail de todo o efetivo.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Cada empresa registrada no início da competição </w:t>
      </w:r>
      <w:r w:rsidR="00622891">
        <w:t xml:space="preserve">até a data combinada no dia da definição dos empresários </w:t>
      </w:r>
      <w:r>
        <w:t xml:space="preserve">recebe um </w:t>
      </w:r>
      <w:r w:rsidR="00622891">
        <w:t>capital</w:t>
      </w:r>
      <w:r>
        <w:t xml:space="preserve"> inicial de D$</w:t>
      </w:r>
      <w:r w:rsidR="00C678F9">
        <w:t xml:space="preserve"> </w:t>
      </w:r>
      <w:r w:rsidR="00AD0F2E">
        <w:t>3</w:t>
      </w:r>
      <w:r>
        <w:t>.000,00 (</w:t>
      </w:r>
      <w:r w:rsidR="00AD0F2E">
        <w:t>três</w:t>
      </w:r>
      <w:r>
        <w:t xml:space="preserve"> mil dinheiros) de ativo em caixa, automat</w:t>
      </w:r>
      <w:r w:rsidR="009F3239">
        <w:t>icamente depositado no BIG Bank.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Uma nova empresa poderá ser criada após o início do jogo, desde que tenha </w:t>
      </w:r>
      <w:r w:rsidR="00C678F9">
        <w:t>o efetivo mínimo de</w:t>
      </w:r>
      <w:r>
        <w:t xml:space="preserve"> colaboradores, não recebendo capital inicial do BIG Bank.</w:t>
      </w:r>
    </w:p>
    <w:p w:rsidR="007B43A7" w:rsidRDefault="007B43A7" w:rsidP="001B3D95">
      <w:pPr>
        <w:numPr>
          <w:ilvl w:val="0"/>
          <w:numId w:val="1"/>
        </w:numPr>
        <w:jc w:val="both"/>
      </w:pPr>
      <w:r>
        <w:t>Uma empresa poderá declarar seu fechamento, ou ter seu fechamento decretado se permanecer irregular por um período de 20 dias</w:t>
      </w:r>
      <w:r w:rsidR="001B3D95">
        <w:t>. O saldo bancário, caso seja positivo, terá 50% de seu valor recolhido ao BIG Bank e somente o restante será</w:t>
      </w:r>
      <w:r>
        <w:t xml:space="preserve"> dividido de forma eq</w:t>
      </w:r>
      <w:r w:rsidR="00C678F9">
        <w:t>u</w:t>
      </w:r>
      <w:r>
        <w:t xml:space="preserve">itativa entre todos os integrantes </w:t>
      </w:r>
      <w:r w:rsidR="001B3D95">
        <w:t>da empresa falida. Caso o saldo seja negativo deverá ser integralmente reposto pelos integrantes da empresa.</w:t>
      </w:r>
      <w:r>
        <w:t xml:space="preserve"> </w:t>
      </w:r>
    </w:p>
    <w:p w:rsidR="001B3D95" w:rsidRDefault="007B43A7" w:rsidP="000236E2">
      <w:pPr>
        <w:numPr>
          <w:ilvl w:val="0"/>
          <w:numId w:val="1"/>
        </w:numPr>
        <w:jc w:val="both"/>
        <w:rPr>
          <w:b/>
          <w:i/>
        </w:rPr>
      </w:pPr>
      <w:r>
        <w:t>Fusões entre empresas poderão ser homologadas após assembl</w:t>
      </w:r>
      <w:r w:rsidR="001B3D95">
        <w:t>e</w:t>
      </w:r>
      <w:r>
        <w:t xml:space="preserve">ia geral com aprovação de </w:t>
      </w:r>
      <w:r w:rsidR="000236E2">
        <w:t>2/3 do efetivo de cada empresa envolvida na fusão.</w:t>
      </w:r>
      <w:r w:rsidR="000236E2">
        <w:rPr>
          <w:b/>
          <w:i/>
        </w:rPr>
        <w:t xml:space="preserve"> </w:t>
      </w:r>
    </w:p>
    <w:p w:rsidR="007B43A7" w:rsidRDefault="007B43A7">
      <w:pPr>
        <w:jc w:val="both"/>
        <w:rPr>
          <w:b/>
          <w:i/>
        </w:rPr>
      </w:pPr>
      <w:r>
        <w:rPr>
          <w:b/>
          <w:i/>
        </w:rPr>
        <w:t>Quanto ao efetivo da empresa:</w:t>
      </w:r>
    </w:p>
    <w:p w:rsidR="007B43A7" w:rsidRDefault="007B43A7">
      <w:pPr>
        <w:numPr>
          <w:ilvl w:val="0"/>
          <w:numId w:val="1"/>
        </w:numPr>
        <w:jc w:val="both"/>
      </w:pPr>
      <w:r>
        <w:t>A contratação da equipe ficar</w:t>
      </w:r>
      <w:r w:rsidR="00EE443D">
        <w:t>á a critério de cada empresário</w:t>
      </w:r>
      <w:r w:rsidR="001B3D95">
        <w:t>.</w:t>
      </w:r>
    </w:p>
    <w:p w:rsidR="007B43A7" w:rsidRDefault="007B43A7">
      <w:pPr>
        <w:numPr>
          <w:ilvl w:val="0"/>
          <w:numId w:val="1"/>
        </w:numPr>
        <w:jc w:val="both"/>
      </w:pPr>
      <w:r>
        <w:t>Um mesmo colaborador não poderá trabalhar em mais de uma empresa simultaneamente.</w:t>
      </w:r>
    </w:p>
    <w:p w:rsidR="007B43A7" w:rsidRDefault="007B43A7">
      <w:pPr>
        <w:numPr>
          <w:ilvl w:val="0"/>
          <w:numId w:val="1"/>
        </w:numPr>
        <w:jc w:val="both"/>
      </w:pPr>
      <w:r>
        <w:t>Em caso de demissão por iniciativa do colaborador, que não seja aceita em comum acordo pela empresa empregadora, esta deverá ser indenizada no valor de D$</w:t>
      </w:r>
      <w:r w:rsidR="00D42C99">
        <w:t>5</w:t>
      </w:r>
      <w:r>
        <w:t>00,00 (</w:t>
      </w:r>
      <w:r w:rsidR="00D42C99">
        <w:t>quinhentos</w:t>
      </w:r>
      <w:r>
        <w:t xml:space="preserve"> dinheiros) a </w:t>
      </w:r>
      <w:r>
        <w:lastRenderedPageBreak/>
        <w:t>serem pagos pelo colaborador demitido.</w:t>
      </w:r>
      <w:r w:rsidR="000236E2">
        <w:t xml:space="preserve"> Para tal o empresário deverá formalizar a cobrança por </w:t>
      </w:r>
      <w:proofErr w:type="spellStart"/>
      <w:r w:rsidR="000236E2">
        <w:t>email</w:t>
      </w:r>
      <w:proofErr w:type="spellEnd"/>
      <w:r w:rsidR="000236E2">
        <w:t xml:space="preserve"> ao </w:t>
      </w:r>
      <w:proofErr w:type="spellStart"/>
      <w:r w:rsidR="000236E2">
        <w:t>ex-colaborador</w:t>
      </w:r>
      <w:proofErr w:type="spellEnd"/>
      <w:r w:rsidR="000236E2">
        <w:t xml:space="preserve"> c/c para o coordenador do BG.</w:t>
      </w:r>
    </w:p>
    <w:p w:rsidR="007B43A7" w:rsidRDefault="007B43A7">
      <w:pPr>
        <w:numPr>
          <w:ilvl w:val="0"/>
          <w:numId w:val="1"/>
        </w:numPr>
        <w:jc w:val="both"/>
      </w:pPr>
      <w:r>
        <w:t>Um colaborador que trancar matrícula ou tiver abandonado o curso deverá ser demitido, sob pena de multa no valor de D$1.000,00 (um mil dinheiros) a ser paga pela empresa que o mantiver empregado.</w:t>
      </w:r>
      <w:r w:rsidR="00EE443D">
        <w:t xml:space="preserve"> Portanto, cabe ao empresário a gestão dos colaboradores de sua empresa.</w:t>
      </w:r>
    </w:p>
    <w:p w:rsidR="00244868" w:rsidRDefault="007B43A7" w:rsidP="00244868">
      <w:pPr>
        <w:numPr>
          <w:ilvl w:val="0"/>
          <w:numId w:val="1"/>
        </w:numPr>
        <w:jc w:val="both"/>
      </w:pPr>
      <w:r>
        <w:t xml:space="preserve">Uma demissão </w:t>
      </w:r>
      <w:r w:rsidR="00EE443D">
        <w:t>por iniciativa da empresa</w:t>
      </w:r>
      <w:r w:rsidR="000236E2">
        <w:t xml:space="preserve"> deve ser oficializada </w:t>
      </w:r>
      <w:r w:rsidR="00244868">
        <w:t>por</w:t>
      </w:r>
      <w:r w:rsidR="000236E2">
        <w:t xml:space="preserve"> email para o demitido c/c ao coordenador do BG, </w:t>
      </w:r>
      <w:r w:rsidR="00244868">
        <w:t>anexando</w:t>
      </w:r>
      <w:r w:rsidR="000236E2">
        <w:t xml:space="preserve"> o formulário padrão corres</w:t>
      </w:r>
      <w:r w:rsidR="00244868">
        <w:t>pondente devidamente preenchido.</w:t>
      </w:r>
    </w:p>
    <w:p w:rsidR="007B43A7" w:rsidRDefault="007B43A7" w:rsidP="00244868">
      <w:pPr>
        <w:numPr>
          <w:ilvl w:val="0"/>
          <w:numId w:val="1"/>
        </w:numPr>
        <w:jc w:val="both"/>
      </w:pPr>
      <w:r>
        <w:t xml:space="preserve">Em casos de conflitos, a parte que se sentir prejudicada poderá impetrar um recurso no Tribunal de Justiça que decidirá a questão. </w:t>
      </w:r>
      <w:r w:rsidR="005E02B7">
        <w:t>Os</w:t>
      </w:r>
      <w:r>
        <w:t xml:space="preserve"> cust</w:t>
      </w:r>
      <w:r w:rsidR="005E02B7">
        <w:t>o</w:t>
      </w:r>
      <w:r>
        <w:t>s do processo corresponde</w:t>
      </w:r>
      <w:r w:rsidR="005E02B7">
        <w:t>m</w:t>
      </w:r>
      <w:r>
        <w:t xml:space="preserve"> a D$1.000,00 (um mil dinheiros) que serão cobrados da parte perdedora.</w:t>
      </w:r>
    </w:p>
    <w:p w:rsidR="007B43A7" w:rsidRDefault="007B43A7">
      <w:pPr>
        <w:jc w:val="both"/>
      </w:pPr>
      <w:r>
        <w:rPr>
          <w:b/>
          <w:i/>
        </w:rPr>
        <w:t>Quanto às atividades da empresa e obrigações tributárias:</w:t>
      </w:r>
    </w:p>
    <w:p w:rsidR="007B43A7" w:rsidRDefault="007B43A7">
      <w:pPr>
        <w:numPr>
          <w:ilvl w:val="0"/>
          <w:numId w:val="8"/>
        </w:numPr>
        <w:jc w:val="both"/>
      </w:pPr>
      <w:r>
        <w:t>Eventualmente serão oferecidas às empresas, oportunidades de trabalho presenciais ou através de editais, que serão remunerados, proporcionando o crescimento do capital da empresa. Esses trabalhos poderão ser a aplicação de conhecimentos da matéria dada em aula, pesquisas, atividades lúdicas como jogos, quebra-cabeças, competições, etc.</w:t>
      </w:r>
    </w:p>
    <w:p w:rsidR="007B43A7" w:rsidRDefault="007B43A7">
      <w:pPr>
        <w:numPr>
          <w:ilvl w:val="0"/>
          <w:numId w:val="8"/>
        </w:numPr>
        <w:jc w:val="both"/>
      </w:pPr>
      <w:r>
        <w:t>A remuneração das empresas será de acordo com o resultado do trabalho apresentado e avaliado pelo contratante e entrará em seu capital, depositado no Big Bank.</w:t>
      </w:r>
    </w:p>
    <w:p w:rsidR="007B43A7" w:rsidRDefault="007B43A7">
      <w:pPr>
        <w:numPr>
          <w:ilvl w:val="0"/>
          <w:numId w:val="8"/>
        </w:numPr>
        <w:jc w:val="both"/>
      </w:pPr>
      <w:r>
        <w:t>Uma empresa em situação irregular não pode movimentar sua conta, nem participar de editais.</w:t>
      </w:r>
    </w:p>
    <w:p w:rsidR="007B43A7" w:rsidRDefault="007B43A7">
      <w:pPr>
        <w:numPr>
          <w:ilvl w:val="0"/>
          <w:numId w:val="8"/>
        </w:numPr>
        <w:jc w:val="both"/>
      </w:pPr>
      <w:r>
        <w:t xml:space="preserve">Caberá a cada empresa registrada, o pagamento mensal do ISS (Imposto Sobre Serviços) a ser recolhido automaticamente pelo BIG Bank, no valor de D$ 500,00 (quinhentos dinheiros). </w:t>
      </w:r>
    </w:p>
    <w:p w:rsidR="00244868" w:rsidRDefault="00244868">
      <w:pPr>
        <w:numPr>
          <w:ilvl w:val="0"/>
          <w:numId w:val="8"/>
        </w:numPr>
        <w:jc w:val="both"/>
      </w:pPr>
      <w:r>
        <w:t>No final do 2º Bimestre será cobrado o ISSB (Imposto sobre o Saldo Bancário) no valor de 27,5% do</w:t>
      </w:r>
      <w:r w:rsidR="009F3239">
        <w:t xml:space="preserve"> saldo de cada conta de Pessoa F</w:t>
      </w:r>
      <w:bookmarkStart w:id="0" w:name="_GoBack"/>
      <w:bookmarkEnd w:id="0"/>
      <w:r>
        <w:t>ísica e Pessoa Jurídica.</w:t>
      </w:r>
    </w:p>
    <w:p w:rsidR="007B43A7" w:rsidRDefault="007B43A7">
      <w:pPr>
        <w:numPr>
          <w:ilvl w:val="0"/>
          <w:numId w:val="8"/>
        </w:numPr>
        <w:jc w:val="both"/>
      </w:pPr>
      <w:r>
        <w:t>Contas Bancárias com saldo negativo sofrerão desconto de juros diários, com taxa estipulada pelo Big Bank.</w:t>
      </w:r>
    </w:p>
    <w:p w:rsidR="007B43A7" w:rsidRDefault="007B43A7">
      <w:pPr>
        <w:jc w:val="both"/>
      </w:pPr>
      <w:r>
        <w:rPr>
          <w:b/>
          <w:i/>
        </w:rPr>
        <w:t>Quanto à remuneração dos colaboradores:</w:t>
      </w:r>
    </w:p>
    <w:p w:rsidR="007B43A7" w:rsidRDefault="007B43A7">
      <w:pPr>
        <w:numPr>
          <w:ilvl w:val="0"/>
          <w:numId w:val="1"/>
        </w:numPr>
        <w:jc w:val="both"/>
      </w:pPr>
      <w:r>
        <w:t xml:space="preserve">Todo colaborador devidamente registrado em uma empresa por no mínimo 05 dias no mês, terá direito à remuneração de D$ 500,00 (quinhentos dinheiros). </w:t>
      </w:r>
      <w:r w:rsidR="005E02B7">
        <w:t>Esse valor será debitado da conta da empresa e creditado automaticamente na conta do colaborador.</w:t>
      </w:r>
    </w:p>
    <w:p w:rsidR="00F26901" w:rsidRDefault="005E02B7" w:rsidP="005E02B7">
      <w:pPr>
        <w:numPr>
          <w:ilvl w:val="0"/>
          <w:numId w:val="1"/>
        </w:numPr>
        <w:jc w:val="both"/>
      </w:pPr>
      <w:r>
        <w:t>Caso após o pagamento do</w:t>
      </w:r>
      <w:r w:rsidR="000236E2">
        <w:t>s</w:t>
      </w:r>
      <w:r>
        <w:t xml:space="preserve"> Sa</w:t>
      </w:r>
      <w:r w:rsidR="007B43A7">
        <w:t>lário</w:t>
      </w:r>
      <w:r w:rsidR="000236E2">
        <w:t>s</w:t>
      </w:r>
      <w:r w:rsidR="007B43A7">
        <w:t xml:space="preserve"> </w:t>
      </w:r>
      <w:r>
        <w:t>a empresa mantenha um saldo positivo, esse valor poderá ser distribuído como PLR</w:t>
      </w:r>
      <w:r w:rsidR="007B43A7">
        <w:t xml:space="preserve"> </w:t>
      </w:r>
      <w:r>
        <w:t>(</w:t>
      </w:r>
      <w:r w:rsidR="007B43A7">
        <w:t>Participação nos Lucros</w:t>
      </w:r>
      <w:r>
        <w:t xml:space="preserve"> e Resultados) </w:t>
      </w:r>
      <w:r w:rsidR="00FE1EE6">
        <w:t xml:space="preserve">aos colaboradores devidamente registrados </w:t>
      </w:r>
      <w:r>
        <w:t>na proporção definida pelo empresário através de uma OP (Ordem de Pagamento) emitida e enviada ao coordenador do BG, devendo ocorrer até 2 dias antes da</w:t>
      </w:r>
      <w:r w:rsidR="000236E2">
        <w:t xml:space="preserve"> prova bimestral da disciplina</w:t>
      </w:r>
      <w:r>
        <w:t xml:space="preserve">. </w:t>
      </w:r>
    </w:p>
    <w:p w:rsidR="005E02B7" w:rsidRDefault="00DB089F" w:rsidP="005E02B7">
      <w:pPr>
        <w:numPr>
          <w:ilvl w:val="0"/>
          <w:numId w:val="1"/>
        </w:numPr>
        <w:jc w:val="both"/>
      </w:pPr>
      <w:proofErr w:type="spellStart"/>
      <w:r>
        <w:t>OPs</w:t>
      </w:r>
      <w:proofErr w:type="spellEnd"/>
      <w:r>
        <w:t xml:space="preserve"> </w:t>
      </w:r>
      <w:r w:rsidR="00E331EC">
        <w:t xml:space="preserve">recebidas nas 24 </w:t>
      </w:r>
      <w:proofErr w:type="spellStart"/>
      <w:r w:rsidR="00E331EC">
        <w:t>hs</w:t>
      </w:r>
      <w:proofErr w:type="spellEnd"/>
      <w:r w:rsidR="00E331EC">
        <w:t xml:space="preserve"> anteriores ao início d</w:t>
      </w:r>
      <w:r w:rsidR="0059099F">
        <w:t xml:space="preserve">a prova </w:t>
      </w:r>
      <w:r>
        <w:t xml:space="preserve">terão multa de 50% do valor transferido, além do Big Bank não se obrigar a atualizar os extratos até o </w:t>
      </w:r>
      <w:r w:rsidR="00E331EC">
        <w:t xml:space="preserve">horário </w:t>
      </w:r>
      <w:r>
        <w:t>da prova.</w:t>
      </w:r>
      <w:r w:rsidR="00E331EC">
        <w:t xml:space="preserve"> O valor das </w:t>
      </w:r>
      <w:proofErr w:type="spellStart"/>
      <w:r w:rsidR="00E331EC">
        <w:t>OP´s</w:t>
      </w:r>
      <w:proofErr w:type="spellEnd"/>
      <w:r w:rsidR="00E331EC">
        <w:t xml:space="preserve"> recebidas após o horário de início da prova não poderão ser utilizadas para a nota do respectivo bimestre.</w:t>
      </w:r>
    </w:p>
    <w:p w:rsidR="0059099F" w:rsidRDefault="007B43A7" w:rsidP="0059099F">
      <w:pPr>
        <w:numPr>
          <w:ilvl w:val="0"/>
          <w:numId w:val="8"/>
        </w:numPr>
        <w:jc w:val="both"/>
      </w:pPr>
      <w:r>
        <w:t>O BIG Bank somente acatará a transferência de dinheiro da conta empresarial para os colaboradores da própria empresa, ficando vetada a transferência da conta de pessoa física para empresa ou para outra pessoa física.</w:t>
      </w:r>
    </w:p>
    <w:p w:rsidR="007B43A7" w:rsidRDefault="007B43A7">
      <w:pPr>
        <w:jc w:val="both"/>
      </w:pPr>
      <w:r>
        <w:rPr>
          <w:b/>
          <w:i/>
        </w:rPr>
        <w:t>Quanto às notas na disciplina</w:t>
      </w:r>
      <w:r>
        <w:t>:</w:t>
      </w:r>
    </w:p>
    <w:p w:rsidR="007B43A7" w:rsidRDefault="007B43A7">
      <w:pPr>
        <w:numPr>
          <w:ilvl w:val="0"/>
          <w:numId w:val="9"/>
        </w:numPr>
        <w:jc w:val="both"/>
      </w:pPr>
      <w:r>
        <w:t xml:space="preserve">No final de cada bimestre, será estipulada a cotação de cada ponto de TP (máximo 2,0 pontos), que serão adquiridos automaticamente pelos alunos que possuírem saldo suficiente para tal. </w:t>
      </w:r>
    </w:p>
    <w:p w:rsidR="007B43A7" w:rsidRDefault="007B43A7">
      <w:pPr>
        <w:numPr>
          <w:ilvl w:val="0"/>
          <w:numId w:val="9"/>
        </w:numPr>
        <w:jc w:val="both"/>
      </w:pPr>
      <w:r>
        <w:t>Quem permanecer com saldo além da nota de TP, poderá na prova optar por compra</w:t>
      </w:r>
      <w:r w:rsidR="00D6169D">
        <w:t>r</w:t>
      </w:r>
      <w:r>
        <w:t xml:space="preserve"> questões, cuja cotação será divulgada juntamente com o valor do TP.</w:t>
      </w:r>
    </w:p>
    <w:p w:rsidR="00E331EC" w:rsidRDefault="00E331EC" w:rsidP="0059099F">
      <w:pPr>
        <w:jc w:val="both"/>
      </w:pPr>
    </w:p>
    <w:p w:rsidR="00E331EC" w:rsidRDefault="00E331EC" w:rsidP="0059099F">
      <w:pPr>
        <w:jc w:val="both"/>
      </w:pPr>
    </w:p>
    <w:p w:rsidR="0059099F" w:rsidRDefault="0059099F" w:rsidP="0059099F">
      <w:pPr>
        <w:jc w:val="both"/>
      </w:pPr>
      <w:r>
        <w:t>Casos omissos serão decididos pelo Coordenador do BG.</w:t>
      </w:r>
    </w:p>
    <w:p w:rsidR="00E331EC" w:rsidRDefault="00E331EC" w:rsidP="0059099F">
      <w:pPr>
        <w:jc w:val="both"/>
      </w:pPr>
    </w:p>
    <w:p w:rsidR="00E331EC" w:rsidRDefault="00E331EC" w:rsidP="0059099F">
      <w:pPr>
        <w:jc w:val="both"/>
      </w:pPr>
    </w:p>
    <w:p w:rsidR="00D6169D" w:rsidRDefault="00D6169D" w:rsidP="00D6169D">
      <w:pPr>
        <w:jc w:val="right"/>
      </w:pPr>
      <w:r>
        <w:t>Coordenador do BG</w:t>
      </w:r>
    </w:p>
    <w:sectPr w:rsidR="00D6169D" w:rsidSect="006C5CDF">
      <w:type w:val="continuous"/>
      <w:pgSz w:w="11907" w:h="16840" w:code="9"/>
      <w:pgMar w:top="720" w:right="867" w:bottom="651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4C92"/>
    <w:multiLevelType w:val="hybridMultilevel"/>
    <w:tmpl w:val="CBE6B1CA"/>
    <w:lvl w:ilvl="0" w:tplc="49385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8B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040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2A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84B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DCA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87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84E0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92F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7AA8"/>
    <w:multiLevelType w:val="hybridMultilevel"/>
    <w:tmpl w:val="7B223ACC"/>
    <w:lvl w:ilvl="0" w:tplc="61BE0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891C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03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443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ACE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69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FA1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4EF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6E41"/>
    <w:multiLevelType w:val="hybridMultilevel"/>
    <w:tmpl w:val="B62C3728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261C1E"/>
    <w:multiLevelType w:val="hybridMultilevel"/>
    <w:tmpl w:val="E33AD222"/>
    <w:lvl w:ilvl="0" w:tplc="2104F96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D947B5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1729EE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64EEE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B4AE2D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044934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A8635F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AD8A23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2BC1F14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0D0D29"/>
    <w:multiLevelType w:val="hybridMultilevel"/>
    <w:tmpl w:val="FA62426A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7C1441"/>
    <w:multiLevelType w:val="hybridMultilevel"/>
    <w:tmpl w:val="7B223ACC"/>
    <w:lvl w:ilvl="0" w:tplc="64D0F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A3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E66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27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C5F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408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09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BE0F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E0D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3080"/>
    <w:multiLevelType w:val="hybridMultilevel"/>
    <w:tmpl w:val="B8EE2AAE"/>
    <w:lvl w:ilvl="0" w:tplc="80CEDE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40C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CA3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04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08AA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969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66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89C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10A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B4810"/>
    <w:multiLevelType w:val="hybridMultilevel"/>
    <w:tmpl w:val="B8EE2AAE"/>
    <w:lvl w:ilvl="0" w:tplc="907C85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904CA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4420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87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BA5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4E6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6E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875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848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D7807"/>
    <w:multiLevelType w:val="hybridMultilevel"/>
    <w:tmpl w:val="CBE6B1CA"/>
    <w:lvl w:ilvl="0" w:tplc="F162C8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3982C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4CF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9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D87B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36D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80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EC7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2F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E44FA"/>
    <w:multiLevelType w:val="hybridMultilevel"/>
    <w:tmpl w:val="FE2A54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25"/>
    <w:rsid w:val="000236E2"/>
    <w:rsid w:val="000B1DBE"/>
    <w:rsid w:val="00124711"/>
    <w:rsid w:val="001433A8"/>
    <w:rsid w:val="001B3D95"/>
    <w:rsid w:val="00244868"/>
    <w:rsid w:val="002503B9"/>
    <w:rsid w:val="002A7EC4"/>
    <w:rsid w:val="00402607"/>
    <w:rsid w:val="004A2DBE"/>
    <w:rsid w:val="00522136"/>
    <w:rsid w:val="00530325"/>
    <w:rsid w:val="0059099F"/>
    <w:rsid w:val="005E02B7"/>
    <w:rsid w:val="00622891"/>
    <w:rsid w:val="006474E4"/>
    <w:rsid w:val="006C5CDF"/>
    <w:rsid w:val="0077765A"/>
    <w:rsid w:val="007B43A7"/>
    <w:rsid w:val="007D169E"/>
    <w:rsid w:val="00840A0E"/>
    <w:rsid w:val="00863644"/>
    <w:rsid w:val="00913477"/>
    <w:rsid w:val="009733D6"/>
    <w:rsid w:val="009F3239"/>
    <w:rsid w:val="00AC4E9C"/>
    <w:rsid w:val="00AD0F2E"/>
    <w:rsid w:val="00BF32A3"/>
    <w:rsid w:val="00C678F9"/>
    <w:rsid w:val="00D2780E"/>
    <w:rsid w:val="00D42C99"/>
    <w:rsid w:val="00D6169D"/>
    <w:rsid w:val="00DB089F"/>
    <w:rsid w:val="00E331EC"/>
    <w:rsid w:val="00E34908"/>
    <w:rsid w:val="00E42F72"/>
    <w:rsid w:val="00E73CEA"/>
    <w:rsid w:val="00EE443D"/>
    <w:rsid w:val="00F26901"/>
    <w:rsid w:val="00F910DD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B8C435-38C5-44FF-8415-9A36F883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DF"/>
    <w:rPr>
      <w:sz w:val="24"/>
      <w:szCs w:val="24"/>
    </w:rPr>
  </w:style>
  <w:style w:type="paragraph" w:styleId="Ttulo1">
    <w:name w:val="heading 1"/>
    <w:basedOn w:val="Normal"/>
    <w:next w:val="Normal"/>
    <w:qFormat/>
    <w:rsid w:val="006C5CDF"/>
    <w:pPr>
      <w:keepNext/>
      <w:jc w:val="both"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6C5CDF"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6C5CDF"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C5CDF"/>
    <w:pPr>
      <w:jc w:val="center"/>
    </w:pPr>
    <w:rPr>
      <w:b/>
      <w:bCs/>
    </w:rPr>
  </w:style>
  <w:style w:type="paragraph" w:styleId="Corpodetexto">
    <w:name w:val="Body Text"/>
    <w:basedOn w:val="Normal"/>
    <w:rsid w:val="006C5CD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Game</vt:lpstr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Game</dc:title>
  <dc:creator>Guerra</dc:creator>
  <cp:lastModifiedBy>Antonio Guerra</cp:lastModifiedBy>
  <cp:revision>2</cp:revision>
  <cp:lastPrinted>2007-02-24T19:27:00Z</cp:lastPrinted>
  <dcterms:created xsi:type="dcterms:W3CDTF">2022-02-16T00:37:00Z</dcterms:created>
  <dcterms:modified xsi:type="dcterms:W3CDTF">2022-02-16T00:37:00Z</dcterms:modified>
</cp:coreProperties>
</file>