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7E219459" w:rsidR="0011559D" w:rsidRPr="00685D7C" w:rsidRDefault="00067CD1" w:rsidP="00685D7C">
      <w:pPr>
        <w:jc w:val="both"/>
        <w:rPr>
          <w:rFonts w:ascii="Arial" w:hAnsi="Arial" w:cs="Arial"/>
          <w:b/>
        </w:rPr>
      </w:pPr>
      <w:r w:rsidRPr="00685D7C">
        <w:rPr>
          <w:rFonts w:ascii="Arial" w:hAnsi="Arial" w:cs="Arial"/>
          <w:b/>
        </w:rPr>
        <w:t xml:space="preserve">CONTRATO DE PRESTACIÓN DE SERVICIOS </w:t>
      </w:r>
      <w:r>
        <w:rPr>
          <w:rFonts w:ascii="Arial" w:hAnsi="Arial" w:cs="Arial"/>
          <w:b/>
        </w:rPr>
        <w:t>EN LA ELABORACIÓN DE PROGRAMA ANUAL DE EVALUACIÓN Y EVALUACIONES</w:t>
      </w:r>
      <w:r>
        <w:rPr>
          <w:rFonts w:ascii="Arial" w:hAnsi="Arial" w:cs="Arial"/>
          <w:b/>
          <w:bCs/>
          <w:color w:val="000000"/>
          <w:shd w:val="clear" w:color="auto" w:fill="FFFFFF"/>
        </w:rPr>
        <w:t>,</w:t>
      </w:r>
      <w:r w:rsidRPr="00685D7C">
        <w:rPr>
          <w:rFonts w:ascii="Arial" w:hAnsi="Arial" w:cs="Arial"/>
          <w:b/>
        </w:rPr>
        <w:t xml:space="preserve"> QUE CELEBRAN POR UNA PARTE </w:t>
      </w:r>
      <w:r w:rsidR="006F1D1F">
        <w:rPr>
          <w:rFonts w:ascii="Arial" w:hAnsi="Arial" w:cs="Arial"/>
          <w:b/>
        </w:rPr>
        <w:t xml:space="preserve">DESPACHO DE CONSULTORES </w:t>
      </w:r>
      <w:r w:rsidR="00685D7C">
        <w:rPr>
          <w:rFonts w:ascii="Arial" w:hAnsi="Arial" w:cs="Arial"/>
          <w:b/>
        </w:rPr>
        <w:t xml:space="preserve">VISIÓN Y ESTRATEGIA </w:t>
      </w:r>
      <w:r w:rsidR="00685D7C" w:rsidRPr="00685D7C">
        <w:rPr>
          <w:rFonts w:ascii="Arial" w:hAnsi="Arial" w:cs="Arial"/>
          <w:b/>
        </w:rPr>
        <w:t>S.A. DE C.V., A QUIEN EN LO SUCESIVO SE DENOMINARÁ “</w:t>
      </w:r>
      <w:r w:rsidR="006F1D1F">
        <w:rPr>
          <w:rFonts w:ascii="Arial" w:hAnsi="Arial" w:cs="Arial"/>
          <w:b/>
        </w:rPr>
        <w:t>VISIÓN Y ESTRATEGIA</w:t>
      </w:r>
      <w:r w:rsidR="00685D7C" w:rsidRPr="00685D7C">
        <w:rPr>
          <w:rFonts w:ascii="Arial" w:hAnsi="Arial" w:cs="Arial"/>
          <w:b/>
        </w:rPr>
        <w:t xml:space="preserve">”, REPRESENTADO POR </w:t>
      </w:r>
      <w:r w:rsidR="006F1D1F">
        <w:rPr>
          <w:rFonts w:ascii="Arial" w:hAnsi="Arial" w:cs="Arial"/>
          <w:b/>
        </w:rPr>
        <w:t>VICENTE MARTÍNEZ INIESTA</w:t>
      </w:r>
      <w:r w:rsidR="00685D7C" w:rsidRPr="00685D7C">
        <w:rPr>
          <w:rFonts w:ascii="Arial" w:hAnsi="Arial" w:cs="Arial"/>
          <w:b/>
        </w:rPr>
        <w:t xml:space="preserve"> EN SU CARÁCTER DE REPRESENTANTE LEGAL Y POR LA OTRA PARTE, </w:t>
      </w:r>
      <w:r w:rsidR="00685D7C" w:rsidRPr="00241969">
        <w:rPr>
          <w:rFonts w:ascii="Arial" w:hAnsi="Arial" w:cs="Arial"/>
          <w:b/>
          <w:u w:val="single"/>
        </w:rPr>
        <w:t>NOMBRE DEL CLIENTE</w:t>
      </w:r>
      <w:r w:rsidR="00685D7C"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52FC053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w:t>
      </w:r>
      <w:r w:rsidR="00D75EC9">
        <w:rPr>
          <w:rFonts w:ascii="Arial" w:hAnsi="Arial" w:cs="Arial"/>
        </w:rPr>
        <w:t>calidad</w:t>
      </w:r>
      <w:r w:rsidR="0079564C">
        <w:rPr>
          <w:rFonts w:ascii="Arial" w:hAnsi="Arial" w:cs="Arial"/>
        </w:rPr>
        <w:t xml:space="preserve">,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0A20049E" w:rsidR="00E61E77" w:rsidRDefault="0087733A" w:rsidP="00E61E77">
      <w:pPr>
        <w:pStyle w:val="Prrafodelista"/>
        <w:numPr>
          <w:ilvl w:val="0"/>
          <w:numId w:val="1"/>
        </w:numPr>
        <w:jc w:val="both"/>
        <w:rPr>
          <w:rFonts w:ascii="Arial" w:hAnsi="Arial" w:cs="Arial"/>
        </w:rPr>
      </w:pPr>
      <w:r w:rsidRPr="00E61E77">
        <w:rPr>
          <w:rFonts w:ascii="Arial" w:hAnsi="Arial" w:cs="Arial"/>
        </w:rPr>
        <w:t xml:space="preserve">Que desea adquirir los servicios de VISIÓN Y ESTRATEGIA </w:t>
      </w:r>
      <w:r w:rsidR="00067CD1" w:rsidRPr="00E61E77">
        <w:rPr>
          <w:rFonts w:ascii="Arial" w:hAnsi="Arial" w:cs="Arial"/>
        </w:rPr>
        <w:t>para la</w:t>
      </w:r>
      <w:r w:rsidR="00067CD1">
        <w:rPr>
          <w:rFonts w:ascii="Arial" w:hAnsi="Arial" w:cs="Arial"/>
        </w:rPr>
        <w:t xml:space="preserve"> elaboración de Programa Anual de Evaluación, evaluaciones</w:t>
      </w:r>
      <w:r w:rsidR="00067CD1">
        <w:rPr>
          <w:rFonts w:ascii="Arial" w:hAnsi="Arial" w:cs="Arial"/>
          <w:b/>
          <w:bCs/>
          <w:lang w:val="es-ES"/>
        </w:rPr>
        <w:t xml:space="preserve"> </w:t>
      </w:r>
      <w:r w:rsidR="00067CD1">
        <w:rPr>
          <w:rFonts w:ascii="Arial" w:hAnsi="Arial" w:cs="Arial"/>
          <w:bCs/>
          <w:color w:val="000000"/>
          <w:shd w:val="clear" w:color="auto" w:fill="FFFFFF"/>
        </w:rPr>
        <w:t>y taller y cursos de capacitación en la materia</w:t>
      </w:r>
      <w:r w:rsidR="00067CD1" w:rsidRPr="00E61E77">
        <w:rPr>
          <w:rFonts w:ascii="Arial" w:hAnsi="Arial" w:cs="Arial"/>
          <w:bCs/>
          <w:color w:val="000000"/>
          <w:shd w:val="clear" w:color="auto" w:fill="FFFFFF"/>
        </w:rPr>
        <w:t>,</w:t>
      </w:r>
      <w:r w:rsidR="00067CD1" w:rsidRPr="00E61E77">
        <w:rPr>
          <w:rFonts w:ascii="Arial" w:hAnsi="Arial" w:cs="Arial"/>
          <w:b/>
          <w:bCs/>
          <w:color w:val="000000"/>
          <w:shd w:val="clear" w:color="auto" w:fill="FFFFFF"/>
        </w:rPr>
        <w:t xml:space="preserve"> </w:t>
      </w:r>
      <w:r w:rsidR="00067CD1" w:rsidRPr="00E61E77">
        <w:rPr>
          <w:rFonts w:ascii="Arial" w:hAnsi="Arial" w:cs="Arial"/>
        </w:rPr>
        <w:t>en los términos propuestos en el presente Contrato</w:t>
      </w:r>
      <w:r w:rsidR="00067CD1">
        <w:rPr>
          <w:rFonts w:ascii="Arial" w:hAnsi="Arial" w:cs="Arial"/>
        </w:rPr>
        <w:t xml:space="preserve"> </w:t>
      </w:r>
      <w:r w:rsidR="00E61E77">
        <w:rPr>
          <w:rFonts w:ascii="Arial" w:hAnsi="Arial" w:cs="Arial"/>
        </w:rPr>
        <w:t>……………………………</w:t>
      </w:r>
      <w:r w:rsidR="00067CD1">
        <w:rPr>
          <w:rFonts w:ascii="Arial" w:hAnsi="Arial" w:cs="Arial"/>
        </w:rPr>
        <w:t>….</w:t>
      </w:r>
    </w:p>
    <w:p w14:paraId="095DE5D0" w14:textId="16F0C54F" w:rsidR="00067CD1" w:rsidRDefault="00067CD1" w:rsidP="00067CD1">
      <w:pPr>
        <w:jc w:val="both"/>
        <w:rPr>
          <w:rFonts w:ascii="Arial" w:hAnsi="Arial" w:cs="Arial"/>
        </w:rPr>
      </w:pPr>
    </w:p>
    <w:p w14:paraId="2DCE23A5" w14:textId="77777777" w:rsidR="00067CD1" w:rsidRPr="00067CD1" w:rsidRDefault="00067CD1" w:rsidP="00067CD1">
      <w:pPr>
        <w:jc w:val="both"/>
        <w:rPr>
          <w:rFonts w:ascii="Arial" w:hAnsi="Arial" w:cs="Arial"/>
        </w:rPr>
      </w:pPr>
    </w:p>
    <w:p w14:paraId="14BBAD14" w14:textId="3E91364A" w:rsidR="00E61E77" w:rsidRDefault="00E61E77" w:rsidP="00E61E77">
      <w:pPr>
        <w:pStyle w:val="Prrafodelista"/>
        <w:jc w:val="both"/>
        <w:rPr>
          <w:rFonts w:ascii="Arial" w:hAnsi="Arial" w:cs="Arial"/>
        </w:rPr>
      </w:pPr>
    </w:p>
    <w:p w14:paraId="63DC9C0F" w14:textId="77777777" w:rsidR="009D7BF9" w:rsidRDefault="009D7BF9" w:rsidP="00E61E77">
      <w:pPr>
        <w:pStyle w:val="Prrafodelista"/>
        <w:jc w:val="both"/>
        <w:rPr>
          <w:rFonts w:ascii="Arial" w:hAnsi="Arial" w:cs="Arial"/>
        </w:rPr>
      </w:pPr>
    </w:p>
    <w:p w14:paraId="7EEBA0DE" w14:textId="77777777" w:rsidR="005E278D" w:rsidRPr="00E61E77" w:rsidRDefault="005E278D" w:rsidP="00E61E77">
      <w:pPr>
        <w:pStyle w:val="Prrafodelista"/>
        <w:jc w:val="both"/>
        <w:rPr>
          <w:rFonts w:ascii="Arial" w:hAnsi="Arial" w:cs="Arial"/>
        </w:rPr>
      </w:pPr>
    </w:p>
    <w:p w14:paraId="3087653A" w14:textId="7777777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13A6AA23" w14:textId="1660A845" w:rsidR="00067CD1" w:rsidRDefault="0087733A" w:rsidP="00067CD1">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w:t>
      </w:r>
      <w:r w:rsidR="00067CD1" w:rsidRPr="0087733A">
        <w:rPr>
          <w:rFonts w:ascii="Arial" w:hAnsi="Arial" w:cs="Arial"/>
        </w:rPr>
        <w:t xml:space="preserve">le </w:t>
      </w:r>
      <w:r w:rsidR="00067CD1">
        <w:rPr>
          <w:rFonts w:ascii="Arial" w:hAnsi="Arial" w:cs="Arial"/>
        </w:rPr>
        <w:t>hizo de su conocimiento</w:t>
      </w:r>
      <w:r w:rsidR="00067CD1" w:rsidRPr="0087733A">
        <w:rPr>
          <w:rFonts w:ascii="Arial" w:hAnsi="Arial" w:cs="Arial"/>
        </w:rPr>
        <w:t xml:space="preserve"> </w:t>
      </w:r>
      <w:r w:rsidR="00067CD1">
        <w:rPr>
          <w:rFonts w:ascii="Arial" w:hAnsi="Arial" w:cs="Arial"/>
        </w:rPr>
        <w:t>de los procesos y procedimientos aplicables para realizar la elaboración del Programa Anual de Evaluación, evaluaciones y taller y cursos de capacitación necesarios para el gobierno al que se presta el servicio…………………</w:t>
      </w:r>
    </w:p>
    <w:p w14:paraId="77C814DE" w14:textId="432D93A3" w:rsidR="0087733A" w:rsidRDefault="0087733A" w:rsidP="006B7744">
      <w:pPr>
        <w:jc w:val="both"/>
        <w:rPr>
          <w:rFonts w:ascii="Arial" w:hAnsi="Arial" w:cs="Arial"/>
        </w:rPr>
      </w:pP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04A3A5BF" w14:textId="77777777" w:rsidR="00067CD1" w:rsidRPr="007A5D89" w:rsidRDefault="00067CD1" w:rsidP="00067CD1">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el Programa Anual de Evaluación, evaluaciones y taller y cursos de capacitación, </w:t>
      </w:r>
      <w:r w:rsidRPr="007A5D89">
        <w:rPr>
          <w:rFonts w:ascii="Arial" w:hAnsi="Arial" w:cs="Arial"/>
        </w:rPr>
        <w:t>listados a continuación tendrán el significado que aparece frente a dichos términos, en el entendido de que el uso en la forma singular o plural de los mismos no afectará su significado</w:t>
      </w:r>
      <w:r>
        <w:rPr>
          <w:rFonts w:ascii="Arial" w:hAnsi="Arial" w:cs="Arial"/>
        </w:rPr>
        <w:t>………………………</w:t>
      </w:r>
    </w:p>
    <w:p w14:paraId="151A35DB" w14:textId="77777777" w:rsidR="00067CD1" w:rsidRPr="005B2AF5" w:rsidRDefault="00067CD1" w:rsidP="00067CD1">
      <w:pPr>
        <w:jc w:val="both"/>
        <w:rPr>
          <w:rFonts w:ascii="Arial" w:hAnsi="Arial" w:cs="Arial"/>
        </w:rPr>
      </w:pPr>
      <w:r w:rsidRPr="005B2AF5">
        <w:rPr>
          <w:rFonts w:ascii="Arial" w:hAnsi="Arial" w:cs="Arial"/>
          <w:b/>
          <w:bCs/>
        </w:rPr>
        <w:t>ASM</w:t>
      </w:r>
      <w:r w:rsidRPr="005B2AF5">
        <w:rPr>
          <w:rFonts w:ascii="Arial" w:hAnsi="Arial" w:cs="Arial"/>
        </w:rPr>
        <w:t>: Aspectos Susceptibles de Mejora. Son los hallazgos, debilidades, oportunidades y amenazas identificadas, derivado de la realización de una evaluación, las cuales pueden ser atendidas para la mejora de los programas con base en las recomendaciones y sugerencias señaladas por el evaluador a fin de contribuir a la mejora de los Programas presupuestarios</w:t>
      </w:r>
      <w:r>
        <w:rPr>
          <w:rFonts w:ascii="Arial" w:hAnsi="Arial" w:cs="Arial"/>
        </w:rPr>
        <w:t>……</w:t>
      </w:r>
      <w:r w:rsidRPr="005B2AF5">
        <w:rPr>
          <w:rFonts w:ascii="Arial" w:hAnsi="Arial" w:cs="Arial"/>
        </w:rPr>
        <w:t xml:space="preserve"> </w:t>
      </w:r>
    </w:p>
    <w:p w14:paraId="2990BF25" w14:textId="77777777" w:rsidR="00067CD1" w:rsidRPr="005B2AF5" w:rsidRDefault="00067CD1" w:rsidP="00067CD1">
      <w:pPr>
        <w:jc w:val="both"/>
        <w:rPr>
          <w:rFonts w:ascii="Arial" w:hAnsi="Arial" w:cs="Arial"/>
        </w:rPr>
      </w:pPr>
      <w:r w:rsidRPr="005B2AF5">
        <w:rPr>
          <w:rFonts w:ascii="Arial" w:hAnsi="Arial" w:cs="Arial"/>
          <w:b/>
          <w:bCs/>
        </w:rPr>
        <w:t>Código</w:t>
      </w:r>
      <w:r w:rsidRPr="005B2AF5">
        <w:rPr>
          <w:rFonts w:ascii="Arial" w:hAnsi="Arial" w:cs="Arial"/>
        </w:rPr>
        <w:t>: Al Código Financiero del Estado de México y Municipios</w:t>
      </w:r>
      <w:r>
        <w:rPr>
          <w:rFonts w:ascii="Arial" w:hAnsi="Arial" w:cs="Arial"/>
        </w:rPr>
        <w:t>……………………………………</w:t>
      </w:r>
    </w:p>
    <w:p w14:paraId="71523416" w14:textId="77777777" w:rsidR="00067CD1" w:rsidRDefault="00067CD1" w:rsidP="00067CD1">
      <w:pPr>
        <w:jc w:val="both"/>
        <w:rPr>
          <w:rFonts w:ascii="Arial" w:hAnsi="Arial" w:cs="Arial"/>
          <w:b/>
          <w:bCs/>
        </w:rPr>
      </w:pPr>
    </w:p>
    <w:p w14:paraId="4F091900" w14:textId="77777777" w:rsidR="00067CD1" w:rsidRDefault="00067CD1" w:rsidP="00067CD1">
      <w:pPr>
        <w:jc w:val="both"/>
        <w:rPr>
          <w:rFonts w:ascii="Arial" w:hAnsi="Arial" w:cs="Arial"/>
          <w:b/>
          <w:bCs/>
        </w:rPr>
      </w:pPr>
    </w:p>
    <w:p w14:paraId="43B8BF00" w14:textId="77777777" w:rsidR="00067CD1" w:rsidRDefault="00067CD1" w:rsidP="00067CD1">
      <w:pPr>
        <w:jc w:val="both"/>
        <w:rPr>
          <w:rFonts w:ascii="Arial" w:hAnsi="Arial" w:cs="Arial"/>
          <w:b/>
          <w:bCs/>
        </w:rPr>
      </w:pPr>
    </w:p>
    <w:p w14:paraId="6B18BF03" w14:textId="77777777" w:rsidR="00067CD1" w:rsidRDefault="00067CD1" w:rsidP="00067CD1">
      <w:pPr>
        <w:jc w:val="both"/>
        <w:rPr>
          <w:rFonts w:ascii="Arial" w:hAnsi="Arial" w:cs="Arial"/>
          <w:b/>
          <w:bCs/>
        </w:rPr>
      </w:pPr>
    </w:p>
    <w:p w14:paraId="3101A4D7" w14:textId="21844A07" w:rsidR="00067CD1" w:rsidRPr="005B2AF5" w:rsidRDefault="00067CD1" w:rsidP="00067CD1">
      <w:pPr>
        <w:jc w:val="both"/>
        <w:rPr>
          <w:rFonts w:ascii="Arial" w:hAnsi="Arial" w:cs="Arial"/>
        </w:rPr>
      </w:pPr>
      <w:r w:rsidRPr="005B2AF5">
        <w:rPr>
          <w:rFonts w:ascii="Arial" w:hAnsi="Arial" w:cs="Arial"/>
          <w:b/>
          <w:bCs/>
        </w:rPr>
        <w:t>Comisión Temática</w:t>
      </w:r>
      <w:r w:rsidRPr="005B2AF5">
        <w:rPr>
          <w:rFonts w:ascii="Arial" w:hAnsi="Arial" w:cs="Arial"/>
        </w:rPr>
        <w:t>: Se refiere a la Comisión Temática en Materia de Planeación, Programación, Presupuestación, Contabilidad Gubernamental, Transparencia y Evaluación Municipal, coordinada por el Instituto Hacendario del Estado de México. Contraloría: A la Contraloría Municipal</w:t>
      </w:r>
      <w:r>
        <w:rPr>
          <w:rFonts w:ascii="Arial" w:hAnsi="Arial" w:cs="Arial"/>
        </w:rPr>
        <w:t>………………………………………………………………………………………</w:t>
      </w:r>
    </w:p>
    <w:p w14:paraId="271DA100" w14:textId="77777777" w:rsidR="00067CD1" w:rsidRPr="005B2AF5" w:rsidRDefault="00067CD1" w:rsidP="00067CD1">
      <w:pPr>
        <w:jc w:val="both"/>
        <w:rPr>
          <w:rFonts w:ascii="Arial" w:hAnsi="Arial" w:cs="Arial"/>
        </w:rPr>
      </w:pPr>
      <w:r w:rsidRPr="005B2AF5">
        <w:rPr>
          <w:rFonts w:ascii="Arial" w:hAnsi="Arial" w:cs="Arial"/>
          <w:b/>
          <w:bCs/>
        </w:rPr>
        <w:t>CONEVAL</w:t>
      </w:r>
      <w:r w:rsidRPr="005B2AF5">
        <w:rPr>
          <w:rFonts w:ascii="Arial" w:hAnsi="Arial" w:cs="Arial"/>
        </w:rPr>
        <w:t>: Al Consejo Nacional de Evaluación de la Política Social</w:t>
      </w:r>
      <w:r>
        <w:rPr>
          <w:rFonts w:ascii="Arial" w:hAnsi="Arial" w:cs="Arial"/>
        </w:rPr>
        <w:t>…………………………………</w:t>
      </w:r>
    </w:p>
    <w:p w14:paraId="36B64F1F" w14:textId="77777777" w:rsidR="00067CD1" w:rsidRPr="005B2AF5" w:rsidRDefault="00067CD1" w:rsidP="00067CD1">
      <w:pPr>
        <w:jc w:val="both"/>
        <w:rPr>
          <w:rFonts w:ascii="Arial" w:hAnsi="Arial" w:cs="Arial"/>
        </w:rPr>
      </w:pPr>
      <w:r w:rsidRPr="005B2AF5">
        <w:rPr>
          <w:rFonts w:ascii="Arial" w:hAnsi="Arial" w:cs="Arial"/>
          <w:b/>
          <w:bCs/>
        </w:rPr>
        <w:t>Convenio</w:t>
      </w:r>
      <w:r w:rsidRPr="005B2AF5">
        <w:rPr>
          <w:rFonts w:ascii="Arial" w:hAnsi="Arial" w:cs="Arial"/>
        </w:rPr>
        <w:t>: Al "Convenio para la mejora del Desempeño y Resultados Gubernamentales" que suscribirán la UIPPE o la dependencia responsable de las funciones y la Contraloría Municipal con los sujetos evaluados en donde se establecen las obligaciones y responsabilidades para mejorar el desempeño y los resultados gubernamentales; éste se redactará en forma de programa de trabajo, indicando actividades, fechas y responsables</w:t>
      </w:r>
      <w:r>
        <w:rPr>
          <w:rFonts w:ascii="Arial" w:hAnsi="Arial" w:cs="Arial"/>
        </w:rPr>
        <w:t>………………………………….</w:t>
      </w:r>
    </w:p>
    <w:p w14:paraId="0B06351A" w14:textId="77777777" w:rsidR="00067CD1" w:rsidRPr="005B2AF5" w:rsidRDefault="00067CD1" w:rsidP="00067CD1">
      <w:pPr>
        <w:jc w:val="both"/>
        <w:rPr>
          <w:rFonts w:ascii="Arial" w:hAnsi="Arial" w:cs="Arial"/>
          <w:bCs/>
        </w:rPr>
      </w:pPr>
      <w:r w:rsidRPr="005B2AF5">
        <w:rPr>
          <w:rFonts w:ascii="Arial" w:hAnsi="Arial" w:cs="Arial"/>
          <w:b/>
          <w:bCs/>
        </w:rPr>
        <w:t>Dependencias Administrativas</w:t>
      </w:r>
      <w:r w:rsidRPr="005B2AF5">
        <w:rPr>
          <w:rFonts w:ascii="Arial" w:hAnsi="Arial" w:cs="Arial"/>
        </w:rPr>
        <w:t>: A las que se refiere el artículo 87 de la Ley Orgánica Municipal del Estado de México</w:t>
      </w:r>
      <w:r>
        <w:rPr>
          <w:rFonts w:ascii="Arial" w:hAnsi="Arial" w:cs="Arial"/>
        </w:rPr>
        <w:t>………………………………………………………………………………………</w:t>
      </w:r>
    </w:p>
    <w:p w14:paraId="082FDBF3" w14:textId="77777777" w:rsidR="00067CD1" w:rsidRPr="00793DF1" w:rsidRDefault="00067CD1" w:rsidP="00067CD1">
      <w:pPr>
        <w:jc w:val="both"/>
        <w:rPr>
          <w:rFonts w:ascii="Arial" w:hAnsi="Arial" w:cs="Arial"/>
        </w:rPr>
      </w:pPr>
      <w:r w:rsidRPr="00793DF1">
        <w:rPr>
          <w:rFonts w:ascii="Arial" w:hAnsi="Arial" w:cs="Arial"/>
          <w:b/>
          <w:bCs/>
        </w:rPr>
        <w:t>Evaluación</w:t>
      </w:r>
      <w:r w:rsidRPr="00793DF1">
        <w:rPr>
          <w:rFonts w:ascii="Arial" w:hAnsi="Arial" w:cs="Arial"/>
        </w:rPr>
        <w:t>: Al proceso que tiene como finalidad determinar el grado de eficacia, eficiencia, calidad, resultados e impacto con que han sido empleados los recursos destinados a alcanzar los objetivos previstos, posibilitando la identificación de las desviaciones y la adopción de medidas correctivas que garanticen el cumplimiento adecuado de las metas, de conformidad con lo señalado en el artículo 10 de la Ley de Planeación del Estado de México y Municipios</w:t>
      </w:r>
      <w:r>
        <w:rPr>
          <w:rFonts w:ascii="Arial" w:hAnsi="Arial" w:cs="Arial"/>
        </w:rPr>
        <w:t>…………..</w:t>
      </w:r>
    </w:p>
    <w:p w14:paraId="2F15A0EA" w14:textId="77777777" w:rsidR="00067CD1" w:rsidRPr="00793DF1" w:rsidRDefault="00067CD1" w:rsidP="00067CD1">
      <w:pPr>
        <w:jc w:val="both"/>
        <w:rPr>
          <w:rFonts w:ascii="Arial" w:hAnsi="Arial" w:cs="Arial"/>
        </w:rPr>
      </w:pPr>
      <w:r w:rsidRPr="00793DF1">
        <w:rPr>
          <w:rFonts w:ascii="Arial" w:hAnsi="Arial" w:cs="Arial"/>
          <w:b/>
          <w:bCs/>
        </w:rPr>
        <w:t>IHAEM</w:t>
      </w:r>
      <w:r w:rsidRPr="00793DF1">
        <w:rPr>
          <w:rFonts w:ascii="Arial" w:hAnsi="Arial" w:cs="Arial"/>
        </w:rPr>
        <w:t>: Al Instituto Hacendario del Estado de México</w:t>
      </w:r>
      <w:r>
        <w:rPr>
          <w:rFonts w:ascii="Arial" w:hAnsi="Arial" w:cs="Arial"/>
        </w:rPr>
        <w:t>………………………………………………….</w:t>
      </w:r>
    </w:p>
    <w:p w14:paraId="6BCB0E37" w14:textId="77777777" w:rsidR="00067CD1" w:rsidRPr="00793DF1" w:rsidRDefault="00067CD1" w:rsidP="00067CD1">
      <w:pPr>
        <w:jc w:val="both"/>
        <w:rPr>
          <w:rFonts w:ascii="Arial" w:hAnsi="Arial" w:cs="Arial"/>
        </w:rPr>
      </w:pPr>
      <w:r w:rsidRPr="00793DF1">
        <w:rPr>
          <w:rFonts w:ascii="Arial" w:hAnsi="Arial" w:cs="Arial"/>
          <w:b/>
          <w:bCs/>
        </w:rPr>
        <w:t>MML</w:t>
      </w:r>
      <w:r w:rsidRPr="00793DF1">
        <w:rPr>
          <w:rFonts w:ascii="Arial" w:hAnsi="Arial" w:cs="Arial"/>
        </w:rPr>
        <w:t>: A la Metodología del Marco Lógico; herramienta para la elaboración de la Matriz de Indicadores para Resultados, que se basa en la estructuración y solución de problemas para presentar de forma sistemática y lógica los objetivos de un programa y de sus relaciones de causalidad, a través de la elaboración del árbol del problema y de objetivos, del que se obtienen las actividades, los componentes, el propósito y el fin, así como los indicadores asociados a cada uno de sus niveles, sus respectivas metas, medios de verificación y su puestos</w:t>
      </w:r>
      <w:r>
        <w:rPr>
          <w:rFonts w:ascii="Arial" w:hAnsi="Arial" w:cs="Arial"/>
        </w:rPr>
        <w:t>…………………….</w:t>
      </w:r>
    </w:p>
    <w:p w14:paraId="67ED52AF" w14:textId="77777777" w:rsidR="00067CD1" w:rsidRDefault="00067CD1" w:rsidP="00067CD1">
      <w:pPr>
        <w:jc w:val="both"/>
        <w:rPr>
          <w:rFonts w:ascii="Arial" w:hAnsi="Arial" w:cs="Arial"/>
        </w:rPr>
      </w:pPr>
      <w:r w:rsidRPr="00793DF1">
        <w:rPr>
          <w:rFonts w:ascii="Arial" w:hAnsi="Arial" w:cs="Arial"/>
          <w:b/>
          <w:bCs/>
        </w:rPr>
        <w:t>MIR:</w:t>
      </w:r>
      <w:r w:rsidRPr="00793DF1">
        <w:rPr>
          <w:rFonts w:ascii="Arial" w:hAnsi="Arial" w:cs="Arial"/>
        </w:rPr>
        <w:t xml:space="preserve"> A la Matriz de Indicadores para Resultados; herramienta de planeación estratégica que en forma resumida, sencilla y armónica establece con claridad los objetivos de un programa y su alineación con aquellos de la planeación estatal y sectorial; incorpora los indicadores que miden los objetivos y resultados esperados; identifica los medios para obtener y verificar la información de los indicadores; describe los bienes y servicios a la sociedad, así como las actividades e insumos para producirlos; e incluye supuestos sobre los riesgos y contingencias que pueden afectar el desempeño del programa</w:t>
      </w:r>
      <w:r>
        <w:rPr>
          <w:rFonts w:ascii="Arial" w:hAnsi="Arial" w:cs="Arial"/>
        </w:rPr>
        <w:t>………………………………………………………………………</w:t>
      </w:r>
    </w:p>
    <w:p w14:paraId="1689E369" w14:textId="77777777" w:rsidR="00067CD1" w:rsidRPr="00793DF1" w:rsidRDefault="00067CD1" w:rsidP="00067CD1">
      <w:pPr>
        <w:jc w:val="both"/>
        <w:rPr>
          <w:rFonts w:ascii="Arial" w:hAnsi="Arial" w:cs="Arial"/>
        </w:rPr>
      </w:pPr>
      <w:r w:rsidRPr="00793DF1">
        <w:rPr>
          <w:rFonts w:ascii="Arial" w:hAnsi="Arial" w:cs="Arial"/>
          <w:b/>
          <w:bCs/>
        </w:rPr>
        <w:t>Objetivo estratégico</w:t>
      </w:r>
      <w:r w:rsidRPr="00793DF1">
        <w:rPr>
          <w:rFonts w:ascii="Arial" w:hAnsi="Arial" w:cs="Arial"/>
        </w:rPr>
        <w:t>: Elemento de planeación estratégica del Presupuesto basado en Resultados, elaborado por los sujetos evaluados que permiten alinear los objetivos de los programas presupuestarios con los objetivos y estrategias del Plan de Desarrollo Municipal vigente y sus programas</w:t>
      </w:r>
      <w:r>
        <w:rPr>
          <w:rFonts w:ascii="Arial" w:hAnsi="Arial" w:cs="Arial"/>
        </w:rPr>
        <w:t>…………………………………………………………………………………...</w:t>
      </w:r>
    </w:p>
    <w:p w14:paraId="42E5F2D5" w14:textId="2F64D971" w:rsidR="00067CD1" w:rsidRDefault="00067CD1" w:rsidP="00067CD1">
      <w:pPr>
        <w:jc w:val="both"/>
        <w:rPr>
          <w:rFonts w:ascii="Arial" w:hAnsi="Arial" w:cs="Arial"/>
        </w:rPr>
      </w:pPr>
      <w:r w:rsidRPr="00793DF1">
        <w:rPr>
          <w:rFonts w:ascii="Arial" w:hAnsi="Arial" w:cs="Arial"/>
          <w:b/>
          <w:bCs/>
        </w:rPr>
        <w:t>PAE:</w:t>
      </w:r>
      <w:r w:rsidRPr="00793DF1">
        <w:rPr>
          <w:rFonts w:ascii="Arial" w:hAnsi="Arial" w:cs="Arial"/>
        </w:rPr>
        <w:t xml:space="preserve"> Al Programa Anual de Evaluación del ejercicio fiscal correspondiente</w:t>
      </w:r>
      <w:r>
        <w:rPr>
          <w:rFonts w:ascii="Arial" w:hAnsi="Arial" w:cs="Arial"/>
        </w:rPr>
        <w:t>………………………..</w:t>
      </w:r>
      <w:r w:rsidRPr="00793DF1">
        <w:rPr>
          <w:rFonts w:ascii="Arial" w:hAnsi="Arial" w:cs="Arial"/>
        </w:rPr>
        <w:t xml:space="preserve"> </w:t>
      </w:r>
    </w:p>
    <w:p w14:paraId="4AF68790" w14:textId="6EBB6C09" w:rsidR="00067CD1" w:rsidRDefault="00067CD1" w:rsidP="00067CD1">
      <w:pPr>
        <w:jc w:val="both"/>
        <w:rPr>
          <w:rFonts w:ascii="Arial" w:hAnsi="Arial" w:cs="Arial"/>
        </w:rPr>
      </w:pPr>
    </w:p>
    <w:p w14:paraId="272C9579" w14:textId="746F14B3" w:rsidR="00067CD1" w:rsidRDefault="00067CD1" w:rsidP="00067CD1">
      <w:pPr>
        <w:jc w:val="both"/>
        <w:rPr>
          <w:rFonts w:ascii="Arial" w:hAnsi="Arial" w:cs="Arial"/>
        </w:rPr>
      </w:pPr>
    </w:p>
    <w:p w14:paraId="647A1DBF" w14:textId="77777777" w:rsidR="00067CD1" w:rsidRDefault="00067CD1" w:rsidP="00067CD1">
      <w:pPr>
        <w:jc w:val="both"/>
        <w:rPr>
          <w:rFonts w:ascii="Arial" w:hAnsi="Arial" w:cs="Arial"/>
        </w:rPr>
      </w:pPr>
    </w:p>
    <w:p w14:paraId="0AA1BE5B" w14:textId="77777777" w:rsidR="00067CD1" w:rsidRDefault="00067CD1" w:rsidP="00067CD1">
      <w:pPr>
        <w:jc w:val="both"/>
        <w:rPr>
          <w:rFonts w:ascii="Arial" w:hAnsi="Arial" w:cs="Arial"/>
        </w:rPr>
      </w:pPr>
      <w:r w:rsidRPr="00793DF1">
        <w:rPr>
          <w:rFonts w:ascii="Arial" w:hAnsi="Arial" w:cs="Arial"/>
          <w:b/>
          <w:bCs/>
        </w:rPr>
        <w:t>Proceso presupuestario</w:t>
      </w:r>
      <w:r w:rsidRPr="00793DF1">
        <w:rPr>
          <w:rFonts w:ascii="Arial" w:hAnsi="Arial" w:cs="Arial"/>
        </w:rPr>
        <w:t>: Al conjunto de actividades que comprende la planeación, programación, presupuestación, ejercicio, control, seguimiento, evaluación y rendición de cuentas, de los programas presupuestarios</w:t>
      </w:r>
      <w:r>
        <w:rPr>
          <w:rFonts w:ascii="Arial" w:hAnsi="Arial" w:cs="Arial"/>
        </w:rPr>
        <w:t>……………………………………………………………..</w:t>
      </w:r>
    </w:p>
    <w:p w14:paraId="7A106EE3" w14:textId="77777777" w:rsidR="00067CD1" w:rsidRDefault="00067CD1" w:rsidP="00067CD1">
      <w:pPr>
        <w:jc w:val="both"/>
        <w:rPr>
          <w:rFonts w:ascii="Arial" w:hAnsi="Arial" w:cs="Arial"/>
        </w:rPr>
      </w:pPr>
      <w:r w:rsidRPr="000A49C7">
        <w:rPr>
          <w:rFonts w:ascii="Arial" w:hAnsi="Arial" w:cs="Arial"/>
          <w:b/>
          <w:bCs/>
        </w:rPr>
        <w:t>Programa nuevo</w:t>
      </w:r>
      <w:r w:rsidRPr="00793DF1">
        <w:rPr>
          <w:rFonts w:ascii="Arial" w:hAnsi="Arial" w:cs="Arial"/>
        </w:rPr>
        <w:t>: Al Programa presupuestario que se encuentra en el primer año de operación, o que la UIPPE haya determinado que presentó un cambio sustancial en su diseño y/u operación</w:t>
      </w:r>
      <w:r>
        <w:rPr>
          <w:rFonts w:ascii="Arial" w:hAnsi="Arial" w:cs="Arial"/>
        </w:rPr>
        <w:t>.</w:t>
      </w:r>
    </w:p>
    <w:p w14:paraId="637B05C1" w14:textId="77777777" w:rsidR="00067CD1" w:rsidRPr="00D5013A" w:rsidRDefault="00067CD1" w:rsidP="00067CD1">
      <w:pPr>
        <w:jc w:val="both"/>
        <w:rPr>
          <w:rFonts w:ascii="Arial" w:hAnsi="Arial" w:cs="Arial"/>
        </w:rPr>
      </w:pPr>
      <w:r w:rsidRPr="000A49C7">
        <w:rPr>
          <w:rFonts w:ascii="Arial" w:hAnsi="Arial" w:cs="Arial"/>
          <w:b/>
          <w:bCs/>
        </w:rPr>
        <w:t>Programa presupuestario (Pp)</w:t>
      </w:r>
      <w:r w:rsidRPr="00793DF1">
        <w:rPr>
          <w:rFonts w:ascii="Arial" w:hAnsi="Arial" w:cs="Arial"/>
        </w:rPr>
        <w:t>: Al conjunto de acciones sistematizadas dirigidas a resolver un problema vinculado a la población que operan los sujetos evaluados, identificando los bienes y servicios mediante los cuales logra su objetivo, así como a sus beneficiarios</w:t>
      </w:r>
      <w:r>
        <w:rPr>
          <w:rFonts w:ascii="Arial" w:hAnsi="Arial" w:cs="Arial"/>
        </w:rPr>
        <w:t xml:space="preserve">. </w:t>
      </w:r>
      <w:r w:rsidRPr="00D5013A">
        <w:rPr>
          <w:rFonts w:ascii="Arial" w:hAnsi="Arial" w:cs="Arial"/>
        </w:rPr>
        <w:t>Los programas presupuestarios se individualizarán en la estructura programática presupuestal</w:t>
      </w:r>
      <w:r>
        <w:rPr>
          <w:rFonts w:ascii="Arial" w:hAnsi="Arial" w:cs="Arial"/>
        </w:rPr>
        <w:t>……………………</w:t>
      </w:r>
      <w:r w:rsidRPr="00D5013A">
        <w:rPr>
          <w:rFonts w:ascii="Arial" w:hAnsi="Arial" w:cs="Arial"/>
        </w:rPr>
        <w:t xml:space="preserve"> </w:t>
      </w:r>
    </w:p>
    <w:p w14:paraId="0198B0BB" w14:textId="77777777" w:rsidR="00067CD1" w:rsidRDefault="00067CD1" w:rsidP="00067CD1">
      <w:pPr>
        <w:jc w:val="both"/>
        <w:rPr>
          <w:rFonts w:ascii="Arial" w:hAnsi="Arial" w:cs="Arial"/>
        </w:rPr>
      </w:pPr>
      <w:r w:rsidRPr="00E71A4B">
        <w:rPr>
          <w:rFonts w:ascii="Arial" w:hAnsi="Arial" w:cs="Arial"/>
          <w:b/>
          <w:bCs/>
        </w:rPr>
        <w:t>SED</w:t>
      </w:r>
      <w:r w:rsidRPr="00D5013A">
        <w:rPr>
          <w:rFonts w:ascii="Arial" w:hAnsi="Arial" w:cs="Arial"/>
        </w:rPr>
        <w:t>: Al Sistema de Evaluación del Desempeño, a que hace referencia el artículo 327 y 327-A del Código Financiero del Estado de México; que permite evaluar el desempeño gubernamental en la ejecución de políticas públicas, para mejorar la toma de decisiones, mediante el monitoreo y seguimiento de los indicadores estratégicos y de gestión</w:t>
      </w:r>
      <w:r>
        <w:rPr>
          <w:rFonts w:ascii="Arial" w:hAnsi="Arial" w:cs="Arial"/>
        </w:rPr>
        <w:t>……………………………………………</w:t>
      </w:r>
    </w:p>
    <w:p w14:paraId="59C0B3D3" w14:textId="77777777" w:rsidR="00067CD1" w:rsidRDefault="00067CD1" w:rsidP="00067CD1">
      <w:pPr>
        <w:jc w:val="both"/>
        <w:rPr>
          <w:rFonts w:ascii="Arial" w:hAnsi="Arial" w:cs="Arial"/>
        </w:rPr>
      </w:pPr>
      <w:r w:rsidRPr="00E71A4B">
        <w:rPr>
          <w:rFonts w:ascii="Arial" w:hAnsi="Arial" w:cs="Arial"/>
          <w:b/>
          <w:bCs/>
        </w:rPr>
        <w:t>Sujetos evaluados</w:t>
      </w:r>
      <w:r w:rsidRPr="00D5013A">
        <w:rPr>
          <w:rFonts w:ascii="Arial" w:hAnsi="Arial" w:cs="Arial"/>
        </w:rPr>
        <w:t>: A las dependencias administrativas, la tesorería municipal, la contraloría municipal y los organismos auxiliares, que ejecuten Programas presupuestarios</w:t>
      </w:r>
      <w:r>
        <w:rPr>
          <w:rFonts w:ascii="Arial" w:hAnsi="Arial" w:cs="Arial"/>
        </w:rPr>
        <w:t>…………………..</w:t>
      </w:r>
      <w:r w:rsidRPr="00D5013A">
        <w:rPr>
          <w:rFonts w:ascii="Arial" w:hAnsi="Arial" w:cs="Arial"/>
        </w:rPr>
        <w:t xml:space="preserve"> </w:t>
      </w:r>
    </w:p>
    <w:p w14:paraId="50BF80D7" w14:textId="77777777" w:rsidR="00067CD1" w:rsidRPr="003D7B3E" w:rsidRDefault="00067CD1" w:rsidP="00067CD1">
      <w:pPr>
        <w:jc w:val="both"/>
        <w:rPr>
          <w:rFonts w:ascii="Arial" w:hAnsi="Arial" w:cs="Arial"/>
        </w:rPr>
      </w:pPr>
      <w:r w:rsidRPr="00E71A4B">
        <w:rPr>
          <w:rFonts w:ascii="Arial" w:hAnsi="Arial" w:cs="Arial"/>
          <w:b/>
          <w:bCs/>
        </w:rPr>
        <w:t>Términos de referencia (TdR)</w:t>
      </w:r>
      <w:r w:rsidRPr="00D5013A">
        <w:rPr>
          <w:rFonts w:ascii="Arial" w:hAnsi="Arial" w:cs="Arial"/>
        </w:rPr>
        <w:t xml:space="preserve">: Documento que plantea los elementos estandarizados mínimos y específicos, de acuerdo con el tipo de evaluación y de programa a evaluar con base en </w:t>
      </w:r>
      <w:r w:rsidRPr="003D7B3E">
        <w:rPr>
          <w:rFonts w:ascii="Arial" w:hAnsi="Arial" w:cs="Arial"/>
        </w:rPr>
        <w:t>especificaciones técnicas (perfil de los evaluadores, calendario de entregas de productos, etc.), objetivos de la evaluación (generales y específicos), así como de la normatividad aplicable (responsabilidades, alcances, restricciones, etc.)</w:t>
      </w:r>
      <w:r>
        <w:rPr>
          <w:rFonts w:ascii="Arial" w:hAnsi="Arial" w:cs="Arial"/>
        </w:rPr>
        <w:t>………………………………………………………</w:t>
      </w:r>
    </w:p>
    <w:p w14:paraId="5DBE9F94" w14:textId="77777777" w:rsidR="00067CD1" w:rsidRPr="003D7B3E" w:rsidRDefault="00067CD1" w:rsidP="00067CD1">
      <w:pPr>
        <w:jc w:val="both"/>
        <w:rPr>
          <w:rFonts w:ascii="Arial" w:hAnsi="Arial" w:cs="Arial"/>
        </w:rPr>
      </w:pPr>
      <w:r w:rsidRPr="003D7B3E">
        <w:rPr>
          <w:rFonts w:ascii="Arial" w:hAnsi="Arial" w:cs="Arial"/>
          <w:b/>
          <w:bCs/>
        </w:rPr>
        <w:t>Trabajo de campo</w:t>
      </w:r>
      <w:r w:rsidRPr="003D7B3E">
        <w:rPr>
          <w:rFonts w:ascii="Arial" w:hAnsi="Arial" w:cs="Arial"/>
        </w:rPr>
        <w:t>: Al conjunto de actividades para recabar información en el área de influencia o geográfica donde opera el programa presupuestario, mediante la aplicación de encuestas o entrevistas a la población objetivo e inspecciones directas, incluyendo el acopio de toda información para la mejor evaluación del programa</w:t>
      </w:r>
      <w:r>
        <w:rPr>
          <w:rFonts w:ascii="Arial" w:hAnsi="Arial" w:cs="Arial"/>
        </w:rPr>
        <w:t>…………………………………………………….</w:t>
      </w:r>
    </w:p>
    <w:p w14:paraId="74FCEB0C" w14:textId="77777777" w:rsidR="00067CD1" w:rsidRPr="003D7B3E" w:rsidRDefault="00067CD1" w:rsidP="00067CD1">
      <w:pPr>
        <w:jc w:val="both"/>
        <w:rPr>
          <w:rFonts w:ascii="Arial" w:hAnsi="Arial" w:cs="Arial"/>
        </w:rPr>
      </w:pPr>
      <w:r w:rsidRPr="003D7B3E">
        <w:rPr>
          <w:rFonts w:ascii="Arial" w:hAnsi="Arial" w:cs="Arial"/>
          <w:b/>
          <w:bCs/>
        </w:rPr>
        <w:t>Trabajo de administración</w:t>
      </w:r>
      <w:r w:rsidRPr="003D7B3E">
        <w:rPr>
          <w:rFonts w:ascii="Arial" w:hAnsi="Arial" w:cs="Arial"/>
        </w:rPr>
        <w:t>: Al conjunto de actividades para el acopio, organización y análisis de información concentrada en registros, bases de datos, documentación pública, incluyendo la información que proporcione el sujeto evaluado responsable de los programas sujetos a evaluación</w:t>
      </w:r>
      <w:r>
        <w:rPr>
          <w:rFonts w:ascii="Arial" w:hAnsi="Arial" w:cs="Arial"/>
        </w:rPr>
        <w:t>…………………………………………………………………………………………………..</w:t>
      </w:r>
      <w:r w:rsidRPr="003D7B3E">
        <w:rPr>
          <w:rFonts w:ascii="Arial" w:hAnsi="Arial" w:cs="Arial"/>
        </w:rPr>
        <w:t xml:space="preserve"> </w:t>
      </w:r>
    </w:p>
    <w:p w14:paraId="25D215FC" w14:textId="77777777" w:rsidR="00067CD1" w:rsidRPr="003D7B3E" w:rsidRDefault="00067CD1" w:rsidP="00067CD1">
      <w:pPr>
        <w:jc w:val="both"/>
        <w:rPr>
          <w:rFonts w:ascii="Arial" w:hAnsi="Arial" w:cs="Arial"/>
          <w:b/>
          <w:bCs/>
        </w:rPr>
      </w:pPr>
      <w:r w:rsidRPr="003D7B3E">
        <w:rPr>
          <w:rFonts w:ascii="Arial" w:hAnsi="Arial" w:cs="Arial"/>
          <w:b/>
          <w:bCs/>
        </w:rPr>
        <w:t>UIPPE</w:t>
      </w:r>
      <w:r w:rsidRPr="003D7B3E">
        <w:rPr>
          <w:rFonts w:ascii="Arial" w:hAnsi="Arial" w:cs="Arial"/>
        </w:rPr>
        <w:t>: A la Unidad de Información, Planeación, Programación y Evaluación Municipal; las cuales son unidades administrativas que desarrollan las funciones de generación de información, planeación, programación y evaluación, referenciadas en el artículo 19 de la Ley de Planeación del Estado de México y Municipios</w:t>
      </w:r>
      <w:r>
        <w:rPr>
          <w:rFonts w:ascii="Arial" w:hAnsi="Arial" w:cs="Arial"/>
        </w:rPr>
        <w:t>……………………………………………………………………….</w:t>
      </w:r>
    </w:p>
    <w:p w14:paraId="2E5FE1BC" w14:textId="0A7BF294"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13D2DD2D" w14:textId="063FC470" w:rsidR="00067CD1" w:rsidRDefault="00067CD1" w:rsidP="00067CD1">
      <w:pPr>
        <w:jc w:val="both"/>
        <w:rPr>
          <w:rFonts w:ascii="Arial" w:hAnsi="Arial" w:cs="Arial"/>
        </w:rPr>
      </w:pPr>
      <w:r w:rsidRPr="00D31377">
        <w:rPr>
          <w:rFonts w:ascii="Arial" w:hAnsi="Arial" w:cs="Arial"/>
        </w:rPr>
        <w:t xml:space="preserve">Una vez que el CLIENTE acepte llevar a cabo </w:t>
      </w:r>
      <w:r>
        <w:rPr>
          <w:rFonts w:ascii="Arial" w:hAnsi="Arial" w:cs="Arial"/>
        </w:rPr>
        <w:t>la asesoría para la elaboración del Programa Anual de Evaluación, evaluaciones</w:t>
      </w:r>
      <w:r>
        <w:rPr>
          <w:rFonts w:ascii="Arial" w:hAnsi="Arial" w:cs="Arial"/>
          <w:lang w:val="es-ES"/>
        </w:rPr>
        <w:t xml:space="preserve"> </w:t>
      </w:r>
      <w:r>
        <w:rPr>
          <w:rFonts w:ascii="Arial" w:hAnsi="Arial" w:cs="Arial"/>
          <w:bCs/>
          <w:color w:val="000000"/>
          <w:shd w:val="clear" w:color="auto" w:fill="FFFFFF"/>
        </w:rPr>
        <w:t>y realizar cursos de capacitación referente al tema,</w:t>
      </w:r>
      <w:r w:rsidRPr="00D31377">
        <w:rPr>
          <w:rFonts w:ascii="Arial" w:hAnsi="Arial" w:cs="Arial"/>
        </w:rPr>
        <w:t xml:space="preserve"> se compromete a</w:t>
      </w:r>
      <w:r>
        <w:rPr>
          <w:rFonts w:ascii="Arial" w:hAnsi="Arial" w:cs="Arial"/>
        </w:rPr>
        <w:t>:……………………………………………………………………………………………………………..</w:t>
      </w:r>
    </w:p>
    <w:p w14:paraId="575FBCC0" w14:textId="0ED8F735" w:rsidR="00067CD1" w:rsidRDefault="00067CD1" w:rsidP="00067CD1">
      <w:pPr>
        <w:jc w:val="both"/>
        <w:rPr>
          <w:rFonts w:ascii="Arial" w:hAnsi="Arial" w:cs="Arial"/>
        </w:rPr>
      </w:pPr>
    </w:p>
    <w:p w14:paraId="34905D7C" w14:textId="77777777" w:rsidR="00067CD1" w:rsidRDefault="00067CD1" w:rsidP="00067CD1">
      <w:pPr>
        <w:jc w:val="both"/>
        <w:rPr>
          <w:rFonts w:ascii="Arial" w:hAnsi="Arial" w:cs="Arial"/>
        </w:rPr>
      </w:pPr>
    </w:p>
    <w:p w14:paraId="1B7BD460" w14:textId="44DB751E" w:rsidR="00067CD1" w:rsidRPr="00067CD1" w:rsidRDefault="00067CD1" w:rsidP="00067CD1">
      <w:pPr>
        <w:jc w:val="both"/>
        <w:rPr>
          <w:rFonts w:ascii="Arial" w:hAnsi="Arial" w:cs="Arial"/>
        </w:rPr>
      </w:pPr>
      <w:r>
        <w:rPr>
          <w:rFonts w:ascii="Arial" w:hAnsi="Arial" w:cs="Arial"/>
        </w:rPr>
        <w:t xml:space="preserve">a). </w:t>
      </w:r>
      <w:r w:rsidRPr="00067CD1">
        <w:rPr>
          <w:rFonts w:ascii="Arial" w:hAnsi="Arial" w:cs="Arial"/>
        </w:rPr>
        <w:t>Formalizar el presente acuerdo de servicio, previo a la realización………………………………..</w:t>
      </w:r>
    </w:p>
    <w:p w14:paraId="3228D325" w14:textId="2BE2F3EB" w:rsidR="00067CD1" w:rsidRDefault="00067CD1" w:rsidP="00067CD1">
      <w:pPr>
        <w:jc w:val="both"/>
        <w:rPr>
          <w:rFonts w:ascii="Arial" w:hAnsi="Arial" w:cs="Arial"/>
        </w:rPr>
      </w:pPr>
      <w:r w:rsidRPr="00D31377">
        <w:rPr>
          <w:rFonts w:ascii="Arial" w:hAnsi="Arial" w:cs="Arial"/>
        </w:rPr>
        <w:t xml:space="preserve">b) </w:t>
      </w:r>
      <w:r>
        <w:rPr>
          <w:rFonts w:ascii="Arial" w:hAnsi="Arial" w:cs="Arial"/>
        </w:rPr>
        <w:t xml:space="preserve">Elaborar el Programa Anual de Evaluación, evaluaciones, en el gobierno propuesto (s) por </w:t>
      </w:r>
      <w:r w:rsidR="00E83B29">
        <w:rPr>
          <w:rFonts w:ascii="Arial" w:hAnsi="Arial" w:cs="Arial"/>
        </w:rPr>
        <w:t xml:space="preserve">DESPACHO DE CONSULTORES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para su elaboración, diseño y verificación, </w:t>
      </w:r>
      <w:r w:rsidRPr="00D31377">
        <w:rPr>
          <w:rFonts w:ascii="Arial" w:hAnsi="Arial" w:cs="Arial"/>
        </w:rPr>
        <w:t>que son entregados al CLIENTE para su conocimiento y cumplimiento</w:t>
      </w:r>
      <w:r>
        <w:rPr>
          <w:rFonts w:ascii="Arial" w:hAnsi="Arial" w:cs="Arial"/>
        </w:rPr>
        <w:t>, así como instruir al personal de la organización de la administración pública, órgano autónomo y/o entidad y empresa pública o privada a tomar los talleres y cursos de capacitación acordados para la adecuada elaboración del Programa Anual de Elaboración y llevar a cabo las evaluaciones……………………………………………</w:t>
      </w:r>
      <w:r w:rsidR="00E83B29">
        <w:rPr>
          <w:rFonts w:ascii="Arial" w:hAnsi="Arial" w:cs="Arial"/>
        </w:rPr>
        <w:t>…..</w:t>
      </w:r>
    </w:p>
    <w:p w14:paraId="633904B6" w14:textId="4DD7436A" w:rsidR="00067CD1" w:rsidRDefault="00067CD1" w:rsidP="00067CD1">
      <w:pPr>
        <w:jc w:val="both"/>
        <w:rPr>
          <w:rFonts w:ascii="Arial" w:hAnsi="Arial" w:cs="Arial"/>
        </w:rPr>
      </w:pPr>
      <w:r w:rsidRPr="00D31377">
        <w:rPr>
          <w:rFonts w:ascii="Arial" w:hAnsi="Arial" w:cs="Arial"/>
        </w:rPr>
        <w:t xml:space="preserve">c) Pagar a </w:t>
      </w:r>
      <w:r w:rsidR="00E83B29">
        <w:rPr>
          <w:rFonts w:ascii="Arial" w:hAnsi="Arial" w:cs="Arial"/>
        </w:rPr>
        <w:t xml:space="preserve">DESPACHO DE CONSULTORES VISIÓN Y ESTRATEGIA </w:t>
      </w:r>
      <w:r w:rsidRPr="00D31377">
        <w:rPr>
          <w:rFonts w:ascii="Arial" w:hAnsi="Arial" w:cs="Arial"/>
        </w:rPr>
        <w:t xml:space="preserve">las tarifas </w:t>
      </w:r>
      <w:r>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Pr>
          <w:rFonts w:ascii="Arial" w:hAnsi="Arial" w:cs="Arial"/>
        </w:rPr>
        <w:t>1 de f</w:t>
      </w:r>
      <w:r w:rsidRPr="00D31377">
        <w:rPr>
          <w:rFonts w:ascii="Arial" w:hAnsi="Arial" w:cs="Arial"/>
        </w:rPr>
        <w:t xml:space="preserve">echa: </w:t>
      </w:r>
      <w:r>
        <w:rPr>
          <w:rFonts w:ascii="Arial" w:hAnsi="Arial" w:cs="Arial"/>
        </w:rPr>
        <w:t>2</w:t>
      </w:r>
      <w:r w:rsidRPr="00D31377">
        <w:rPr>
          <w:rFonts w:ascii="Arial" w:hAnsi="Arial" w:cs="Arial"/>
        </w:rPr>
        <w:t xml:space="preserve">4 de </w:t>
      </w:r>
      <w:r>
        <w:rPr>
          <w:rFonts w:ascii="Arial" w:hAnsi="Arial" w:cs="Arial"/>
        </w:rPr>
        <w:t>enero</w:t>
      </w:r>
      <w:r w:rsidRPr="00D31377">
        <w:rPr>
          <w:rFonts w:ascii="Arial" w:hAnsi="Arial" w:cs="Arial"/>
        </w:rPr>
        <w:t xml:space="preserve"> de 2</w:t>
      </w:r>
      <w:r>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E83B29">
        <w:rPr>
          <w:rFonts w:ascii="Arial" w:hAnsi="Arial" w:cs="Arial"/>
        </w:rPr>
        <w:t xml:space="preserve">DESPACHO DE CONSULTORES VISIÓN Y ESTRATEGIA </w:t>
      </w:r>
      <w:r w:rsidRPr="00D31377">
        <w:rPr>
          <w:rFonts w:ascii="Arial" w:hAnsi="Arial" w:cs="Arial"/>
        </w:rPr>
        <w:t xml:space="preserve">proporcione, de lo contrario no se entregará el documento final emitido por </w:t>
      </w:r>
      <w:r w:rsidR="00E83B29">
        <w:rPr>
          <w:rFonts w:ascii="Arial" w:hAnsi="Arial" w:cs="Arial"/>
        </w:rPr>
        <w:t>DESPACHO DE CONSULTORES VISIÓN Y ESTRATEGIA</w:t>
      </w:r>
      <w:r w:rsidRPr="00D31377">
        <w:rPr>
          <w:rFonts w:ascii="Arial" w:hAnsi="Arial" w:cs="Arial"/>
        </w:rPr>
        <w:t xml:space="preserve">. Las cantidades a pagar serán establecidas en el listado de cuotas de </w:t>
      </w:r>
      <w:r w:rsidR="00E83B29">
        <w:rPr>
          <w:rFonts w:ascii="Arial" w:hAnsi="Arial" w:cs="Arial"/>
        </w:rPr>
        <w:t>DESPACHO DE CONSULTORES VISIÓN Y ESTRATEGIA</w:t>
      </w:r>
      <w:r w:rsidRPr="00D31377">
        <w:rPr>
          <w:rFonts w:ascii="Arial" w:hAnsi="Arial" w:cs="Arial"/>
        </w:rPr>
        <w:t>, el cual estará a disposición del CLIENTE si e</w:t>
      </w:r>
      <w:r>
        <w:rPr>
          <w:rFonts w:ascii="Arial" w:hAnsi="Arial" w:cs="Arial"/>
        </w:rPr>
        <w:t>ste lo solicita</w:t>
      </w:r>
      <w:r w:rsidRPr="00D31377">
        <w:rPr>
          <w:rFonts w:ascii="Arial" w:hAnsi="Arial" w:cs="Arial"/>
        </w:rPr>
        <w:t>, siempre y cuando éste cumpla con las obligaciones a que se sujeta mediante la firma del presente contrato</w:t>
      </w:r>
      <w:r>
        <w:rPr>
          <w:rFonts w:ascii="Arial" w:hAnsi="Arial" w:cs="Arial"/>
        </w:rPr>
        <w:t>……………………………………………………………………………………………………...</w:t>
      </w:r>
    </w:p>
    <w:p w14:paraId="1D76A4E4" w14:textId="77777777" w:rsidR="00067CD1" w:rsidRDefault="00067CD1" w:rsidP="00067CD1">
      <w:pPr>
        <w:jc w:val="both"/>
        <w:rPr>
          <w:rFonts w:ascii="Arial" w:hAnsi="Arial" w:cs="Arial"/>
          <w:b/>
        </w:rPr>
      </w:pPr>
      <w:r w:rsidRPr="00CD24DC">
        <w:rPr>
          <w:rFonts w:ascii="Arial" w:hAnsi="Arial" w:cs="Arial"/>
          <w:b/>
        </w:rPr>
        <w:t xml:space="preserve">TERCERA: Obligaciones del CLIENTE </w:t>
      </w:r>
    </w:p>
    <w:p w14:paraId="6BA09272" w14:textId="77777777" w:rsidR="00067CD1" w:rsidRDefault="00067CD1" w:rsidP="00067CD1">
      <w:pPr>
        <w:jc w:val="both"/>
        <w:rPr>
          <w:rFonts w:ascii="Arial" w:hAnsi="Arial" w:cs="Arial"/>
        </w:rPr>
      </w:pPr>
      <w:r w:rsidRPr="0017218F">
        <w:rPr>
          <w:rFonts w:ascii="Arial" w:hAnsi="Arial" w:cs="Arial"/>
        </w:rPr>
        <w:t>Durante todo el tiempo en que se encuentre en vigor el presente Contrato, el CLIENTE se compromete a lo siguiente:</w:t>
      </w:r>
      <w:r>
        <w:rPr>
          <w:rFonts w:ascii="Arial" w:hAnsi="Arial" w:cs="Arial"/>
        </w:rPr>
        <w:t>………………………………………………………………………………..</w:t>
      </w:r>
      <w:r w:rsidRPr="0017218F">
        <w:rPr>
          <w:rFonts w:ascii="Arial" w:hAnsi="Arial" w:cs="Arial"/>
        </w:rPr>
        <w:t xml:space="preserve"> </w:t>
      </w:r>
    </w:p>
    <w:p w14:paraId="0A1F1488" w14:textId="4743ECF0" w:rsidR="00067CD1" w:rsidRDefault="00067CD1" w:rsidP="00067CD1">
      <w:pPr>
        <w:jc w:val="both"/>
        <w:rPr>
          <w:rFonts w:ascii="Arial" w:hAnsi="Arial" w:cs="Arial"/>
        </w:rPr>
      </w:pPr>
      <w:r w:rsidRPr="0017218F">
        <w:rPr>
          <w:rFonts w:ascii="Arial" w:hAnsi="Arial" w:cs="Arial"/>
        </w:rPr>
        <w:t xml:space="preserve">1. A otorgar todo tipo de facilidades al personal de </w:t>
      </w:r>
      <w:r w:rsidR="00E83B29">
        <w:rPr>
          <w:rFonts w:ascii="Arial" w:hAnsi="Arial" w:cs="Arial"/>
        </w:rPr>
        <w:t>DESPACHO DE CONSULTORES VISIÓN Y ESTRATEGIA</w:t>
      </w:r>
      <w:r w:rsidRPr="0017218F">
        <w:rPr>
          <w:rFonts w:ascii="Arial" w:hAnsi="Arial" w:cs="Arial"/>
        </w:rPr>
        <w:t xml:space="preserve"> para la realización de </w:t>
      </w:r>
      <w:r>
        <w:rPr>
          <w:rFonts w:ascii="Arial" w:hAnsi="Arial" w:cs="Arial"/>
        </w:rPr>
        <w:t xml:space="preserve">la elaboración del Programa Anual de Elaboración, evaluaciones </w:t>
      </w:r>
      <w:r>
        <w:rPr>
          <w:rFonts w:ascii="Arial" w:hAnsi="Arial" w:cs="Arial"/>
          <w:bCs/>
          <w:color w:val="000000"/>
          <w:shd w:val="clear" w:color="auto" w:fill="FFFFFF"/>
        </w:rPr>
        <w:t>y taller y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E83B29">
        <w:rPr>
          <w:rFonts w:ascii="Arial" w:hAnsi="Arial" w:cs="Arial"/>
        </w:rPr>
        <w:t>DESPACHO DE CONSULTORES VISIÓN Y ESTRATEGIA</w:t>
      </w:r>
      <w:r w:rsidRPr="0017218F">
        <w:rPr>
          <w:rFonts w:ascii="Arial" w:hAnsi="Arial" w:cs="Arial"/>
        </w:rPr>
        <w:t xml:space="preserve"> estime necesarios para poder </w:t>
      </w:r>
      <w:r>
        <w:rPr>
          <w:rFonts w:ascii="Arial" w:hAnsi="Arial" w:cs="Arial"/>
        </w:rPr>
        <w:t>efectuar</w:t>
      </w:r>
      <w:r w:rsidRPr="0017218F">
        <w:rPr>
          <w:rFonts w:ascii="Arial" w:hAnsi="Arial" w:cs="Arial"/>
        </w:rPr>
        <w:t xml:space="preserve"> </w:t>
      </w:r>
      <w:r>
        <w:rPr>
          <w:rFonts w:ascii="Arial" w:hAnsi="Arial" w:cs="Arial"/>
        </w:rPr>
        <w:t>los servicios acordados a través del presente Contrato………………………………………………………………………………………….</w:t>
      </w:r>
    </w:p>
    <w:p w14:paraId="65635549" w14:textId="77777777" w:rsidR="00067CD1" w:rsidRDefault="00067CD1" w:rsidP="00067CD1">
      <w:pPr>
        <w:jc w:val="both"/>
        <w:rPr>
          <w:rFonts w:ascii="Arial" w:hAnsi="Arial" w:cs="Arial"/>
        </w:rPr>
      </w:pPr>
      <w:r w:rsidRPr="0017218F">
        <w:rPr>
          <w:rFonts w:ascii="Arial" w:hAnsi="Arial" w:cs="Arial"/>
        </w:rPr>
        <w:t xml:space="preserve">2. A </w:t>
      </w:r>
      <w:r>
        <w:rPr>
          <w:rFonts w:ascii="Arial" w:hAnsi="Arial" w:cs="Arial"/>
        </w:rPr>
        <w:t>realizar los cambios que resulten necesarios al Programa Anual de Evaluaciones y evaluaciones con el objeto de perfeccionarlos durante el desarrollo del servicio y efectuar el taller y cursos de capacitación necesarios para su adecuado funcionamiento…………………………….</w:t>
      </w:r>
    </w:p>
    <w:p w14:paraId="2ECBADFB" w14:textId="77777777" w:rsidR="00067CD1" w:rsidRDefault="00067CD1" w:rsidP="00067CD1">
      <w:pPr>
        <w:jc w:val="both"/>
        <w:rPr>
          <w:rFonts w:ascii="Arial" w:hAnsi="Arial" w:cs="Arial"/>
        </w:rPr>
      </w:pPr>
      <w:r>
        <w:rPr>
          <w:rFonts w:ascii="Arial" w:hAnsi="Arial" w:cs="Arial"/>
        </w:rPr>
        <w:t>3</w:t>
      </w:r>
      <w:r w:rsidRPr="0017218F">
        <w:rPr>
          <w:rFonts w:ascii="Arial" w:hAnsi="Arial" w:cs="Arial"/>
        </w:rPr>
        <w:t>. A no ceder, sus derechos u obligaciones bajo el presente contrato</w:t>
      </w:r>
      <w:r>
        <w:rPr>
          <w:rFonts w:ascii="Arial" w:hAnsi="Arial" w:cs="Arial"/>
        </w:rPr>
        <w:t>………………………………...</w:t>
      </w:r>
      <w:r w:rsidRPr="0017218F">
        <w:rPr>
          <w:rFonts w:ascii="Arial" w:hAnsi="Arial" w:cs="Arial"/>
        </w:rPr>
        <w:t xml:space="preserve"> </w:t>
      </w:r>
    </w:p>
    <w:p w14:paraId="56DE5591" w14:textId="77777777" w:rsidR="00067CD1" w:rsidRDefault="00067CD1" w:rsidP="00067CD1">
      <w:pPr>
        <w:jc w:val="both"/>
        <w:rPr>
          <w:rFonts w:ascii="Arial" w:hAnsi="Arial" w:cs="Arial"/>
        </w:rPr>
      </w:pPr>
      <w:r>
        <w:rPr>
          <w:rFonts w:ascii="Arial" w:hAnsi="Arial" w:cs="Arial"/>
        </w:rPr>
        <w:t>4</w:t>
      </w:r>
      <w:r w:rsidRPr="0017218F">
        <w:rPr>
          <w:rFonts w:ascii="Arial" w:hAnsi="Arial" w:cs="Arial"/>
        </w:rPr>
        <w:t xml:space="preserve">. A cumplir con </w:t>
      </w:r>
      <w:r>
        <w:rPr>
          <w:rFonts w:ascii="Arial" w:hAnsi="Arial" w:cs="Arial"/>
        </w:rPr>
        <w:t xml:space="preserve">las </w:t>
      </w:r>
      <w:r w:rsidRPr="0017218F">
        <w:rPr>
          <w:rFonts w:ascii="Arial" w:hAnsi="Arial" w:cs="Arial"/>
        </w:rPr>
        <w:t>obligaciones en el presente contrato</w:t>
      </w:r>
      <w:r>
        <w:rPr>
          <w:rFonts w:ascii="Arial" w:hAnsi="Arial" w:cs="Arial"/>
        </w:rPr>
        <w:t xml:space="preserve">, </w:t>
      </w:r>
      <w:r w:rsidRPr="0017218F">
        <w:rPr>
          <w:rFonts w:ascii="Arial" w:hAnsi="Arial" w:cs="Arial"/>
        </w:rPr>
        <w:t xml:space="preserve">así como las cláusulas y requerimientos derivados de </w:t>
      </w:r>
      <w:r>
        <w:rPr>
          <w:rFonts w:ascii="Arial" w:hAnsi="Arial" w:cs="Arial"/>
        </w:rPr>
        <w:t xml:space="preserve">la realización del Programa Anual de Evaluación, evaluaciones y de la ejecución del taller y cursos de capacitación en el gobierno </w:t>
      </w:r>
      <w:r w:rsidRPr="0017218F">
        <w:rPr>
          <w:rFonts w:ascii="Arial" w:hAnsi="Arial" w:cs="Arial"/>
        </w:rPr>
        <w:t>que se otorga</w:t>
      </w:r>
      <w:r>
        <w:rPr>
          <w:rFonts w:ascii="Arial" w:hAnsi="Arial" w:cs="Arial"/>
        </w:rPr>
        <w:t xml:space="preserve"> ……………………………………..</w:t>
      </w:r>
    </w:p>
    <w:p w14:paraId="2A857E48" w14:textId="69152F11" w:rsidR="00067CD1" w:rsidRDefault="00067CD1" w:rsidP="00067CD1">
      <w:pPr>
        <w:jc w:val="both"/>
        <w:rPr>
          <w:rFonts w:ascii="Arial" w:hAnsi="Arial" w:cs="Arial"/>
        </w:rPr>
      </w:pPr>
      <w:r>
        <w:rPr>
          <w:rFonts w:ascii="Arial" w:hAnsi="Arial" w:cs="Arial"/>
        </w:rPr>
        <w:t>5</w:t>
      </w:r>
      <w:r w:rsidRPr="0017218F">
        <w:rPr>
          <w:rFonts w:ascii="Arial" w:hAnsi="Arial" w:cs="Arial"/>
        </w:rPr>
        <w:t xml:space="preserve">. A informar a </w:t>
      </w:r>
      <w:r w:rsidR="00E83B29">
        <w:rPr>
          <w:rFonts w:ascii="Arial" w:hAnsi="Arial" w:cs="Arial"/>
        </w:rPr>
        <w:t>DESPACHO DE CONSULTORES VISIÓN Y ESTRATEGIA</w:t>
      </w:r>
      <w:r w:rsidRPr="0017218F">
        <w:rPr>
          <w:rFonts w:ascii="Arial" w:hAnsi="Arial" w:cs="Arial"/>
        </w:rPr>
        <w:t xml:space="preserve">, de manera oportuna, todos los cambios que pueden afectar a su capacidad para cumplir con los requisitos para </w:t>
      </w:r>
      <w:r>
        <w:rPr>
          <w:rFonts w:ascii="Arial" w:hAnsi="Arial" w:cs="Arial"/>
        </w:rPr>
        <w:t xml:space="preserve">la realización del Programa Anual de Evaluación, evaluaciones y de la ejecución del taller y cursos </w:t>
      </w:r>
      <w:r>
        <w:rPr>
          <w:rFonts w:ascii="Arial" w:hAnsi="Arial" w:cs="Arial"/>
        </w:rPr>
        <w:lastRenderedPageBreak/>
        <w:t>de capacitación</w:t>
      </w:r>
      <w:r w:rsidRPr="0017218F">
        <w:rPr>
          <w:rFonts w:ascii="Arial" w:hAnsi="Arial" w:cs="Arial"/>
        </w:rPr>
        <w:t>, (condición legal, comercial, de infraestructura, de organización o de propiedad)</w:t>
      </w:r>
      <w:r>
        <w:rPr>
          <w:rFonts w:ascii="Arial" w:hAnsi="Arial" w:cs="Arial"/>
        </w:rPr>
        <w:t xml:space="preserve"> y …………………………………………………….</w:t>
      </w:r>
    </w:p>
    <w:p w14:paraId="5E4A6B7E" w14:textId="44A6CAF1" w:rsidR="00067CD1" w:rsidRDefault="00067CD1" w:rsidP="00067CD1">
      <w:pPr>
        <w:jc w:val="both"/>
        <w:rPr>
          <w:rFonts w:ascii="Arial" w:hAnsi="Arial" w:cs="Arial"/>
        </w:rPr>
      </w:pPr>
      <w:r>
        <w:rPr>
          <w:rFonts w:ascii="Arial" w:hAnsi="Arial" w:cs="Arial"/>
        </w:rPr>
        <w:t xml:space="preserve">6. </w:t>
      </w:r>
      <w:r w:rsidRPr="0017218F">
        <w:rPr>
          <w:rFonts w:ascii="Arial" w:hAnsi="Arial" w:cs="Arial"/>
        </w:rPr>
        <w:t xml:space="preserve">El CLIENTE </w:t>
      </w:r>
      <w:r>
        <w:rPr>
          <w:rFonts w:ascii="Arial" w:hAnsi="Arial" w:cs="Arial"/>
        </w:rPr>
        <w:t>declara</w:t>
      </w:r>
      <w:r w:rsidRPr="0017218F">
        <w:rPr>
          <w:rFonts w:ascii="Arial" w:hAnsi="Arial" w:cs="Arial"/>
        </w:rPr>
        <w:t xml:space="preserve"> </w:t>
      </w:r>
      <w:r>
        <w:rPr>
          <w:rFonts w:ascii="Arial" w:hAnsi="Arial" w:cs="Arial"/>
        </w:rPr>
        <w:t xml:space="preserve">de estar conforme mediante la firma del presente Contrato </w:t>
      </w:r>
      <w:r w:rsidRPr="0017218F">
        <w:rPr>
          <w:rFonts w:ascii="Arial" w:hAnsi="Arial" w:cs="Arial"/>
        </w:rPr>
        <w:t xml:space="preserve">con respecto </w:t>
      </w:r>
      <w:r>
        <w:rPr>
          <w:rFonts w:ascii="Arial" w:hAnsi="Arial" w:cs="Arial"/>
        </w:rPr>
        <w:t>al</w:t>
      </w:r>
      <w:r w:rsidRPr="0017218F">
        <w:rPr>
          <w:rFonts w:ascii="Arial" w:hAnsi="Arial" w:cs="Arial"/>
        </w:rPr>
        <w:t xml:space="preserve"> producto, proceso o servicio </w:t>
      </w:r>
      <w:r>
        <w:rPr>
          <w:rFonts w:ascii="Arial" w:hAnsi="Arial" w:cs="Arial"/>
        </w:rPr>
        <w:t xml:space="preserve">proporcionado por </w:t>
      </w:r>
      <w:r w:rsidR="00E83B29">
        <w:rPr>
          <w:rFonts w:ascii="Arial" w:hAnsi="Arial" w:cs="Arial"/>
        </w:rPr>
        <w:t>DESPACHO DE CONSULTORES VISIÓN Y ESTRATEGIA</w:t>
      </w:r>
      <w:r>
        <w:rPr>
          <w:rFonts w:ascii="Arial" w:hAnsi="Arial" w:cs="Arial"/>
        </w:rPr>
        <w:t xml:space="preserve"> </w:t>
      </w:r>
      <w:r w:rsidR="00E83B29">
        <w:rPr>
          <w:rFonts w:ascii="Arial" w:hAnsi="Arial" w:cs="Arial"/>
        </w:rPr>
        <w:t>………………………………………………………………………………………………</w:t>
      </w:r>
    </w:p>
    <w:p w14:paraId="680AAAB8" w14:textId="7F5E71BD" w:rsidR="00067CD1" w:rsidRDefault="00067CD1" w:rsidP="00067CD1">
      <w:pPr>
        <w:jc w:val="both"/>
        <w:rPr>
          <w:rFonts w:ascii="Arial" w:hAnsi="Arial" w:cs="Arial"/>
        </w:rPr>
      </w:pPr>
      <w:r w:rsidRPr="00074C3B">
        <w:rPr>
          <w:rFonts w:ascii="Arial" w:hAnsi="Arial" w:cs="Arial"/>
        </w:rPr>
        <w:t xml:space="preserve">7. El cliente informa a </w:t>
      </w:r>
      <w:r w:rsidR="00E83B29">
        <w:rPr>
          <w:rFonts w:ascii="Arial" w:hAnsi="Arial" w:cs="Arial"/>
        </w:rPr>
        <w:t>DESPACHO DE CONSULTORES VISIÓN Y ESTRATEGIA</w:t>
      </w:r>
      <w:r w:rsidRPr="00074C3B">
        <w:rPr>
          <w:rFonts w:ascii="Arial" w:hAnsi="Arial" w:cs="Arial"/>
        </w:rPr>
        <w:t>, sin retraso, acerca de los cambios que pue</w:t>
      </w:r>
      <w:r>
        <w:rPr>
          <w:rFonts w:ascii="Arial" w:hAnsi="Arial" w:cs="Arial"/>
        </w:rPr>
        <w:t>den afectar a su capacidad para la realización del Programa Anual de Evaluación, evaluaciones y de la ejecución del taller y cursos de capacitación acordados……………………………………………….</w:t>
      </w:r>
    </w:p>
    <w:p w14:paraId="7C444EE6" w14:textId="77777777" w:rsidR="00067CD1" w:rsidRPr="0085381E" w:rsidRDefault="00067CD1" w:rsidP="00067CD1">
      <w:pPr>
        <w:jc w:val="both"/>
        <w:rPr>
          <w:rFonts w:ascii="Arial" w:hAnsi="Arial" w:cs="Arial"/>
          <w:b/>
          <w:bCs/>
        </w:rPr>
      </w:pPr>
      <w:r w:rsidRPr="0085381E">
        <w:rPr>
          <w:rFonts w:ascii="Arial" w:hAnsi="Arial" w:cs="Arial"/>
          <w:b/>
          <w:bCs/>
        </w:rPr>
        <w:t xml:space="preserve">CUARTA: Cambios que afectan </w:t>
      </w:r>
      <w:r>
        <w:rPr>
          <w:rFonts w:ascii="Arial" w:hAnsi="Arial" w:cs="Arial"/>
          <w:b/>
          <w:bCs/>
        </w:rPr>
        <w:t>el servicio</w:t>
      </w:r>
      <w:r w:rsidRPr="0085381E">
        <w:rPr>
          <w:rFonts w:ascii="Arial" w:hAnsi="Arial" w:cs="Arial"/>
          <w:b/>
          <w:bCs/>
        </w:rPr>
        <w:t xml:space="preserve"> </w:t>
      </w:r>
    </w:p>
    <w:p w14:paraId="6393C9A2" w14:textId="77777777" w:rsidR="00067CD1" w:rsidRPr="0085381E" w:rsidRDefault="00067CD1" w:rsidP="00067CD1">
      <w:pPr>
        <w:pStyle w:val="Prrafodelista"/>
        <w:numPr>
          <w:ilvl w:val="0"/>
          <w:numId w:val="4"/>
        </w:numPr>
        <w:ind w:left="0" w:firstLine="0"/>
        <w:jc w:val="both"/>
        <w:rPr>
          <w:rFonts w:ascii="Arial" w:hAnsi="Arial" w:cs="Arial"/>
        </w:rPr>
      </w:pPr>
      <w:r w:rsidRPr="0085381E">
        <w:rPr>
          <w:rFonts w:ascii="Arial" w:hAnsi="Arial" w:cs="Arial"/>
        </w:rPr>
        <w:t xml:space="preserve">En caso de que </w:t>
      </w:r>
      <w:r>
        <w:rPr>
          <w:rFonts w:ascii="Arial" w:hAnsi="Arial" w:cs="Arial"/>
        </w:rPr>
        <w:t>el Programa Anual de Evaluación y evaluaciones</w:t>
      </w:r>
      <w:r w:rsidRPr="0085381E">
        <w:rPr>
          <w:rFonts w:ascii="Arial" w:hAnsi="Arial" w:cs="Arial"/>
        </w:rPr>
        <w:t>, se ajuste</w:t>
      </w:r>
      <w:r>
        <w:rPr>
          <w:rFonts w:ascii="Arial" w:hAnsi="Arial" w:cs="Arial"/>
        </w:rPr>
        <w:t>n</w:t>
      </w:r>
      <w:r w:rsidRPr="0085381E">
        <w:rPr>
          <w:rFonts w:ascii="Arial" w:hAnsi="Arial" w:cs="Arial"/>
        </w:rPr>
        <w:t xml:space="preserve"> o sea</w:t>
      </w:r>
      <w:r>
        <w:rPr>
          <w:rFonts w:ascii="Arial" w:hAnsi="Arial" w:cs="Arial"/>
        </w:rPr>
        <w:t>n</w:t>
      </w:r>
      <w:r w:rsidRPr="0085381E">
        <w:rPr>
          <w:rFonts w:ascii="Arial" w:hAnsi="Arial" w:cs="Arial"/>
        </w:rPr>
        <w:t xml:space="preserve"> modificad</w:t>
      </w:r>
      <w:r>
        <w:rPr>
          <w:rFonts w:ascii="Arial" w:hAnsi="Arial" w:cs="Arial"/>
        </w:rPr>
        <w:t>os</w:t>
      </w:r>
      <w:r w:rsidRPr="0085381E">
        <w:rPr>
          <w:rFonts w:ascii="Arial" w:hAnsi="Arial" w:cs="Arial"/>
        </w:rPr>
        <w:t>, se entenderá que el CLIENTE acepta desde ahora actualizar</w:t>
      </w:r>
      <w:r>
        <w:rPr>
          <w:rFonts w:ascii="Arial" w:hAnsi="Arial" w:cs="Arial"/>
        </w:rPr>
        <w:t xml:space="preserve">los </w:t>
      </w:r>
      <w:r w:rsidRPr="0085381E">
        <w:rPr>
          <w:rFonts w:ascii="Arial" w:hAnsi="Arial" w:cs="Arial"/>
        </w:rPr>
        <w:t>para estar a la vanguardia……………………………………...</w:t>
      </w:r>
      <w:r>
        <w:rPr>
          <w:rFonts w:ascii="Arial" w:hAnsi="Arial" w:cs="Arial"/>
        </w:rPr>
        <w:t>.................................................................................</w:t>
      </w:r>
    </w:p>
    <w:p w14:paraId="37AB4443" w14:textId="26496384" w:rsidR="00067CD1" w:rsidRPr="0085381E" w:rsidRDefault="00067CD1" w:rsidP="00067CD1">
      <w:pPr>
        <w:jc w:val="both"/>
        <w:rPr>
          <w:rFonts w:ascii="Arial" w:hAnsi="Arial" w:cs="Arial"/>
        </w:rPr>
      </w:pPr>
      <w:r w:rsidRPr="0085381E">
        <w:rPr>
          <w:rFonts w:ascii="Arial" w:hAnsi="Arial" w:cs="Arial"/>
        </w:rPr>
        <w:t xml:space="preserve">II. </w:t>
      </w:r>
      <w:r w:rsidR="00E83B29">
        <w:rPr>
          <w:rFonts w:ascii="Arial" w:hAnsi="Arial" w:cs="Arial"/>
        </w:rPr>
        <w:t xml:space="preserve">DESPACHO DE CONSULTORES VISIÓN Y ESTRATEGIA </w:t>
      </w:r>
      <w:r w:rsidRPr="0085381E">
        <w:rPr>
          <w:rFonts w:ascii="Arial" w:hAnsi="Arial" w:cs="Arial"/>
        </w:rPr>
        <w:t xml:space="preserve">deberá verificar la </w:t>
      </w:r>
      <w:r>
        <w:rPr>
          <w:rFonts w:ascii="Arial" w:hAnsi="Arial" w:cs="Arial"/>
        </w:rPr>
        <w:t xml:space="preserve">elaboración del Programa Anual de Evaluación y evaluaciones </w:t>
      </w:r>
      <w:r w:rsidRPr="0085381E">
        <w:rPr>
          <w:rFonts w:ascii="Arial" w:hAnsi="Arial" w:cs="Arial"/>
        </w:rPr>
        <w:t>a solicitud el CLIENTE previo acuerdo por nuevo contrato de los firmantes, mediante las siguientes acciones según requiera el CLIENTE: evaluación y revisión…………………………</w:t>
      </w:r>
      <w:r>
        <w:rPr>
          <w:rFonts w:ascii="Arial" w:hAnsi="Arial" w:cs="Arial"/>
        </w:rPr>
        <w:t>……………………………………………………………………………</w:t>
      </w:r>
    </w:p>
    <w:p w14:paraId="3A50953D" w14:textId="77777777" w:rsidR="00067CD1" w:rsidRPr="00906AA9" w:rsidRDefault="00067CD1" w:rsidP="00067CD1">
      <w:pPr>
        <w:jc w:val="both"/>
        <w:rPr>
          <w:rFonts w:ascii="Arial" w:hAnsi="Arial" w:cs="Arial"/>
        </w:rPr>
      </w:pPr>
      <w:r w:rsidRPr="00906AA9">
        <w:rPr>
          <w:rFonts w:ascii="Arial" w:hAnsi="Arial" w:cs="Arial"/>
          <w:b/>
          <w:bCs/>
        </w:rPr>
        <w:t>QUINTA: Duración del presente</w:t>
      </w:r>
      <w:r w:rsidRPr="00906AA9">
        <w:rPr>
          <w:rFonts w:ascii="Arial" w:hAnsi="Arial" w:cs="Arial"/>
        </w:rPr>
        <w:t xml:space="preserve"> </w:t>
      </w:r>
      <w:r w:rsidRPr="00906AA9">
        <w:rPr>
          <w:rFonts w:ascii="Arial" w:hAnsi="Arial" w:cs="Arial"/>
          <w:b/>
          <w:bCs/>
        </w:rPr>
        <w:t>contrato</w:t>
      </w:r>
      <w:r w:rsidRPr="00906AA9">
        <w:rPr>
          <w:rFonts w:ascii="Arial" w:hAnsi="Arial" w:cs="Arial"/>
        </w:rPr>
        <w:t xml:space="preserve"> </w:t>
      </w:r>
    </w:p>
    <w:p w14:paraId="407A12C9" w14:textId="77777777" w:rsidR="00067CD1" w:rsidRDefault="00067CD1" w:rsidP="00067CD1">
      <w:pPr>
        <w:pStyle w:val="Prrafodelista"/>
        <w:numPr>
          <w:ilvl w:val="0"/>
          <w:numId w:val="5"/>
        </w:numPr>
        <w:ind w:left="0" w:firstLine="0"/>
        <w:jc w:val="both"/>
        <w:rPr>
          <w:rFonts w:ascii="Arial" w:hAnsi="Arial" w:cs="Arial"/>
        </w:rPr>
      </w:pPr>
      <w:r w:rsidRPr="00906AA9">
        <w:rPr>
          <w:rFonts w:ascii="Arial" w:hAnsi="Arial" w:cs="Arial"/>
        </w:rPr>
        <w:t xml:space="preserve">Este contrato estará vigente </w:t>
      </w:r>
      <w:r>
        <w:rPr>
          <w:rFonts w:ascii="Arial" w:hAnsi="Arial" w:cs="Arial"/>
        </w:rPr>
        <w:t>hasta la realización del Programa Anual de Evaluación, evaluaciones, y del último curso o taller acordado para ello a satisfacción del CLIENTE…………</w:t>
      </w:r>
    </w:p>
    <w:p w14:paraId="262F89C1" w14:textId="77777777" w:rsidR="00067CD1" w:rsidRPr="00906AA9" w:rsidRDefault="00067CD1" w:rsidP="00067CD1">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Pr>
          <w:rFonts w:ascii="Arial" w:hAnsi="Arial" w:cs="Arial"/>
        </w:rPr>
        <w:t>90</w:t>
      </w:r>
      <w:r w:rsidRPr="00906AA9">
        <w:rPr>
          <w:rFonts w:ascii="Arial" w:hAnsi="Arial" w:cs="Arial"/>
        </w:rPr>
        <w:t>) días naturales de anticipación</w:t>
      </w:r>
      <w:r>
        <w:rPr>
          <w:rFonts w:ascii="Arial" w:hAnsi="Arial" w:cs="Arial"/>
        </w:rPr>
        <w:t>…………………………...</w:t>
      </w:r>
      <w:r w:rsidRPr="00906AA9">
        <w:rPr>
          <w:rFonts w:ascii="Arial" w:hAnsi="Arial" w:cs="Arial"/>
        </w:rPr>
        <w:t xml:space="preserve"> </w:t>
      </w:r>
    </w:p>
    <w:p w14:paraId="08C477B3" w14:textId="77777777" w:rsidR="00067CD1" w:rsidRPr="004572D2" w:rsidRDefault="00067CD1" w:rsidP="00067CD1">
      <w:pPr>
        <w:jc w:val="both"/>
        <w:rPr>
          <w:rFonts w:ascii="Arial" w:hAnsi="Arial" w:cs="Arial"/>
          <w:b/>
          <w:bCs/>
        </w:rPr>
      </w:pPr>
      <w:r w:rsidRPr="004572D2">
        <w:rPr>
          <w:rFonts w:ascii="Arial" w:hAnsi="Arial" w:cs="Arial"/>
          <w:b/>
          <w:bCs/>
        </w:rPr>
        <w:t>SEXTA: Recisión</w:t>
      </w:r>
    </w:p>
    <w:p w14:paraId="7430C58C" w14:textId="77777777" w:rsidR="00067CD1" w:rsidRPr="004A2313" w:rsidRDefault="00067CD1" w:rsidP="00067CD1">
      <w:pPr>
        <w:pStyle w:val="Prrafodelista"/>
        <w:numPr>
          <w:ilvl w:val="0"/>
          <w:numId w:val="6"/>
        </w:numPr>
        <w:ind w:left="142" w:hanging="142"/>
        <w:jc w:val="both"/>
        <w:rPr>
          <w:rFonts w:ascii="Arial" w:hAnsi="Arial" w:cs="Arial"/>
        </w:rPr>
      </w:pPr>
      <w:r w:rsidRPr="004A2313">
        <w:rPr>
          <w:rFonts w:ascii="Arial" w:hAnsi="Arial" w:cs="Arial"/>
        </w:rPr>
        <w:t>Si el CLIENTE incurre en el supuesto II de la Cláusula quinta anterior</w:t>
      </w:r>
      <w:r>
        <w:rPr>
          <w:rFonts w:ascii="Arial" w:hAnsi="Arial" w:cs="Arial"/>
        </w:rPr>
        <w:t>………………………………</w:t>
      </w:r>
    </w:p>
    <w:p w14:paraId="0E177C8E" w14:textId="77777777" w:rsidR="00067CD1" w:rsidRDefault="00067CD1" w:rsidP="00067CD1">
      <w:pPr>
        <w:pStyle w:val="Prrafodelista"/>
        <w:numPr>
          <w:ilvl w:val="0"/>
          <w:numId w:val="6"/>
        </w:numPr>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Pr>
          <w:rFonts w:ascii="Arial" w:hAnsi="Arial" w:cs="Arial"/>
        </w:rPr>
        <w:t>…………………………………………..</w:t>
      </w:r>
      <w:r w:rsidRPr="004A2313">
        <w:rPr>
          <w:rFonts w:ascii="Arial" w:hAnsi="Arial" w:cs="Arial"/>
        </w:rPr>
        <w:t xml:space="preserve"> </w:t>
      </w:r>
    </w:p>
    <w:p w14:paraId="5736B4AF" w14:textId="36120E41" w:rsidR="004A2313" w:rsidRDefault="00067CD1" w:rsidP="00067CD1">
      <w:pPr>
        <w:pStyle w:val="Prrafodelista"/>
        <w:ind w:left="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Pr>
          <w:rFonts w:ascii="Arial" w:hAnsi="Arial" w:cs="Arial"/>
        </w:rPr>
        <w:t>………………………………...</w:t>
      </w:r>
    </w:p>
    <w:p w14:paraId="647CC523" w14:textId="77777777" w:rsidR="00E83B29" w:rsidRDefault="00E83B29" w:rsidP="004A2313">
      <w:pPr>
        <w:pStyle w:val="Prrafodelista"/>
        <w:ind w:left="0"/>
        <w:jc w:val="both"/>
        <w:rPr>
          <w:rFonts w:ascii="Arial" w:hAnsi="Arial" w:cs="Arial"/>
          <w:b/>
          <w:bCs/>
        </w:rPr>
      </w:pPr>
    </w:p>
    <w:p w14:paraId="2FB55EAC" w14:textId="687B7D24"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$XX,XXX.00 (XXXX pesos 00/100M.N.), Impuesto al Valor Agregado incluido, por los trabajos que se citan en el </w:t>
      </w:r>
      <w:r w:rsidR="00AD070C">
        <w:rPr>
          <w:rFonts w:ascii="Arial" w:hAnsi="Arial" w:cs="Arial"/>
        </w:rPr>
        <w:t>siguiente cuadro</w:t>
      </w:r>
      <w:r w:rsidRPr="004A2313">
        <w:rPr>
          <w:rFonts w:ascii="Arial" w:hAnsi="Arial" w:cs="Arial"/>
        </w:rPr>
        <w:t>:</w:t>
      </w:r>
    </w:p>
    <w:p w14:paraId="0786824D" w14:textId="77777777" w:rsidR="00E83B29" w:rsidRDefault="00E83B29" w:rsidP="0017218F">
      <w:pPr>
        <w:jc w:val="both"/>
      </w:pPr>
    </w:p>
    <w:tbl>
      <w:tblPr>
        <w:tblStyle w:val="Tablaconcuadrcula4-nfasis6"/>
        <w:tblW w:w="0" w:type="auto"/>
        <w:tblLook w:val="04A0" w:firstRow="1" w:lastRow="0" w:firstColumn="1" w:lastColumn="0" w:noHBand="0" w:noVBand="1"/>
      </w:tblPr>
      <w:tblGrid>
        <w:gridCol w:w="562"/>
        <w:gridCol w:w="3171"/>
        <w:gridCol w:w="1866"/>
        <w:gridCol w:w="1865"/>
        <w:gridCol w:w="1866"/>
      </w:tblGrid>
      <w:tr w:rsidR="00E83B29" w14:paraId="7A78AE02" w14:textId="77777777" w:rsidTr="00E83B29">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D4F2F4"/>
          </w:tcPr>
          <w:p w14:paraId="4C12CDA0" w14:textId="77777777" w:rsidR="00E83B29" w:rsidRPr="00FB1321" w:rsidRDefault="00E83B29" w:rsidP="00EB4825">
            <w:pPr>
              <w:jc w:val="center"/>
              <w:rPr>
                <w:rFonts w:ascii="Arial" w:hAnsi="Arial" w:cs="Arial"/>
                <w:color w:val="auto"/>
                <w:sz w:val="20"/>
                <w:szCs w:val="20"/>
              </w:rPr>
            </w:pPr>
            <w:r w:rsidRPr="00FB1321">
              <w:rPr>
                <w:rFonts w:ascii="Arial" w:hAnsi="Arial" w:cs="Arial"/>
                <w:color w:val="auto"/>
                <w:sz w:val="20"/>
                <w:szCs w:val="20"/>
              </w:rPr>
              <w:lastRenderedPageBreak/>
              <w:t>No.</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D4F2F4"/>
          </w:tcPr>
          <w:p w14:paraId="08674639" w14:textId="77777777" w:rsidR="00E83B29" w:rsidRPr="00FB1321" w:rsidRDefault="00E83B29" w:rsidP="00EB482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Descripción de las actividades</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D4F2F4"/>
          </w:tcPr>
          <w:p w14:paraId="7CFDBD0A" w14:textId="77777777" w:rsidR="00E83B29" w:rsidRPr="00FB1321" w:rsidRDefault="00E83B29" w:rsidP="00EB482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Monto</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D4F2F4"/>
          </w:tcPr>
          <w:p w14:paraId="2D4A1BA6" w14:textId="77777777" w:rsidR="00E83B29" w:rsidRPr="00FB1321" w:rsidRDefault="00E83B29" w:rsidP="00EB482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IVA</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D4F2F4"/>
          </w:tcPr>
          <w:p w14:paraId="0F138241" w14:textId="77777777" w:rsidR="00E83B29" w:rsidRPr="00FB1321" w:rsidRDefault="00E83B29" w:rsidP="00EB482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Subtotal</w:t>
            </w:r>
          </w:p>
        </w:tc>
      </w:tr>
      <w:tr w:rsidR="00E83B29" w14:paraId="5712F135" w14:textId="77777777" w:rsidTr="00EB482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02B87DFD" w14:textId="77777777" w:rsidR="00E83B29" w:rsidRPr="00FB1321" w:rsidRDefault="00E83B29" w:rsidP="00EB4825">
            <w:pPr>
              <w:jc w:val="center"/>
              <w:rPr>
                <w:rFonts w:ascii="Arial" w:hAnsi="Arial" w:cs="Arial"/>
                <w:sz w:val="20"/>
                <w:szCs w:val="20"/>
              </w:rPr>
            </w:pPr>
            <w:r w:rsidRPr="00984BBC">
              <w:rPr>
                <w:rFonts w:ascii="Arial" w:hAnsi="Arial" w:cs="Arial"/>
                <w:b w:val="0"/>
                <w:sz w:val="20"/>
                <w:szCs w:val="20"/>
              </w:rPr>
              <w:t>1</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tcPr>
          <w:p w14:paraId="7AC5FEBD" w14:textId="77777777" w:rsidR="00E83B29" w:rsidRPr="00FB1321"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Elaboración del Programa Anual de Elaboración</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18CAA2D5" w14:textId="77777777" w:rsidR="00E83B29" w:rsidRPr="00FB1321"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30D58DD6" w14:textId="77777777" w:rsidR="00E83B29" w:rsidRPr="00FB1321"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auto"/>
            <w:vAlign w:val="center"/>
          </w:tcPr>
          <w:p w14:paraId="0BAF1706" w14:textId="77777777" w:rsidR="00E83B29" w:rsidRPr="00FB1321"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7102E58B" w14:textId="77777777" w:rsidTr="00EB4825">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2" w:space="0" w:color="AEAAAA" w:themeColor="background2" w:themeShade="BF"/>
              <w:left w:val="single" w:sz="12" w:space="0" w:color="AEAAAA" w:themeColor="background2" w:themeShade="BF"/>
              <w:right w:val="single" w:sz="12" w:space="0" w:color="AEAAAA" w:themeColor="background2" w:themeShade="BF"/>
            </w:tcBorders>
            <w:shd w:val="clear" w:color="auto" w:fill="E7E6E6" w:themeFill="background2"/>
            <w:vAlign w:val="center"/>
          </w:tcPr>
          <w:p w14:paraId="0CBC68A8" w14:textId="77777777" w:rsidR="00E83B29" w:rsidRPr="00984BBC" w:rsidRDefault="00E83B29" w:rsidP="00EB4825">
            <w:pPr>
              <w:jc w:val="center"/>
              <w:rPr>
                <w:rFonts w:ascii="Arial" w:hAnsi="Arial" w:cs="Arial"/>
                <w:b w:val="0"/>
                <w:sz w:val="20"/>
                <w:szCs w:val="20"/>
              </w:rPr>
            </w:pPr>
            <w:r>
              <w:rPr>
                <w:rFonts w:ascii="Arial" w:hAnsi="Arial" w:cs="Arial"/>
                <w:b w:val="0"/>
                <w:sz w:val="20"/>
                <w:szCs w:val="20"/>
              </w:rPr>
              <w:t>2</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3307A5D0" w14:textId="77777777" w:rsidR="00E83B29" w:rsidRPr="00984BBC"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Evaluación de………….</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4770D98E"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4F56F0E1"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5563CED7" w14:textId="77777777" w:rsidR="00E83B29" w:rsidRPr="00F91DD5"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14F6D88C"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left w:val="single" w:sz="12" w:space="0" w:color="AEAAAA" w:themeColor="background2" w:themeShade="BF"/>
              <w:right w:val="single" w:sz="12" w:space="0" w:color="AEAAAA" w:themeColor="background2" w:themeShade="BF"/>
            </w:tcBorders>
            <w:shd w:val="clear" w:color="auto" w:fill="E7E6E6" w:themeFill="background2"/>
            <w:vAlign w:val="center"/>
          </w:tcPr>
          <w:p w14:paraId="172D04BA" w14:textId="77777777" w:rsidR="00E83B29"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351B1788" w14:textId="77777777" w:rsidR="00E83B29" w:rsidRDefault="00E83B29" w:rsidP="00EB48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Evaluación de………….</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6B628C94" w14:textId="77777777" w:rsidR="00E83B29" w:rsidRPr="0076583A"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3EB7F13E" w14:textId="77777777" w:rsidR="00E83B29" w:rsidRPr="0076583A"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31AEAB85" w14:textId="77777777" w:rsidR="00E83B29" w:rsidRPr="00F91DD5"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0AB9BD09" w14:textId="77777777" w:rsidTr="00EB4825">
        <w:tc>
          <w:tcPr>
            <w:cnfStyle w:val="001000000000" w:firstRow="0" w:lastRow="0" w:firstColumn="1" w:lastColumn="0" w:oddVBand="0" w:evenVBand="0" w:oddHBand="0" w:evenHBand="0" w:firstRowFirstColumn="0" w:firstRowLastColumn="0" w:lastRowFirstColumn="0" w:lastRowLastColumn="0"/>
            <w:tcW w:w="562" w:type="dxa"/>
            <w:vMerge/>
            <w:tcBorders>
              <w:left w:val="single" w:sz="12" w:space="0" w:color="AEAAAA" w:themeColor="background2" w:themeShade="BF"/>
              <w:right w:val="single" w:sz="12" w:space="0" w:color="AEAAAA" w:themeColor="background2" w:themeShade="BF"/>
            </w:tcBorders>
            <w:shd w:val="clear" w:color="auto" w:fill="E7E6E6" w:themeFill="background2"/>
            <w:vAlign w:val="center"/>
          </w:tcPr>
          <w:p w14:paraId="5CDE346C" w14:textId="77777777" w:rsidR="00E83B29"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538DEA9A" w14:textId="77777777" w:rsidR="00E83B29"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Evaluación de………….</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066DE7D9"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41641166"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36FC5E48" w14:textId="77777777" w:rsidR="00E83B29" w:rsidRPr="00F91DD5"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248C176E"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1295C3AF" w14:textId="77777777" w:rsidR="00E83B29"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1680DA02" w14:textId="77777777" w:rsidR="00E83B29" w:rsidRDefault="00E83B29" w:rsidP="00EB48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Evaluación de………….</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68383280" w14:textId="77777777" w:rsidR="00E83B29" w:rsidRPr="0076583A"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4EF6460B" w14:textId="77777777" w:rsidR="00E83B29" w:rsidRPr="0076583A"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58EA0343" w14:textId="77777777" w:rsidR="00E83B29" w:rsidRPr="00F91DD5"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6208E9F7" w14:textId="77777777" w:rsidTr="00EB4825">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2D6B94A1" w14:textId="77777777" w:rsidR="00E83B29" w:rsidRPr="00984BBC" w:rsidRDefault="00E83B29" w:rsidP="00EB4825">
            <w:pPr>
              <w:jc w:val="center"/>
              <w:rPr>
                <w:rFonts w:ascii="Arial" w:hAnsi="Arial" w:cs="Arial"/>
                <w:b w:val="0"/>
                <w:sz w:val="20"/>
                <w:szCs w:val="20"/>
              </w:rPr>
            </w:pPr>
            <w:r>
              <w:rPr>
                <w:rFonts w:ascii="Arial" w:hAnsi="Arial" w:cs="Arial"/>
                <w:b w:val="0"/>
                <w:sz w:val="20"/>
                <w:szCs w:val="20"/>
              </w:rPr>
              <w:t>3</w:t>
            </w: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1331AAC6" w14:textId="77777777" w:rsidR="00E83B29" w:rsidRPr="00984BBC"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o taller de Capacitación:</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73712FF0" w14:textId="77777777" w:rsidR="00E83B29" w:rsidRPr="00984BBC"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58490B5D" w14:textId="77777777" w:rsidR="00E83B29" w:rsidRPr="00984BBC"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0545CE53" w14:textId="77777777" w:rsidR="00E83B29" w:rsidRPr="00984BBC"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83B29" w14:paraId="0A3A58C4"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0B04A231" w14:textId="77777777" w:rsidR="00E83B29" w:rsidRPr="00984BBC"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4BCEF623" w14:textId="77777777" w:rsidR="00E83B29" w:rsidRDefault="00E83B29" w:rsidP="00EB48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5DC5695D"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79680E04"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27EEAB9C"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1C126EBD" w14:textId="77777777" w:rsidTr="00EB4825">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7B6C098D" w14:textId="77777777" w:rsidR="00E83B29" w:rsidRPr="00984BBC"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7AB768D2" w14:textId="77777777" w:rsidR="00E83B29"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693D3134"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6B958DE6"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6371B3FA"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1C9B1753"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0A2F183D" w14:textId="77777777" w:rsidR="00E83B29" w:rsidRPr="00984BBC"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4BC18BE4" w14:textId="77777777" w:rsidR="00E83B29" w:rsidRDefault="00E83B29" w:rsidP="00EB48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5B20785A"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07B5FC53"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6B9DB7A5"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188B8E09" w14:textId="77777777" w:rsidTr="00EB4825">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04DA91AA" w14:textId="77777777" w:rsidR="00E83B29" w:rsidRPr="00984BBC"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tcPr>
          <w:p w14:paraId="5012D750" w14:textId="77777777" w:rsidR="00E83B29"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7DDAE682"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51CA103F"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4FDE2703" w14:textId="77777777" w:rsidR="00E83B29" w:rsidRPr="00984BBC"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2E728C0E"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vAlign w:val="center"/>
          </w:tcPr>
          <w:p w14:paraId="3CD4B0FB" w14:textId="77777777" w:rsidR="00E83B29" w:rsidRPr="00984BBC" w:rsidRDefault="00E83B29" w:rsidP="00EB4825">
            <w:pPr>
              <w:jc w:val="center"/>
              <w:rPr>
                <w:rFonts w:ascii="Arial" w:hAnsi="Arial" w:cs="Arial"/>
                <w:b w:val="0"/>
                <w:sz w:val="20"/>
                <w:szCs w:val="20"/>
              </w:rPr>
            </w:pPr>
          </w:p>
        </w:tc>
        <w:tc>
          <w:tcPr>
            <w:tcW w:w="3171"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tcPr>
          <w:p w14:paraId="4696727D" w14:textId="77777777" w:rsidR="00E83B29" w:rsidRDefault="00E83B29" w:rsidP="00EB482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14B2EF11"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2F8A27DC"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tcBorders>
            <w:shd w:val="clear" w:color="auto" w:fill="E7E6E6" w:themeFill="background2"/>
            <w:vAlign w:val="center"/>
          </w:tcPr>
          <w:p w14:paraId="6227DDBD" w14:textId="77777777" w:rsidR="00E83B29" w:rsidRPr="00984BBC"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7DF710A4" w14:textId="77777777" w:rsidTr="00EB4825">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7B73BA3E" w14:textId="77777777" w:rsidR="00E83B29" w:rsidRPr="00984BBC" w:rsidRDefault="00E83B29" w:rsidP="00EB4825">
            <w:pPr>
              <w:jc w:val="center"/>
              <w:rPr>
                <w:rFonts w:ascii="Arial" w:hAnsi="Arial" w:cs="Arial"/>
                <w:b w:val="0"/>
                <w:sz w:val="20"/>
                <w:szCs w:val="20"/>
              </w:rPr>
            </w:pPr>
            <w:r>
              <w:rPr>
                <w:rFonts w:ascii="Arial" w:hAnsi="Arial" w:cs="Arial"/>
                <w:b w:val="0"/>
                <w:sz w:val="20"/>
                <w:szCs w:val="20"/>
              </w:rPr>
              <w:t>4</w:t>
            </w:r>
          </w:p>
        </w:tc>
        <w:tc>
          <w:tcPr>
            <w:tcW w:w="3171"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tcPr>
          <w:p w14:paraId="21BCCF77" w14:textId="77777777" w:rsidR="00E83B29" w:rsidRDefault="00E83B29" w:rsidP="00EB482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66"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636FD448"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65"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542FB602" w14:textId="77777777" w:rsidR="00E83B29" w:rsidRPr="0076583A"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66" w:type="dxa"/>
            <w:tcBorders>
              <w:top w:val="single" w:sz="12" w:space="0" w:color="AEAAAA" w:themeColor="background2" w:themeShade="BF"/>
              <w:left w:val="single" w:sz="12" w:space="0" w:color="AEAAAA" w:themeColor="background2" w:themeShade="BF"/>
              <w:bottom w:val="nil"/>
              <w:right w:val="single" w:sz="12" w:space="0" w:color="AEAAAA" w:themeColor="background2" w:themeShade="BF"/>
            </w:tcBorders>
            <w:vAlign w:val="center"/>
          </w:tcPr>
          <w:p w14:paraId="45663B20" w14:textId="77777777" w:rsidR="00E83B29" w:rsidRPr="00F91DD5" w:rsidRDefault="00E83B29" w:rsidP="00EB48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E83B29" w14:paraId="24F04726" w14:textId="77777777" w:rsidTr="00EB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3" w:type="dxa"/>
            <w:gridSpan w:val="2"/>
            <w:tcBorders>
              <w:top w:val="nil"/>
              <w:left w:val="nil"/>
              <w:bottom w:val="single" w:sz="12" w:space="0" w:color="AEAAAA" w:themeColor="background2" w:themeShade="BF"/>
              <w:right w:val="nil"/>
            </w:tcBorders>
            <w:shd w:val="clear" w:color="auto" w:fill="E7E6E6" w:themeFill="background2"/>
            <w:vAlign w:val="center"/>
          </w:tcPr>
          <w:p w14:paraId="0A465180" w14:textId="77777777" w:rsidR="00E83B29" w:rsidRPr="0079525F" w:rsidRDefault="00E83B29" w:rsidP="00EB4825">
            <w:pPr>
              <w:jc w:val="right"/>
              <w:rPr>
                <w:rFonts w:ascii="Arial" w:hAnsi="Arial" w:cs="Arial"/>
                <w:sz w:val="20"/>
                <w:szCs w:val="20"/>
              </w:rPr>
            </w:pPr>
            <w:r w:rsidRPr="0079525F">
              <w:rPr>
                <w:rFonts w:ascii="Arial" w:hAnsi="Arial" w:cs="Arial"/>
                <w:sz w:val="20"/>
                <w:szCs w:val="20"/>
              </w:rPr>
              <w:t>Total</w:t>
            </w:r>
          </w:p>
        </w:tc>
        <w:tc>
          <w:tcPr>
            <w:tcW w:w="1866" w:type="dxa"/>
            <w:tcBorders>
              <w:top w:val="nil"/>
              <w:left w:val="nil"/>
              <w:bottom w:val="single" w:sz="12" w:space="0" w:color="AEAAAA" w:themeColor="background2" w:themeShade="BF"/>
              <w:right w:val="nil"/>
            </w:tcBorders>
            <w:shd w:val="clear" w:color="auto" w:fill="E7E6E6" w:themeFill="background2"/>
            <w:vAlign w:val="center"/>
          </w:tcPr>
          <w:p w14:paraId="46B160F5" w14:textId="77777777" w:rsidR="00E83B29" w:rsidRPr="0079525F"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65" w:type="dxa"/>
            <w:tcBorders>
              <w:top w:val="nil"/>
              <w:left w:val="nil"/>
              <w:bottom w:val="single" w:sz="12" w:space="0" w:color="AEAAAA" w:themeColor="background2" w:themeShade="BF"/>
              <w:right w:val="nil"/>
            </w:tcBorders>
            <w:shd w:val="clear" w:color="auto" w:fill="E7E6E6" w:themeFill="background2"/>
            <w:vAlign w:val="center"/>
          </w:tcPr>
          <w:p w14:paraId="1DE17F75" w14:textId="77777777" w:rsidR="00E83B29" w:rsidRPr="0079525F"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66" w:type="dxa"/>
            <w:tcBorders>
              <w:top w:val="nil"/>
              <w:left w:val="nil"/>
              <w:bottom w:val="single" w:sz="12" w:space="0" w:color="AEAAAA" w:themeColor="background2" w:themeShade="BF"/>
              <w:right w:val="single" w:sz="12" w:space="0" w:color="AEAAAA" w:themeColor="background2" w:themeShade="BF"/>
            </w:tcBorders>
            <w:shd w:val="clear" w:color="auto" w:fill="E7E6E6" w:themeFill="background2"/>
            <w:vAlign w:val="center"/>
          </w:tcPr>
          <w:p w14:paraId="6EE366EB" w14:textId="77777777" w:rsidR="00E83B29" w:rsidRPr="0079525F" w:rsidRDefault="00E83B29" w:rsidP="00EB482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3F0C39E9" w14:textId="77777777" w:rsidR="00E83B29" w:rsidRDefault="00E83B29" w:rsidP="0017218F">
      <w:pPr>
        <w:jc w:val="both"/>
      </w:pPr>
    </w:p>
    <w:p w14:paraId="1AF14A26" w14:textId="4BE485C5"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37012B94"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de_______________del año 20 ____. </w:t>
      </w:r>
    </w:p>
    <w:p w14:paraId="42F19705" w14:textId="77777777" w:rsidR="00990F18" w:rsidRPr="00D75EC9" w:rsidRDefault="00990F18" w:rsidP="0017218F">
      <w:pPr>
        <w:jc w:val="both"/>
        <w:rPr>
          <w:rFonts w:ascii="Arial" w:hAnsi="Arial" w:cs="Arial"/>
          <w:sz w:val="4"/>
          <w:szCs w:val="4"/>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66D58E08" w14:textId="76DF2B23" w:rsidR="00990F18" w:rsidRDefault="00990F18" w:rsidP="00990F18">
            <w:pPr>
              <w:jc w:val="center"/>
              <w:rPr>
                <w:rFonts w:ascii="Arial" w:hAnsi="Arial" w:cs="Arial"/>
                <w:sz w:val="20"/>
                <w:szCs w:val="20"/>
              </w:rPr>
            </w:pPr>
            <w:r>
              <w:rPr>
                <w:rFonts w:ascii="Arial" w:hAnsi="Arial" w:cs="Arial"/>
                <w:sz w:val="20"/>
                <w:szCs w:val="20"/>
              </w:rPr>
              <w:t>Firma</w:t>
            </w: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Pr="00D75EC9" w:rsidRDefault="00990F18" w:rsidP="0017218F">
      <w:pPr>
        <w:jc w:val="both"/>
        <w:rPr>
          <w:rFonts w:ascii="Arial" w:hAnsi="Arial" w:cs="Arial"/>
          <w:sz w:val="8"/>
          <w:szCs w:val="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29F92CFF" w14:textId="77777777" w:rsidR="00310AED" w:rsidRPr="00310AED" w:rsidRDefault="00310AED" w:rsidP="00310AED">
      <w:pPr>
        <w:shd w:val="clear" w:color="auto" w:fill="FFFFFF"/>
        <w:spacing w:beforeAutospacing="1" w:after="0" w:afterAutospacing="1" w:line="240" w:lineRule="auto"/>
        <w:jc w:val="both"/>
        <w:rPr>
          <w:rFonts w:ascii="Arial" w:eastAsia="Times New Roman" w:hAnsi="Arial" w:cs="Arial"/>
          <w:color w:val="201F1E"/>
          <w:sz w:val="24"/>
          <w:szCs w:val="24"/>
          <w:lang w:eastAsia="es-MX"/>
        </w:rPr>
      </w:pPr>
      <w:r w:rsidRPr="00310AED">
        <w:rPr>
          <w:rFonts w:ascii="Arial" w:eastAsia="Times New Roman" w:hAnsi="Arial" w:cs="Arial"/>
          <w:b/>
          <w:bCs/>
          <w:i/>
          <w:iCs/>
          <w:color w:val="201F1E"/>
          <w:sz w:val="16"/>
          <w:szCs w:val="16"/>
          <w:bdr w:val="none" w:sz="0" w:space="0" w:color="auto" w:frame="1"/>
          <w:lang w:eastAsia="es-MX"/>
        </w:rPr>
        <w:t>Aviso de privacidad.</w:t>
      </w:r>
      <w:r w:rsidRPr="00310AED">
        <w:rPr>
          <w:rFonts w:ascii="Arial" w:eastAsia="Times New Roman" w:hAnsi="Arial" w:cs="Arial"/>
          <w:color w:val="201F1E"/>
          <w:sz w:val="16"/>
          <w:szCs w:val="16"/>
          <w:bdr w:val="none" w:sz="0" w:space="0" w:color="auto" w:frame="1"/>
          <w:lang w:eastAsia="es-MX"/>
        </w:rPr>
        <w:t> De acuerdo a lo previsto en la “Ley Federal de Protección de Datos Personales”, declara Despacho de Consultores Visión y Estrategia, ser una empresa legalmente constituida de conformidad con las leyes mexicanas, con domicilio en Calzada Ex Hacienda San José Barbabosa No. 100-A, C.P. 51350, Colonia Barbabosa,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35B64269" w14:textId="4D4C9FE5" w:rsidR="001246AD" w:rsidRPr="00990F18" w:rsidRDefault="00310AED" w:rsidP="00310AED">
      <w:pPr>
        <w:shd w:val="clear" w:color="auto" w:fill="FFFFFF"/>
        <w:spacing w:beforeAutospacing="1" w:after="0" w:afterAutospacing="1" w:line="240" w:lineRule="auto"/>
        <w:jc w:val="both"/>
        <w:rPr>
          <w:rFonts w:ascii="Arial" w:hAnsi="Arial" w:cs="Arial"/>
          <w:sz w:val="16"/>
          <w:szCs w:val="16"/>
        </w:rPr>
      </w:pPr>
      <w:r w:rsidRPr="00310AED">
        <w:rPr>
          <w:rFonts w:ascii="Arial" w:eastAsia="Times New Roman" w:hAnsi="Arial" w:cs="Arial"/>
          <w:color w:val="201F1E"/>
          <w:sz w:val="16"/>
          <w:szCs w:val="16"/>
          <w:bdr w:val="none" w:sz="0" w:space="0" w:color="auto" w:frame="1"/>
          <w:lang w:eastAsia="es-MX"/>
        </w:rPr>
        <w:t xml:space="preserve">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w:t>
      </w:r>
      <w:r w:rsidRPr="00310AED">
        <w:rPr>
          <w:rFonts w:ascii="Arial" w:eastAsia="Times New Roman" w:hAnsi="Arial" w:cs="Arial"/>
          <w:color w:val="201F1E"/>
          <w:sz w:val="16"/>
          <w:szCs w:val="16"/>
          <w:bdr w:val="none" w:sz="0" w:space="0" w:color="auto" w:frame="1"/>
          <w:lang w:eastAsia="es-MX"/>
        </w:rPr>
        <w:lastRenderedPageBreak/>
        <w:t xml:space="preserve">cancelar u oponerse al tratamiento que le damos a sus datos personales; derecho que </w:t>
      </w:r>
      <w:r w:rsidR="0061227C">
        <w:rPr>
          <w:rFonts w:ascii="Arial" w:eastAsia="Times New Roman" w:hAnsi="Arial" w:cs="Arial"/>
          <w:color w:val="201F1E"/>
          <w:sz w:val="16"/>
          <w:szCs w:val="16"/>
          <w:bdr w:val="none" w:sz="0" w:space="0" w:color="auto" w:frame="1"/>
          <w:lang w:eastAsia="es-MX"/>
        </w:rPr>
        <w:t xml:space="preserve">podrá hacer valer a través del </w:t>
      </w:r>
      <w:r w:rsidRPr="00310AED">
        <w:rPr>
          <w:rFonts w:ascii="Arial" w:eastAsia="Times New Roman" w:hAnsi="Arial" w:cs="Arial"/>
          <w:color w:val="201F1E"/>
          <w:sz w:val="16"/>
          <w:szCs w:val="16"/>
          <w:bdr w:val="none" w:sz="0" w:space="0" w:color="auto" w:frame="1"/>
          <w:lang w:eastAsia="es-MX"/>
        </w:rPr>
        <w:t>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 establecerá libremente el canal que considere pertinente para enviarle información. </w:t>
      </w:r>
    </w:p>
    <w:sectPr w:rsidR="001246AD" w:rsidRPr="00990F18"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FF0E" w14:textId="77777777" w:rsidR="00CF5502" w:rsidRDefault="00CF5502" w:rsidP="00D76B84">
      <w:pPr>
        <w:spacing w:after="0" w:line="240" w:lineRule="auto"/>
      </w:pPr>
      <w:r>
        <w:separator/>
      </w:r>
    </w:p>
  </w:endnote>
  <w:endnote w:type="continuationSeparator" w:id="0">
    <w:p w14:paraId="678E09E8" w14:textId="77777777" w:rsidR="00CF5502" w:rsidRDefault="00CF5502"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BC52" w14:textId="77777777" w:rsidR="00CF5502" w:rsidRDefault="00CF5502" w:rsidP="00D76B84">
      <w:pPr>
        <w:spacing w:after="0" w:line="240" w:lineRule="auto"/>
      </w:pPr>
      <w:r>
        <w:separator/>
      </w:r>
    </w:p>
  </w:footnote>
  <w:footnote w:type="continuationSeparator" w:id="0">
    <w:p w14:paraId="21AB3DFA" w14:textId="77777777" w:rsidR="00CF5502" w:rsidRDefault="00CF5502"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D31377" w:rsidRDefault="009D7BF9"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D31377" w:rsidRPr="00685D7C" w:rsidRDefault="00D3137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D4DED"/>
    <w:multiLevelType w:val="hybridMultilevel"/>
    <w:tmpl w:val="856ABE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4"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410633">
    <w:abstractNumId w:val="10"/>
  </w:num>
  <w:num w:numId="2" w16cid:durableId="72431576">
    <w:abstractNumId w:val="4"/>
  </w:num>
  <w:num w:numId="3" w16cid:durableId="902911746">
    <w:abstractNumId w:val="12"/>
  </w:num>
  <w:num w:numId="4" w16cid:durableId="806439784">
    <w:abstractNumId w:val="2"/>
  </w:num>
  <w:num w:numId="5" w16cid:durableId="1664965507">
    <w:abstractNumId w:val="1"/>
  </w:num>
  <w:num w:numId="6" w16cid:durableId="2053915937">
    <w:abstractNumId w:val="13"/>
  </w:num>
  <w:num w:numId="7" w16cid:durableId="1446073331">
    <w:abstractNumId w:val="8"/>
  </w:num>
  <w:num w:numId="8" w16cid:durableId="1811634634">
    <w:abstractNumId w:val="11"/>
  </w:num>
  <w:num w:numId="9" w16cid:durableId="357515081">
    <w:abstractNumId w:val="3"/>
  </w:num>
  <w:num w:numId="10" w16cid:durableId="1905724983">
    <w:abstractNumId w:val="9"/>
  </w:num>
  <w:num w:numId="11" w16cid:durableId="968781282">
    <w:abstractNumId w:val="7"/>
  </w:num>
  <w:num w:numId="12" w16cid:durableId="978417582">
    <w:abstractNumId w:val="15"/>
  </w:num>
  <w:num w:numId="13" w16cid:durableId="245500404">
    <w:abstractNumId w:val="17"/>
  </w:num>
  <w:num w:numId="14" w16cid:durableId="1005278880">
    <w:abstractNumId w:val="16"/>
  </w:num>
  <w:num w:numId="15" w16cid:durableId="1142313379">
    <w:abstractNumId w:val="0"/>
  </w:num>
  <w:num w:numId="16" w16cid:durableId="1026249500">
    <w:abstractNumId w:val="14"/>
  </w:num>
  <w:num w:numId="17" w16cid:durableId="1116951849">
    <w:abstractNumId w:val="5"/>
  </w:num>
  <w:num w:numId="18" w16cid:durableId="1171069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576DE"/>
    <w:rsid w:val="00067CD1"/>
    <w:rsid w:val="00074C3B"/>
    <w:rsid w:val="0011559D"/>
    <w:rsid w:val="00117B1B"/>
    <w:rsid w:val="001246AD"/>
    <w:rsid w:val="0017218F"/>
    <w:rsid w:val="00184035"/>
    <w:rsid w:val="001C5259"/>
    <w:rsid w:val="001F0271"/>
    <w:rsid w:val="002029E8"/>
    <w:rsid w:val="00225761"/>
    <w:rsid w:val="00232120"/>
    <w:rsid w:val="00241969"/>
    <w:rsid w:val="00274126"/>
    <w:rsid w:val="00275852"/>
    <w:rsid w:val="002933AC"/>
    <w:rsid w:val="002A60EC"/>
    <w:rsid w:val="002C7914"/>
    <w:rsid w:val="00310AED"/>
    <w:rsid w:val="003542FE"/>
    <w:rsid w:val="00371CEF"/>
    <w:rsid w:val="003748DE"/>
    <w:rsid w:val="003C6AE2"/>
    <w:rsid w:val="00435AB9"/>
    <w:rsid w:val="00443F38"/>
    <w:rsid w:val="004572D2"/>
    <w:rsid w:val="004A2313"/>
    <w:rsid w:val="004F48F2"/>
    <w:rsid w:val="00500643"/>
    <w:rsid w:val="005E278D"/>
    <w:rsid w:val="0061227C"/>
    <w:rsid w:val="00677C9A"/>
    <w:rsid w:val="00685D7C"/>
    <w:rsid w:val="006B7744"/>
    <w:rsid w:val="006F1D1F"/>
    <w:rsid w:val="006F3555"/>
    <w:rsid w:val="007135E8"/>
    <w:rsid w:val="007372BF"/>
    <w:rsid w:val="0076583A"/>
    <w:rsid w:val="0079525F"/>
    <w:rsid w:val="0079564C"/>
    <w:rsid w:val="007A4A54"/>
    <w:rsid w:val="007A5D89"/>
    <w:rsid w:val="007B1567"/>
    <w:rsid w:val="007D3108"/>
    <w:rsid w:val="0085381E"/>
    <w:rsid w:val="0087733A"/>
    <w:rsid w:val="008A7350"/>
    <w:rsid w:val="008C1F33"/>
    <w:rsid w:val="008C63A0"/>
    <w:rsid w:val="008F5655"/>
    <w:rsid w:val="00906AA9"/>
    <w:rsid w:val="00984BBC"/>
    <w:rsid w:val="00990F18"/>
    <w:rsid w:val="009C105F"/>
    <w:rsid w:val="009D2DE5"/>
    <w:rsid w:val="009D7BF9"/>
    <w:rsid w:val="00A15165"/>
    <w:rsid w:val="00A74771"/>
    <w:rsid w:val="00AD070C"/>
    <w:rsid w:val="00B10F69"/>
    <w:rsid w:val="00B555A9"/>
    <w:rsid w:val="00B65B4E"/>
    <w:rsid w:val="00B95657"/>
    <w:rsid w:val="00B958E5"/>
    <w:rsid w:val="00CA1D29"/>
    <w:rsid w:val="00CB5DA5"/>
    <w:rsid w:val="00CD24DC"/>
    <w:rsid w:val="00CF5502"/>
    <w:rsid w:val="00D31377"/>
    <w:rsid w:val="00D324A0"/>
    <w:rsid w:val="00D40BB4"/>
    <w:rsid w:val="00D75EC9"/>
    <w:rsid w:val="00D76B84"/>
    <w:rsid w:val="00DA15A9"/>
    <w:rsid w:val="00DE24C4"/>
    <w:rsid w:val="00DE4D62"/>
    <w:rsid w:val="00E61E77"/>
    <w:rsid w:val="00E83B29"/>
    <w:rsid w:val="00EB57F1"/>
    <w:rsid w:val="00EC3C5F"/>
    <w:rsid w:val="00ED13E0"/>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aliases w:val="4 Párrafo de lista,Figuras,Dot pt,No Spacing1,List Paragraph Char Char Char,Indicator Text,List Paragraph1,Numbered Para 1,DH1,Listas,lp1,Light Grid - Accent 31,Párrafo Título 3"/>
    <w:basedOn w:val="Normal"/>
    <w:link w:val="PrrafodelistaCar"/>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character" w:styleId="nfasis">
    <w:name w:val="Emphasis"/>
    <w:basedOn w:val="Fuentedeprrafopredeter"/>
    <w:uiPriority w:val="20"/>
    <w:qFormat/>
    <w:rsid w:val="00310AED"/>
    <w:rPr>
      <w:i/>
      <w:iCs/>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Párrafo Título 3 Car"/>
    <w:link w:val="Prrafodelista"/>
    <w:uiPriority w:val="34"/>
    <w:locked/>
    <w:rsid w:val="00067CD1"/>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496969087">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DBC4-6E80-45E0-9B56-3A0E2F6B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3182</Words>
  <Characters>17502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Gobernova Gobernova</cp:lastModifiedBy>
  <cp:revision>18</cp:revision>
  <dcterms:created xsi:type="dcterms:W3CDTF">2022-01-26T18:26:00Z</dcterms:created>
  <dcterms:modified xsi:type="dcterms:W3CDTF">2023-01-17T17:48:00Z</dcterms:modified>
</cp:coreProperties>
</file>