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525CD" w14:textId="77777777" w:rsidR="00441553" w:rsidRDefault="00441553" w:rsidP="00CE42A2">
      <w:pPr>
        <w:jc w:val="center"/>
        <w:rPr>
          <w:rFonts w:ascii="Arial" w:hAnsi="Arial" w:cs="Arial"/>
        </w:rPr>
      </w:pPr>
    </w:p>
    <w:p w14:paraId="5AD7E0F5" w14:textId="77777777" w:rsidR="00441553" w:rsidRDefault="00441553" w:rsidP="00CE42A2">
      <w:pPr>
        <w:jc w:val="center"/>
        <w:rPr>
          <w:rFonts w:ascii="Arial" w:hAnsi="Arial" w:cs="Arial"/>
        </w:rPr>
      </w:pPr>
    </w:p>
    <w:p w14:paraId="26DDF108" w14:textId="77777777" w:rsidR="00441553" w:rsidRDefault="00441553" w:rsidP="00CE42A2">
      <w:pPr>
        <w:jc w:val="center"/>
        <w:rPr>
          <w:rFonts w:ascii="Arial" w:hAnsi="Arial" w:cs="Arial"/>
        </w:rPr>
      </w:pPr>
    </w:p>
    <w:p w14:paraId="2B748FC8" w14:textId="77777777" w:rsidR="00441553" w:rsidRDefault="00441553" w:rsidP="00CE42A2">
      <w:pPr>
        <w:jc w:val="center"/>
        <w:rPr>
          <w:rFonts w:ascii="Arial" w:hAnsi="Arial" w:cs="Arial"/>
        </w:rPr>
      </w:pPr>
    </w:p>
    <w:p w14:paraId="31BCB743" w14:textId="77777777" w:rsidR="00441553" w:rsidRDefault="00441553" w:rsidP="00CE42A2">
      <w:pPr>
        <w:jc w:val="center"/>
        <w:rPr>
          <w:rFonts w:ascii="Arial" w:hAnsi="Arial" w:cs="Arial"/>
        </w:rPr>
      </w:pPr>
    </w:p>
    <w:p w14:paraId="2FCF4362" w14:textId="77777777" w:rsidR="009A4472" w:rsidRDefault="009A4472" w:rsidP="00CE42A2">
      <w:pPr>
        <w:jc w:val="center"/>
        <w:rPr>
          <w:rFonts w:ascii="Arial" w:hAnsi="Arial" w:cs="Arial"/>
        </w:rPr>
      </w:pPr>
    </w:p>
    <w:p w14:paraId="3D58C95D" w14:textId="77777777" w:rsidR="009A4472" w:rsidRDefault="009A4472" w:rsidP="00CE42A2">
      <w:pPr>
        <w:jc w:val="center"/>
        <w:rPr>
          <w:rFonts w:ascii="Arial" w:hAnsi="Arial" w:cs="Arial"/>
        </w:rPr>
      </w:pPr>
    </w:p>
    <w:p w14:paraId="1231C88F" w14:textId="77777777" w:rsidR="00441553" w:rsidRDefault="00441553" w:rsidP="00CE42A2">
      <w:pPr>
        <w:jc w:val="center"/>
        <w:rPr>
          <w:rFonts w:ascii="Arial" w:hAnsi="Arial" w:cs="Arial"/>
        </w:rPr>
      </w:pPr>
    </w:p>
    <w:p w14:paraId="1AE7CC46" w14:textId="77777777" w:rsidR="00441553" w:rsidRDefault="00441553" w:rsidP="00CE42A2">
      <w:pPr>
        <w:jc w:val="center"/>
        <w:rPr>
          <w:rFonts w:ascii="Arial" w:hAnsi="Arial" w:cs="Arial"/>
        </w:rPr>
      </w:pPr>
    </w:p>
    <w:p w14:paraId="4994675B" w14:textId="77777777" w:rsidR="00441553" w:rsidRDefault="00441553" w:rsidP="00CE42A2">
      <w:pPr>
        <w:jc w:val="center"/>
        <w:rPr>
          <w:rFonts w:ascii="Arial" w:hAnsi="Arial" w:cs="Arial"/>
        </w:rPr>
      </w:pPr>
    </w:p>
    <w:p w14:paraId="5D4DE44D" w14:textId="77777777" w:rsidR="00441553" w:rsidRPr="005F66EF" w:rsidRDefault="00441553" w:rsidP="00CE42A2">
      <w:pPr>
        <w:jc w:val="center"/>
        <w:rPr>
          <w:rFonts w:ascii="Arial" w:hAnsi="Arial" w:cs="Arial"/>
          <w:b/>
          <w:color w:val="24889C"/>
          <w:sz w:val="52"/>
          <w:szCs w:val="52"/>
        </w:rPr>
      </w:pPr>
      <w:r w:rsidRPr="005F66EF">
        <w:rPr>
          <w:rFonts w:ascii="Arial" w:hAnsi="Arial" w:cs="Arial"/>
          <w:b/>
          <w:color w:val="24889C"/>
          <w:sz w:val="52"/>
          <w:szCs w:val="52"/>
        </w:rPr>
        <w:t>PROCEDIMIENTO DE QUEJAS</w:t>
      </w:r>
    </w:p>
    <w:p w14:paraId="103C3A70" w14:textId="77777777" w:rsidR="00F23C42" w:rsidRDefault="00F23C42" w:rsidP="00CE42A2">
      <w:pPr>
        <w:jc w:val="center"/>
        <w:rPr>
          <w:rFonts w:ascii="Arial" w:hAnsi="Arial" w:cs="Arial"/>
          <w:b/>
          <w:color w:val="B7DBDF"/>
          <w:sz w:val="52"/>
          <w:szCs w:val="52"/>
        </w:rPr>
      </w:pPr>
    </w:p>
    <w:p w14:paraId="719A93B5" w14:textId="2D7E65B9" w:rsidR="00F23C42" w:rsidRPr="00F23C42" w:rsidRDefault="00F23C42" w:rsidP="00F23C42">
      <w:pPr>
        <w:jc w:val="right"/>
        <w:rPr>
          <w:rFonts w:ascii="Arial" w:hAnsi="Arial" w:cs="Arial"/>
        </w:rPr>
      </w:pPr>
      <w:r w:rsidRPr="00F23C42">
        <w:rPr>
          <w:rFonts w:ascii="Arial" w:hAnsi="Arial" w:cs="Arial"/>
        </w:rPr>
        <w:t>Versión vigente no.</w:t>
      </w:r>
      <w:r w:rsidR="001E732D">
        <w:rPr>
          <w:rFonts w:ascii="Arial" w:hAnsi="Arial" w:cs="Arial"/>
        </w:rPr>
        <w:t xml:space="preserve"> 00</w:t>
      </w:r>
    </w:p>
    <w:p w14:paraId="5221695C"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66D3C9C2" w14:textId="77777777" w:rsidR="00F23C42" w:rsidRDefault="00F23C42" w:rsidP="00F23C42">
      <w:pPr>
        <w:jc w:val="right"/>
        <w:rPr>
          <w:rFonts w:ascii="Arial" w:hAnsi="Arial" w:cs="Arial"/>
        </w:rPr>
      </w:pPr>
    </w:p>
    <w:p w14:paraId="65F0016C" w14:textId="77777777" w:rsidR="00F23C42" w:rsidRDefault="00F23C42" w:rsidP="00F23C42">
      <w:pPr>
        <w:jc w:val="right"/>
        <w:rPr>
          <w:rFonts w:ascii="Arial" w:hAnsi="Arial" w:cs="Arial"/>
        </w:rPr>
      </w:pPr>
    </w:p>
    <w:p w14:paraId="4373864B" w14:textId="77777777" w:rsidR="00F23C42" w:rsidRDefault="00F23C42" w:rsidP="00F23C42">
      <w:pPr>
        <w:jc w:val="right"/>
        <w:rPr>
          <w:rFonts w:ascii="Arial" w:hAnsi="Arial" w:cs="Arial"/>
        </w:rPr>
      </w:pPr>
    </w:p>
    <w:p w14:paraId="41F3C0F7" w14:textId="77777777" w:rsidR="00F23C42" w:rsidRDefault="00F23C42" w:rsidP="00F23C42">
      <w:pPr>
        <w:jc w:val="right"/>
        <w:rPr>
          <w:rFonts w:ascii="Arial" w:hAnsi="Arial" w:cs="Arial"/>
        </w:rPr>
      </w:pPr>
    </w:p>
    <w:p w14:paraId="3F3E95C7" w14:textId="77777777" w:rsidR="00F23C42" w:rsidRDefault="00F23C42" w:rsidP="00F23C42">
      <w:pPr>
        <w:jc w:val="right"/>
        <w:rPr>
          <w:rFonts w:ascii="Arial" w:hAnsi="Arial" w:cs="Arial"/>
        </w:rPr>
      </w:pPr>
    </w:p>
    <w:p w14:paraId="5F04C929" w14:textId="77777777" w:rsidR="00F23C42" w:rsidRDefault="00F23C42" w:rsidP="00F23C42">
      <w:pPr>
        <w:jc w:val="right"/>
        <w:rPr>
          <w:rFonts w:ascii="Arial" w:hAnsi="Arial" w:cs="Arial"/>
        </w:rPr>
      </w:pPr>
    </w:p>
    <w:p w14:paraId="55A609E0" w14:textId="77777777" w:rsidR="00F23C42" w:rsidRDefault="00F23C42" w:rsidP="00F23C42">
      <w:pPr>
        <w:jc w:val="right"/>
        <w:rPr>
          <w:rFonts w:ascii="Arial" w:hAnsi="Arial" w:cs="Arial"/>
        </w:rPr>
      </w:pPr>
    </w:p>
    <w:p w14:paraId="5DD5CA5D" w14:textId="77777777" w:rsidR="00F23C42" w:rsidRDefault="00F23C42" w:rsidP="00F23C42">
      <w:pPr>
        <w:jc w:val="right"/>
        <w:rPr>
          <w:rFonts w:ascii="Arial" w:hAnsi="Arial" w:cs="Arial"/>
        </w:rPr>
      </w:pPr>
    </w:p>
    <w:p w14:paraId="6DC13284" w14:textId="77777777" w:rsidR="009A4472" w:rsidRDefault="009A4472" w:rsidP="00F23C42">
      <w:pPr>
        <w:jc w:val="right"/>
        <w:rPr>
          <w:rFonts w:ascii="Arial" w:hAnsi="Arial" w:cs="Arial"/>
        </w:rPr>
      </w:pPr>
    </w:p>
    <w:p w14:paraId="27BBDEE7" w14:textId="77777777" w:rsidR="00F23C42" w:rsidRDefault="00F23C42" w:rsidP="00F23C42">
      <w:pPr>
        <w:jc w:val="right"/>
        <w:rPr>
          <w:rFonts w:ascii="Arial" w:hAnsi="Arial" w:cs="Arial"/>
        </w:rPr>
      </w:pPr>
    </w:p>
    <w:p w14:paraId="6D62FB96" w14:textId="77777777" w:rsidR="00F23C42" w:rsidRDefault="00F23C42" w:rsidP="00F23C42">
      <w:pPr>
        <w:jc w:val="right"/>
        <w:rPr>
          <w:rFonts w:ascii="Arial" w:hAnsi="Arial" w:cs="Arial"/>
        </w:rPr>
      </w:pPr>
    </w:p>
    <w:p w14:paraId="095AA820" w14:textId="7506D9DA" w:rsidR="00F23C42" w:rsidRDefault="00F23C42" w:rsidP="00F23C42">
      <w:pPr>
        <w:jc w:val="right"/>
        <w:rPr>
          <w:rFonts w:ascii="Arial" w:hAnsi="Arial" w:cs="Arial"/>
        </w:rPr>
      </w:pPr>
    </w:p>
    <w:p w14:paraId="22E0656D" w14:textId="159FC95D" w:rsidR="005F66EF" w:rsidRDefault="005F66EF" w:rsidP="00F23C42">
      <w:pPr>
        <w:jc w:val="right"/>
        <w:rPr>
          <w:rFonts w:ascii="Arial" w:hAnsi="Arial" w:cs="Arial"/>
        </w:rPr>
      </w:pPr>
    </w:p>
    <w:p w14:paraId="2DFCA231" w14:textId="77777777" w:rsidR="005F66EF" w:rsidRDefault="005F66EF" w:rsidP="00F23C42">
      <w:pPr>
        <w:jc w:val="right"/>
        <w:rPr>
          <w:rFonts w:ascii="Arial" w:hAnsi="Arial" w:cs="Arial"/>
        </w:rPr>
      </w:pPr>
    </w:p>
    <w:p w14:paraId="75F08633" w14:textId="77777777" w:rsidR="00044E5A" w:rsidRDefault="00044E5A" w:rsidP="00F23C42">
      <w:pPr>
        <w:jc w:val="right"/>
        <w:rPr>
          <w:rFonts w:ascii="Arial" w:hAnsi="Arial" w:cs="Arial"/>
        </w:rPr>
      </w:pPr>
    </w:p>
    <w:p w14:paraId="275943AC" w14:textId="77777777" w:rsidR="00044E5A" w:rsidRDefault="00044E5A" w:rsidP="00F23C42">
      <w:pPr>
        <w:jc w:val="right"/>
        <w:rPr>
          <w:rFonts w:ascii="Arial" w:hAnsi="Arial" w:cs="Arial"/>
        </w:rPr>
      </w:pPr>
    </w:p>
    <w:p w14:paraId="2685DBC0"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784C2C6A"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1D50CC48"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3FB99DAE" w14:textId="7AAE5901" w:rsid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5F66EF">
        <w:rPr>
          <w:rFonts w:ascii="Arial" w:hAnsi="Arial" w:cs="Arial"/>
          <w:sz w:val="24"/>
          <w:szCs w:val="24"/>
        </w:rPr>
        <w:t>Despacho de Consultores Visión y Estrategia SC</w:t>
      </w:r>
      <w:r w:rsidRPr="00F23C42">
        <w:rPr>
          <w:rFonts w:ascii="Arial" w:hAnsi="Arial" w:cs="Arial"/>
          <w:sz w:val="24"/>
          <w:szCs w:val="24"/>
        </w:rPr>
        <w:t xml:space="preserve"> involucrados en el </w:t>
      </w:r>
      <w:r w:rsidR="00E63D7E">
        <w:rPr>
          <w:rFonts w:ascii="Arial" w:hAnsi="Arial" w:cs="Arial"/>
          <w:b/>
          <w:sz w:val="24"/>
          <w:szCs w:val="24"/>
        </w:rPr>
        <w:t xml:space="preserve">Presupuesto </w:t>
      </w:r>
      <w:r w:rsidR="00606AF7">
        <w:rPr>
          <w:rFonts w:ascii="Arial" w:hAnsi="Arial" w:cs="Arial"/>
          <w:b/>
          <w:sz w:val="24"/>
          <w:szCs w:val="24"/>
        </w:rPr>
        <w:t>basado en Resultados</w:t>
      </w:r>
      <w:r w:rsidR="007820A5" w:rsidRPr="007820A5">
        <w:rPr>
          <w:rFonts w:ascii="Arial" w:hAnsi="Arial" w:cs="Arial"/>
          <w:sz w:val="24"/>
          <w:szCs w:val="24"/>
        </w:rPr>
        <w:t>.</w:t>
      </w:r>
      <w:r w:rsidRPr="007820A5">
        <w:rPr>
          <w:rFonts w:ascii="Arial" w:hAnsi="Arial" w:cs="Arial"/>
          <w:sz w:val="24"/>
          <w:szCs w:val="24"/>
        </w:rPr>
        <w:t xml:space="preserve"> </w:t>
      </w:r>
    </w:p>
    <w:p w14:paraId="7DCCA198"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2E602F4B" w14:textId="77777777" w:rsidR="004B69E6" w:rsidRPr="004B69E6" w:rsidRDefault="004B69E6" w:rsidP="004B69E6">
      <w:pPr>
        <w:pStyle w:val="Prrafodelista"/>
        <w:jc w:val="both"/>
        <w:rPr>
          <w:rFonts w:ascii="Arial" w:hAnsi="Arial" w:cs="Arial"/>
          <w:b/>
          <w:sz w:val="24"/>
          <w:szCs w:val="24"/>
        </w:rPr>
      </w:pPr>
    </w:p>
    <w:p w14:paraId="3B031974"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00F43C61"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34BD026C"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5212B104" w14:textId="77777777" w:rsidR="00F86F27" w:rsidRPr="00C9566A" w:rsidRDefault="00F86F27" w:rsidP="00C9566A">
      <w:pPr>
        <w:spacing w:after="0" w:line="240" w:lineRule="auto"/>
        <w:jc w:val="both"/>
        <w:rPr>
          <w:rFonts w:ascii="Arial" w:hAnsi="Arial" w:cs="Arial"/>
          <w:b/>
          <w:sz w:val="12"/>
          <w:szCs w:val="12"/>
        </w:rPr>
      </w:pPr>
    </w:p>
    <w:p w14:paraId="321DCC3F"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3C314A54" w14:textId="77777777" w:rsidR="00F86F27" w:rsidRPr="00F86F27" w:rsidRDefault="00F86F27" w:rsidP="00F86F27">
      <w:pPr>
        <w:pStyle w:val="Prrafodelista"/>
        <w:jc w:val="both"/>
        <w:rPr>
          <w:rFonts w:ascii="Arial" w:hAnsi="Arial" w:cs="Arial"/>
          <w:sz w:val="24"/>
          <w:szCs w:val="24"/>
        </w:rPr>
      </w:pPr>
    </w:p>
    <w:p w14:paraId="49FD5042" w14:textId="5E119FB4" w:rsidR="00F86F27" w:rsidRDefault="00C9566A" w:rsidP="00F86F27">
      <w:pPr>
        <w:pStyle w:val="Prrafodelista"/>
        <w:ind w:left="1134" w:hanging="414"/>
        <w:jc w:val="both"/>
        <w:rPr>
          <w:rFonts w:ascii="Arial" w:hAnsi="Arial" w:cs="Arial"/>
          <w:sz w:val="24"/>
          <w:szCs w:val="24"/>
        </w:rPr>
      </w:pPr>
      <w:r>
        <w:rPr>
          <w:rFonts w:ascii="Arial" w:hAnsi="Arial" w:cs="Arial"/>
          <w:sz w:val="24"/>
          <w:szCs w:val="24"/>
        </w:rPr>
        <w:t>4</w:t>
      </w:r>
      <w:r w:rsidR="00F86F27" w:rsidRPr="00F86F27">
        <w:rPr>
          <w:rFonts w:ascii="Arial" w:hAnsi="Arial" w:cs="Arial"/>
          <w:sz w:val="24"/>
          <w:szCs w:val="24"/>
        </w:rPr>
        <w:t xml:space="preserve">.1 Responsabilidad y autoridad de la </w:t>
      </w:r>
      <w:r w:rsidR="00F86F27" w:rsidRPr="004A08C8">
        <w:rPr>
          <w:rFonts w:ascii="Arial" w:hAnsi="Arial" w:cs="Arial"/>
          <w:b/>
          <w:sz w:val="24"/>
          <w:szCs w:val="24"/>
        </w:rPr>
        <w:t xml:space="preserve">Dirección </w:t>
      </w:r>
      <w:r w:rsidR="00A60BC6">
        <w:rPr>
          <w:rFonts w:ascii="Arial" w:hAnsi="Arial" w:cs="Arial"/>
          <w:b/>
          <w:sz w:val="24"/>
          <w:szCs w:val="24"/>
        </w:rPr>
        <w:t>de Desarrollo de Proyectos</w:t>
      </w:r>
      <w:r w:rsidR="00F86F27">
        <w:rPr>
          <w:rFonts w:ascii="Arial" w:hAnsi="Arial" w:cs="Arial"/>
          <w:sz w:val="24"/>
          <w:szCs w:val="24"/>
        </w:rPr>
        <w:t>.</w:t>
      </w:r>
      <w:r w:rsidR="00F86F27" w:rsidRPr="00F86F27">
        <w:rPr>
          <w:rFonts w:ascii="Arial" w:hAnsi="Arial" w:cs="Arial"/>
          <w:sz w:val="24"/>
          <w:szCs w:val="24"/>
        </w:rPr>
        <w:t xml:space="preserve"> </w:t>
      </w:r>
    </w:p>
    <w:p w14:paraId="15FCC25B" w14:textId="77777777" w:rsidR="00F86F27" w:rsidRDefault="00F86F27" w:rsidP="00F86F27">
      <w:pPr>
        <w:pStyle w:val="Prrafodelista"/>
        <w:jc w:val="both"/>
        <w:rPr>
          <w:rFonts w:ascii="Arial" w:hAnsi="Arial" w:cs="Arial"/>
          <w:sz w:val="24"/>
          <w:szCs w:val="24"/>
        </w:rPr>
      </w:pPr>
    </w:p>
    <w:p w14:paraId="1CB8D063"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791F29B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3B8F99A9"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0F06B5F3"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F7EDEAE"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113183EB"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339E8585" w14:textId="3D5D190E" w:rsidR="007804F3" w:rsidRDefault="00C9566A" w:rsidP="007804F3">
      <w:pPr>
        <w:ind w:left="1134" w:hanging="425"/>
        <w:jc w:val="both"/>
        <w:rPr>
          <w:rFonts w:ascii="Arial" w:hAnsi="Arial" w:cs="Arial"/>
          <w:sz w:val="24"/>
          <w:szCs w:val="24"/>
        </w:rPr>
      </w:pPr>
      <w:r>
        <w:rPr>
          <w:rFonts w:ascii="Arial" w:hAnsi="Arial" w:cs="Arial"/>
          <w:sz w:val="24"/>
          <w:szCs w:val="24"/>
        </w:rPr>
        <w:t>4</w:t>
      </w:r>
      <w:r w:rsidR="00F86F27" w:rsidRPr="00F86F27">
        <w:rPr>
          <w:rFonts w:ascii="Arial" w:hAnsi="Arial" w:cs="Arial"/>
          <w:sz w:val="24"/>
          <w:szCs w:val="24"/>
        </w:rPr>
        <w:t>.2 Responsabilidad y autoridad del personal responsable de l</w:t>
      </w:r>
      <w:r w:rsidR="008A39D3">
        <w:rPr>
          <w:rFonts w:ascii="Arial" w:hAnsi="Arial" w:cs="Arial"/>
          <w:sz w:val="24"/>
          <w:szCs w:val="24"/>
        </w:rPr>
        <w:t>a documentación de cada área de</w:t>
      </w:r>
      <w:r w:rsidR="00803837">
        <w:rPr>
          <w:rFonts w:ascii="Arial" w:hAnsi="Arial" w:cs="Arial"/>
          <w:sz w:val="24"/>
          <w:szCs w:val="24"/>
        </w:rPr>
        <w:t xml:space="preserve"> </w:t>
      </w:r>
      <w:r w:rsidR="005F66EF">
        <w:rPr>
          <w:rFonts w:ascii="Arial" w:hAnsi="Arial" w:cs="Arial"/>
          <w:sz w:val="24"/>
          <w:szCs w:val="24"/>
        </w:rPr>
        <w:t>Despacho de Consultores Visión y Estrategia SC</w:t>
      </w:r>
      <w:r w:rsidR="007804F3">
        <w:rPr>
          <w:rFonts w:ascii="Arial" w:hAnsi="Arial" w:cs="Arial"/>
          <w:sz w:val="24"/>
          <w:szCs w:val="24"/>
        </w:rPr>
        <w:t>.</w:t>
      </w:r>
    </w:p>
    <w:p w14:paraId="3797088B" w14:textId="382F97AF" w:rsidR="005F66EF" w:rsidRDefault="005F66EF" w:rsidP="007804F3">
      <w:pPr>
        <w:ind w:left="1134" w:hanging="425"/>
        <w:jc w:val="both"/>
        <w:rPr>
          <w:rFonts w:ascii="Arial" w:hAnsi="Arial" w:cs="Arial"/>
          <w:sz w:val="24"/>
          <w:szCs w:val="24"/>
        </w:rPr>
      </w:pPr>
    </w:p>
    <w:p w14:paraId="14DAF097" w14:textId="2E4C866E" w:rsidR="005F66EF" w:rsidRDefault="005F66EF" w:rsidP="007804F3">
      <w:pPr>
        <w:ind w:left="1134" w:hanging="425"/>
        <w:jc w:val="both"/>
        <w:rPr>
          <w:rFonts w:ascii="Arial" w:hAnsi="Arial" w:cs="Arial"/>
          <w:sz w:val="24"/>
          <w:szCs w:val="24"/>
        </w:rPr>
      </w:pPr>
    </w:p>
    <w:p w14:paraId="48CDFEEE" w14:textId="77777777" w:rsidR="005F66EF" w:rsidRDefault="005F66EF" w:rsidP="007804F3">
      <w:pPr>
        <w:ind w:left="1134" w:hanging="425"/>
        <w:jc w:val="both"/>
        <w:rPr>
          <w:rFonts w:ascii="Arial" w:hAnsi="Arial" w:cs="Arial"/>
          <w:sz w:val="24"/>
          <w:szCs w:val="24"/>
        </w:rPr>
      </w:pPr>
    </w:p>
    <w:p w14:paraId="63750D2A" w14:textId="77777777" w:rsidR="007804F3" w:rsidRDefault="00F86F27" w:rsidP="00EF17B2">
      <w:pPr>
        <w:ind w:left="1276" w:hanging="425"/>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1C86F9E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012DA6C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4F63D8F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44865551"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7083D97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0D3AB0A8"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1F97CB6A"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1D6365B2" w14:textId="068EA22D" w:rsidR="008A39D3" w:rsidRPr="008A39D3" w:rsidRDefault="00C9566A" w:rsidP="008A39D3">
      <w:pPr>
        <w:ind w:left="709" w:hanging="283"/>
        <w:jc w:val="both"/>
        <w:rPr>
          <w:rFonts w:ascii="Arial" w:hAnsi="Arial" w:cs="Arial"/>
          <w:b/>
          <w:sz w:val="24"/>
          <w:szCs w:val="24"/>
        </w:rPr>
      </w:pPr>
      <w:r w:rsidRPr="00C9566A">
        <w:rPr>
          <w:rFonts w:ascii="Arial" w:hAnsi="Arial" w:cs="Arial"/>
          <w:bCs/>
          <w:sz w:val="24"/>
          <w:szCs w:val="24"/>
        </w:rPr>
        <w:t>5.</w:t>
      </w:r>
      <w:r>
        <w:rPr>
          <w:rFonts w:ascii="Arial" w:hAnsi="Arial" w:cs="Arial"/>
          <w:b/>
          <w:sz w:val="24"/>
          <w:szCs w:val="24"/>
        </w:rPr>
        <w:t xml:space="preserve"> </w:t>
      </w:r>
      <w:r w:rsidR="008A39D3" w:rsidRPr="008A39D3">
        <w:rPr>
          <w:rFonts w:ascii="Arial" w:hAnsi="Arial" w:cs="Arial"/>
          <w:b/>
          <w:sz w:val="24"/>
          <w:szCs w:val="24"/>
        </w:rPr>
        <w:t xml:space="preserve"> DESARROLLO </w:t>
      </w:r>
    </w:p>
    <w:p w14:paraId="09411C62" w14:textId="2601D531" w:rsidR="008A39D3" w:rsidRDefault="00C9566A" w:rsidP="008A39D3">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.1 Las quejas de los clientes son obtenidas a través de la retroalimentación de los registros de encuestas de satisfacción del cliente aplicadas por la </w:t>
      </w:r>
      <w:r w:rsidR="008A39D3" w:rsidRPr="004A08C8">
        <w:rPr>
          <w:rFonts w:ascii="Arial" w:hAnsi="Arial" w:cs="Arial"/>
          <w:b/>
          <w:sz w:val="24"/>
          <w:szCs w:val="24"/>
        </w:rPr>
        <w:t xml:space="preserve">Dirección </w:t>
      </w:r>
      <w:r w:rsidR="00A60BC6">
        <w:rPr>
          <w:rFonts w:ascii="Arial" w:hAnsi="Arial" w:cs="Arial"/>
          <w:b/>
          <w:sz w:val="24"/>
          <w:szCs w:val="24"/>
        </w:rPr>
        <w:t>de Desarrollo de Proyectos</w:t>
      </w:r>
      <w:r w:rsidR="008A39D3" w:rsidRPr="008A39D3">
        <w:rPr>
          <w:rFonts w:ascii="Arial" w:hAnsi="Arial" w:cs="Arial"/>
          <w:sz w:val="24"/>
          <w:szCs w:val="24"/>
        </w:rPr>
        <w:t xml:space="preserve"> vía telefónica o a través del Formulario de Recepción de Quejas. Las quejas recibidas deben ser transmitidas</w:t>
      </w:r>
      <w:r w:rsidR="00A60BC6">
        <w:rPr>
          <w:rFonts w:ascii="Arial" w:hAnsi="Arial" w:cs="Arial"/>
          <w:sz w:val="24"/>
          <w:szCs w:val="24"/>
        </w:rPr>
        <w:t xml:space="preserve"> </w:t>
      </w:r>
      <w:r w:rsidR="008A39D3" w:rsidRPr="008A39D3">
        <w:rPr>
          <w:rFonts w:ascii="Arial" w:hAnsi="Arial" w:cs="Arial"/>
          <w:sz w:val="24"/>
          <w:szCs w:val="24"/>
        </w:rPr>
        <w:t xml:space="preserve">a la </w:t>
      </w:r>
      <w:r w:rsidR="008A39D3" w:rsidRPr="004A08C8">
        <w:rPr>
          <w:rFonts w:ascii="Arial" w:hAnsi="Arial" w:cs="Arial"/>
          <w:b/>
          <w:sz w:val="24"/>
          <w:szCs w:val="24"/>
        </w:rPr>
        <w:t xml:space="preserve">Dirección </w:t>
      </w:r>
      <w:r w:rsidR="00A60BC6">
        <w:rPr>
          <w:rFonts w:ascii="Arial" w:hAnsi="Arial" w:cs="Arial"/>
          <w:b/>
          <w:sz w:val="24"/>
          <w:szCs w:val="24"/>
        </w:rPr>
        <w:t>General</w:t>
      </w:r>
      <w:r w:rsidR="008A39D3" w:rsidRPr="008A39D3">
        <w:rPr>
          <w:rFonts w:ascii="Arial" w:hAnsi="Arial" w:cs="Arial"/>
          <w:sz w:val="24"/>
          <w:szCs w:val="24"/>
        </w:rPr>
        <w:t xml:space="preserve"> de manera inmediata. </w:t>
      </w:r>
    </w:p>
    <w:p w14:paraId="21EA905A" w14:textId="68392209" w:rsidR="008A39D3" w:rsidRDefault="00C9566A" w:rsidP="00E46A18">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.2 La </w:t>
      </w:r>
      <w:r w:rsidR="008A39D3" w:rsidRPr="004A08C8">
        <w:rPr>
          <w:rFonts w:ascii="Arial" w:hAnsi="Arial" w:cs="Arial"/>
          <w:b/>
          <w:sz w:val="24"/>
          <w:szCs w:val="24"/>
        </w:rPr>
        <w:t xml:space="preserve">Dirección </w:t>
      </w:r>
      <w:r w:rsidR="00A60BC6">
        <w:rPr>
          <w:rFonts w:ascii="Arial" w:hAnsi="Arial" w:cs="Arial"/>
          <w:b/>
          <w:sz w:val="24"/>
          <w:szCs w:val="24"/>
        </w:rPr>
        <w:t>General</w:t>
      </w:r>
      <w:r w:rsidR="008A39D3" w:rsidRPr="008A39D3">
        <w:rPr>
          <w:rFonts w:ascii="Arial" w:hAnsi="Arial" w:cs="Arial"/>
          <w:sz w:val="24"/>
          <w:szCs w:val="24"/>
        </w:rPr>
        <w:t xml:space="preserve"> se comunica con el cliente para informarle que su queja ha sido recibida, ofrece la disculpa respectiva a nombre de </w:t>
      </w:r>
      <w:r w:rsidR="005F66EF">
        <w:rPr>
          <w:rFonts w:ascii="Arial" w:hAnsi="Arial" w:cs="Arial"/>
          <w:sz w:val="24"/>
          <w:szCs w:val="24"/>
        </w:rPr>
        <w:t xml:space="preserve">Despacho de Consultores Visión y Estrategia </w:t>
      </w:r>
      <w:r w:rsidR="008A39D3" w:rsidRPr="008A39D3">
        <w:rPr>
          <w:rFonts w:ascii="Arial" w:hAnsi="Arial" w:cs="Arial"/>
          <w:sz w:val="24"/>
          <w:szCs w:val="24"/>
        </w:rPr>
        <w:t xml:space="preserve">y la promesa que será atendido de acuerdo a este procedimiento, en un tiempo razonable y será comunicado de las acciones que serán realizadas. </w:t>
      </w:r>
    </w:p>
    <w:p w14:paraId="3EB0A1BD" w14:textId="4498CCCC" w:rsidR="008A39D3" w:rsidRPr="008A39D3" w:rsidRDefault="00E46A18" w:rsidP="00E46A18">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.3 Las quejas una vez son recibidas, son analizadas en el Formulario de Seguimiento a Quejas, por la </w:t>
      </w:r>
      <w:r w:rsidR="008A39D3" w:rsidRPr="004A08C8">
        <w:rPr>
          <w:rFonts w:ascii="Arial" w:hAnsi="Arial" w:cs="Arial"/>
          <w:b/>
          <w:sz w:val="24"/>
          <w:szCs w:val="24"/>
        </w:rPr>
        <w:t xml:space="preserve">Dirección </w:t>
      </w:r>
      <w:r w:rsidR="00A60BC6">
        <w:rPr>
          <w:rFonts w:ascii="Arial" w:hAnsi="Arial" w:cs="Arial"/>
          <w:b/>
          <w:sz w:val="24"/>
          <w:szCs w:val="24"/>
        </w:rPr>
        <w:t>de Desarrollo de Proyectos</w:t>
      </w:r>
      <w:r w:rsidR="008A39D3" w:rsidRPr="008A39D3">
        <w:rPr>
          <w:rFonts w:ascii="Arial" w:hAnsi="Arial" w:cs="Arial"/>
          <w:sz w:val="24"/>
          <w:szCs w:val="24"/>
        </w:rPr>
        <w:t xml:space="preserve"> en conjunto con el responsable del proceso donde se originó la queja, para:</w:t>
      </w:r>
    </w:p>
    <w:p w14:paraId="1939AFB9" w14:textId="77777777" w:rsidR="008A39D3" w:rsidRDefault="008A39D3" w:rsidP="00613734">
      <w:pPr>
        <w:ind w:left="1560" w:hanging="284"/>
        <w:jc w:val="both"/>
        <w:rPr>
          <w:rFonts w:ascii="Arial" w:hAnsi="Arial" w:cs="Arial"/>
          <w:sz w:val="24"/>
          <w:szCs w:val="24"/>
        </w:rPr>
      </w:pPr>
      <w:r>
        <w:rPr>
          <w:rFonts w:ascii="Arial" w:hAnsi="Arial" w:cs="Arial"/>
          <w:sz w:val="24"/>
          <w:szCs w:val="24"/>
        </w:rPr>
        <w:t>a) Categorizar el problema.</w:t>
      </w:r>
    </w:p>
    <w:p w14:paraId="5516FA70" w14:textId="72DB9426" w:rsidR="00873F66" w:rsidRDefault="008A39D3" w:rsidP="00613734">
      <w:pPr>
        <w:ind w:left="1560" w:hanging="284"/>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6CCF70AF" w14:textId="6D22E594" w:rsidR="005F66EF" w:rsidRDefault="005F66EF" w:rsidP="00613734">
      <w:pPr>
        <w:ind w:left="1560" w:hanging="284"/>
        <w:jc w:val="both"/>
        <w:rPr>
          <w:rFonts w:ascii="Arial" w:hAnsi="Arial" w:cs="Arial"/>
          <w:sz w:val="24"/>
          <w:szCs w:val="24"/>
        </w:rPr>
      </w:pPr>
    </w:p>
    <w:p w14:paraId="6D92774C" w14:textId="77777777" w:rsidR="00873F66" w:rsidRDefault="008A39D3" w:rsidP="00613734">
      <w:pPr>
        <w:ind w:left="1560" w:hanging="284"/>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26F78BEE" w14:textId="4B111F94" w:rsidR="00873F66" w:rsidRDefault="00E46A18" w:rsidP="00613734">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.4 Una vez que se ha analizado la queja, se proponen las acciones que serán tomadas de manera inmediata, así como los responsables de realizarlas. </w:t>
      </w:r>
    </w:p>
    <w:p w14:paraId="01C003E7" w14:textId="5E7596E7" w:rsidR="00873F66" w:rsidRDefault="00E46A18" w:rsidP="00613734">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.5 El responsable asignado, se comunica con el cliente para informarle las acciones y el periodo en que se realizarán, obtiene retroalimentación sobre la percepción de la cliente relacionada con la solución ofrecida. </w:t>
      </w:r>
    </w:p>
    <w:p w14:paraId="3E62719C" w14:textId="6D730A81" w:rsidR="00873F66" w:rsidRDefault="00E46A18" w:rsidP="00613734">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61AD4C75" w14:textId="1552223D" w:rsidR="00873F66" w:rsidRDefault="00E46A18" w:rsidP="00613734">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.7 Una vez que se hayan realizado las acciones, se aplicará una encuesta de satisfacción para conocer el grado de satisfacción que el cliente tiene con respecto a la solución de su queja.</w:t>
      </w:r>
    </w:p>
    <w:p w14:paraId="505B0CBA" w14:textId="644C8A92" w:rsidR="00873F66" w:rsidRDefault="00A60BC6" w:rsidP="00613734">
      <w:pPr>
        <w:ind w:left="1134" w:hanging="567"/>
        <w:jc w:val="both"/>
        <w:rPr>
          <w:rFonts w:ascii="Arial" w:hAnsi="Arial" w:cs="Arial"/>
          <w:sz w:val="24"/>
          <w:szCs w:val="24"/>
        </w:rPr>
      </w:pPr>
      <w:r>
        <w:rPr>
          <w:rFonts w:ascii="Arial" w:hAnsi="Arial" w:cs="Arial"/>
          <w:sz w:val="24"/>
          <w:szCs w:val="24"/>
        </w:rPr>
        <w:t xml:space="preserve"> </w:t>
      </w:r>
      <w:r w:rsidR="008A39D3" w:rsidRPr="008A39D3">
        <w:rPr>
          <w:rFonts w:ascii="Arial" w:hAnsi="Arial" w:cs="Arial"/>
          <w:sz w:val="24"/>
          <w:szCs w:val="24"/>
        </w:rPr>
        <w:t xml:space="preserve"> </w:t>
      </w:r>
      <w:r w:rsidR="00E46A18">
        <w:rPr>
          <w:rFonts w:ascii="Arial" w:hAnsi="Arial" w:cs="Arial"/>
          <w:sz w:val="24"/>
          <w:szCs w:val="24"/>
        </w:rPr>
        <w:t>5</w:t>
      </w:r>
      <w:r w:rsidR="008A39D3" w:rsidRPr="008A39D3">
        <w:rPr>
          <w:rFonts w:ascii="Arial" w:hAnsi="Arial" w:cs="Arial"/>
          <w:sz w:val="24"/>
          <w:szCs w:val="24"/>
        </w:rPr>
        <w:t xml:space="preserve">.8 Cierre de la Queja. La resolución de la queja debe continuarse hasta que se agoten las opciones o el cliente quede satisfecho. </w:t>
      </w:r>
    </w:p>
    <w:p w14:paraId="50042ECF" w14:textId="5BB7D7FB" w:rsidR="008A39D3" w:rsidRDefault="00E46A18" w:rsidP="00613734">
      <w:pPr>
        <w:ind w:left="1134" w:hanging="425"/>
        <w:jc w:val="both"/>
        <w:rPr>
          <w:rFonts w:ascii="Arial" w:hAnsi="Arial" w:cs="Arial"/>
          <w:sz w:val="24"/>
          <w:szCs w:val="24"/>
        </w:rPr>
      </w:pPr>
      <w:r>
        <w:rPr>
          <w:rFonts w:ascii="Arial" w:hAnsi="Arial" w:cs="Arial"/>
          <w:sz w:val="24"/>
          <w:szCs w:val="24"/>
        </w:rPr>
        <w:t>5</w:t>
      </w:r>
      <w:r w:rsidR="008A39D3" w:rsidRPr="008A39D3">
        <w:rPr>
          <w:rFonts w:ascii="Arial" w:hAnsi="Arial" w:cs="Arial"/>
          <w:sz w:val="24"/>
          <w:szCs w:val="24"/>
        </w:rPr>
        <w:t xml:space="preserve">.9 La </w:t>
      </w:r>
      <w:r w:rsidR="008A39D3" w:rsidRPr="004A08C8">
        <w:rPr>
          <w:rFonts w:ascii="Arial" w:hAnsi="Arial" w:cs="Arial"/>
          <w:b/>
          <w:sz w:val="24"/>
          <w:szCs w:val="24"/>
        </w:rPr>
        <w:t xml:space="preserve">Dirección </w:t>
      </w:r>
      <w:r w:rsidR="00A60BC6">
        <w:rPr>
          <w:rFonts w:ascii="Arial" w:hAnsi="Arial" w:cs="Arial"/>
          <w:b/>
          <w:sz w:val="24"/>
          <w:szCs w:val="24"/>
        </w:rPr>
        <w:t>de Desarrollo de Proyectos</w:t>
      </w:r>
      <w:r w:rsidR="008A39D3"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4B84A2F9" w14:textId="4ED97D50" w:rsidR="00873F66" w:rsidRPr="00E46A18" w:rsidRDefault="00873F66" w:rsidP="00E46A18">
      <w:pPr>
        <w:pStyle w:val="Prrafodelista"/>
        <w:numPr>
          <w:ilvl w:val="0"/>
          <w:numId w:val="12"/>
        </w:numPr>
        <w:ind w:left="709" w:hanging="283"/>
        <w:jc w:val="both"/>
        <w:rPr>
          <w:rFonts w:ascii="Arial" w:hAnsi="Arial" w:cs="Arial"/>
          <w:b/>
          <w:sz w:val="24"/>
          <w:szCs w:val="24"/>
        </w:rPr>
      </w:pPr>
      <w:r w:rsidRPr="00E46A18">
        <w:rPr>
          <w:rFonts w:ascii="Arial" w:hAnsi="Arial" w:cs="Arial"/>
          <w:b/>
          <w:sz w:val="24"/>
          <w:szCs w:val="24"/>
        </w:rPr>
        <w:t xml:space="preserve">ANEXOS </w:t>
      </w:r>
    </w:p>
    <w:p w14:paraId="3A6D1A40"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0694E364" w14:textId="77777777" w:rsidR="00873F66" w:rsidRDefault="00873F66" w:rsidP="00873F66">
      <w:pPr>
        <w:pStyle w:val="Prrafodelista"/>
        <w:ind w:left="993"/>
        <w:jc w:val="both"/>
        <w:rPr>
          <w:rFonts w:ascii="Arial" w:hAnsi="Arial" w:cs="Arial"/>
          <w:sz w:val="24"/>
          <w:szCs w:val="24"/>
        </w:rPr>
      </w:pPr>
    </w:p>
    <w:p w14:paraId="18E43A83"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06A57C80" w14:textId="77777777" w:rsidR="00873F66" w:rsidRPr="00873F66" w:rsidRDefault="00873F66" w:rsidP="00873F66">
      <w:pPr>
        <w:pStyle w:val="Prrafodelista"/>
        <w:jc w:val="both"/>
        <w:rPr>
          <w:rFonts w:ascii="Arial" w:hAnsi="Arial" w:cs="Arial"/>
          <w:sz w:val="24"/>
          <w:szCs w:val="24"/>
        </w:rPr>
      </w:pPr>
    </w:p>
    <w:p w14:paraId="15A5E3DD" w14:textId="77777777"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de </w:t>
      </w:r>
      <w:r w:rsidR="00A60BC6">
        <w:rPr>
          <w:rFonts w:ascii="Arial" w:hAnsi="Arial" w:cs="Arial"/>
          <w:b/>
          <w:sz w:val="24"/>
          <w:szCs w:val="24"/>
        </w:rPr>
        <w:t>Desarrollo de Proyectos</w:t>
      </w:r>
      <w:r w:rsidRPr="00873F66">
        <w:rPr>
          <w:rFonts w:ascii="Arial" w:hAnsi="Arial" w:cs="Arial"/>
          <w:sz w:val="24"/>
          <w:szCs w:val="24"/>
        </w:rPr>
        <w:t xml:space="preserve"> y en intranet de la empresa.</w:t>
      </w:r>
    </w:p>
    <w:p w14:paraId="182352F4" w14:textId="77777777" w:rsidR="00873F66" w:rsidRDefault="00873F66" w:rsidP="00873F66">
      <w:pPr>
        <w:pStyle w:val="Prrafodelista"/>
        <w:jc w:val="both"/>
        <w:rPr>
          <w:rFonts w:ascii="Arial" w:hAnsi="Arial" w:cs="Arial"/>
          <w:sz w:val="24"/>
          <w:szCs w:val="24"/>
        </w:rPr>
      </w:pPr>
    </w:p>
    <w:p w14:paraId="1E3220ED"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0425E61D"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46B8A84B" w14:textId="77777777" w:rsidTr="005F66EF">
        <w:tc>
          <w:tcPr>
            <w:tcW w:w="2863" w:type="dxa"/>
            <w:shd w:val="clear" w:color="auto" w:fill="209DA0"/>
          </w:tcPr>
          <w:p w14:paraId="3CF99AFC"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209DA0"/>
          </w:tcPr>
          <w:p w14:paraId="4EBB9514"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209DA0"/>
          </w:tcPr>
          <w:p w14:paraId="0D5310D0"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2D3C84A7" w14:textId="77777777" w:rsidTr="00873F66">
        <w:tc>
          <w:tcPr>
            <w:tcW w:w="2863" w:type="dxa"/>
          </w:tcPr>
          <w:p w14:paraId="351D2FF2" w14:textId="77777777" w:rsidR="00873F66" w:rsidRDefault="00873F66" w:rsidP="00873F66">
            <w:pPr>
              <w:pStyle w:val="Prrafodelista"/>
              <w:ind w:left="0"/>
              <w:jc w:val="both"/>
              <w:rPr>
                <w:rFonts w:ascii="Arial" w:hAnsi="Arial" w:cs="Arial"/>
                <w:b/>
                <w:sz w:val="24"/>
                <w:szCs w:val="24"/>
              </w:rPr>
            </w:pPr>
          </w:p>
        </w:tc>
        <w:tc>
          <w:tcPr>
            <w:tcW w:w="2508" w:type="dxa"/>
          </w:tcPr>
          <w:p w14:paraId="3BC52391" w14:textId="77777777" w:rsidR="00873F66" w:rsidRDefault="00873F66" w:rsidP="00873F66">
            <w:pPr>
              <w:pStyle w:val="Prrafodelista"/>
              <w:ind w:left="0"/>
              <w:jc w:val="both"/>
              <w:rPr>
                <w:rFonts w:ascii="Arial" w:hAnsi="Arial" w:cs="Arial"/>
                <w:b/>
                <w:sz w:val="24"/>
                <w:szCs w:val="24"/>
              </w:rPr>
            </w:pPr>
          </w:p>
        </w:tc>
        <w:tc>
          <w:tcPr>
            <w:tcW w:w="3259" w:type="dxa"/>
          </w:tcPr>
          <w:p w14:paraId="14F2448D" w14:textId="77777777" w:rsidR="00873F66" w:rsidRDefault="00873F66" w:rsidP="00873F66">
            <w:pPr>
              <w:pStyle w:val="Prrafodelista"/>
              <w:ind w:left="0"/>
              <w:jc w:val="both"/>
              <w:rPr>
                <w:rFonts w:ascii="Arial" w:hAnsi="Arial" w:cs="Arial"/>
                <w:b/>
                <w:sz w:val="24"/>
                <w:szCs w:val="24"/>
              </w:rPr>
            </w:pPr>
          </w:p>
        </w:tc>
      </w:tr>
      <w:tr w:rsidR="004A08C8" w14:paraId="3BB27FE9" w14:textId="77777777" w:rsidTr="00873F66">
        <w:tc>
          <w:tcPr>
            <w:tcW w:w="2863" w:type="dxa"/>
          </w:tcPr>
          <w:p w14:paraId="05B9D3B0" w14:textId="77777777" w:rsidR="004A08C8" w:rsidRDefault="004A08C8" w:rsidP="00873F66">
            <w:pPr>
              <w:pStyle w:val="Prrafodelista"/>
              <w:ind w:left="0"/>
              <w:jc w:val="both"/>
              <w:rPr>
                <w:rFonts w:ascii="Arial" w:hAnsi="Arial" w:cs="Arial"/>
                <w:b/>
                <w:sz w:val="24"/>
                <w:szCs w:val="24"/>
              </w:rPr>
            </w:pPr>
          </w:p>
        </w:tc>
        <w:tc>
          <w:tcPr>
            <w:tcW w:w="2508" w:type="dxa"/>
          </w:tcPr>
          <w:p w14:paraId="44FAB252" w14:textId="77777777" w:rsidR="004A08C8" w:rsidRDefault="004A08C8" w:rsidP="00873F66">
            <w:pPr>
              <w:pStyle w:val="Prrafodelista"/>
              <w:ind w:left="0"/>
              <w:jc w:val="both"/>
              <w:rPr>
                <w:rFonts w:ascii="Arial" w:hAnsi="Arial" w:cs="Arial"/>
                <w:b/>
                <w:sz w:val="24"/>
                <w:szCs w:val="24"/>
              </w:rPr>
            </w:pPr>
          </w:p>
        </w:tc>
        <w:tc>
          <w:tcPr>
            <w:tcW w:w="3259" w:type="dxa"/>
          </w:tcPr>
          <w:p w14:paraId="6097D425" w14:textId="77777777" w:rsidR="004A08C8" w:rsidRDefault="004A08C8" w:rsidP="00873F66">
            <w:pPr>
              <w:pStyle w:val="Prrafodelista"/>
              <w:ind w:left="0"/>
              <w:jc w:val="both"/>
              <w:rPr>
                <w:rFonts w:ascii="Arial" w:hAnsi="Arial" w:cs="Arial"/>
                <w:b/>
                <w:sz w:val="24"/>
                <w:szCs w:val="24"/>
              </w:rPr>
            </w:pPr>
          </w:p>
        </w:tc>
      </w:tr>
      <w:tr w:rsidR="004A08C8" w14:paraId="04164C12" w14:textId="77777777" w:rsidTr="00873F66">
        <w:tc>
          <w:tcPr>
            <w:tcW w:w="2863" w:type="dxa"/>
          </w:tcPr>
          <w:p w14:paraId="49E1D9C5" w14:textId="77777777" w:rsidR="004A08C8" w:rsidRDefault="004A08C8" w:rsidP="00873F66">
            <w:pPr>
              <w:pStyle w:val="Prrafodelista"/>
              <w:ind w:left="0"/>
              <w:jc w:val="both"/>
              <w:rPr>
                <w:rFonts w:ascii="Arial" w:hAnsi="Arial" w:cs="Arial"/>
                <w:b/>
                <w:sz w:val="24"/>
                <w:szCs w:val="24"/>
              </w:rPr>
            </w:pPr>
          </w:p>
        </w:tc>
        <w:tc>
          <w:tcPr>
            <w:tcW w:w="2508" w:type="dxa"/>
          </w:tcPr>
          <w:p w14:paraId="786C4962" w14:textId="77777777" w:rsidR="004A08C8" w:rsidRDefault="004A08C8" w:rsidP="00873F66">
            <w:pPr>
              <w:pStyle w:val="Prrafodelista"/>
              <w:ind w:left="0"/>
              <w:jc w:val="both"/>
              <w:rPr>
                <w:rFonts w:ascii="Arial" w:hAnsi="Arial" w:cs="Arial"/>
                <w:b/>
                <w:sz w:val="24"/>
                <w:szCs w:val="24"/>
              </w:rPr>
            </w:pPr>
          </w:p>
        </w:tc>
        <w:tc>
          <w:tcPr>
            <w:tcW w:w="3259" w:type="dxa"/>
          </w:tcPr>
          <w:p w14:paraId="6D48273D" w14:textId="77777777" w:rsidR="004A08C8" w:rsidRDefault="004A08C8" w:rsidP="00873F66">
            <w:pPr>
              <w:pStyle w:val="Prrafodelista"/>
              <w:ind w:left="0"/>
              <w:jc w:val="both"/>
              <w:rPr>
                <w:rFonts w:ascii="Arial" w:hAnsi="Arial" w:cs="Arial"/>
                <w:b/>
                <w:sz w:val="24"/>
                <w:szCs w:val="24"/>
              </w:rPr>
            </w:pPr>
          </w:p>
        </w:tc>
      </w:tr>
      <w:tr w:rsidR="004A08C8" w14:paraId="2240D098" w14:textId="77777777" w:rsidTr="00873F66">
        <w:tc>
          <w:tcPr>
            <w:tcW w:w="2863" w:type="dxa"/>
          </w:tcPr>
          <w:p w14:paraId="6670FA38" w14:textId="77777777" w:rsidR="004A08C8" w:rsidRDefault="004A08C8" w:rsidP="00873F66">
            <w:pPr>
              <w:pStyle w:val="Prrafodelista"/>
              <w:ind w:left="0"/>
              <w:jc w:val="both"/>
              <w:rPr>
                <w:rFonts w:ascii="Arial" w:hAnsi="Arial" w:cs="Arial"/>
                <w:b/>
                <w:sz w:val="24"/>
                <w:szCs w:val="24"/>
              </w:rPr>
            </w:pPr>
          </w:p>
        </w:tc>
        <w:tc>
          <w:tcPr>
            <w:tcW w:w="2508" w:type="dxa"/>
          </w:tcPr>
          <w:p w14:paraId="173C3294" w14:textId="77777777" w:rsidR="004A08C8" w:rsidRDefault="004A08C8" w:rsidP="00873F66">
            <w:pPr>
              <w:pStyle w:val="Prrafodelista"/>
              <w:ind w:left="0"/>
              <w:jc w:val="both"/>
              <w:rPr>
                <w:rFonts w:ascii="Arial" w:hAnsi="Arial" w:cs="Arial"/>
                <w:b/>
                <w:sz w:val="24"/>
                <w:szCs w:val="24"/>
              </w:rPr>
            </w:pPr>
          </w:p>
        </w:tc>
        <w:tc>
          <w:tcPr>
            <w:tcW w:w="3259" w:type="dxa"/>
          </w:tcPr>
          <w:p w14:paraId="7B6D1162" w14:textId="77777777" w:rsidR="004A08C8" w:rsidRDefault="004A08C8" w:rsidP="00873F66">
            <w:pPr>
              <w:pStyle w:val="Prrafodelista"/>
              <w:ind w:left="0"/>
              <w:jc w:val="both"/>
              <w:rPr>
                <w:rFonts w:ascii="Arial" w:hAnsi="Arial" w:cs="Arial"/>
                <w:b/>
                <w:sz w:val="24"/>
                <w:szCs w:val="24"/>
              </w:rPr>
            </w:pPr>
          </w:p>
        </w:tc>
      </w:tr>
      <w:tr w:rsidR="004A08C8" w14:paraId="487653BB" w14:textId="77777777" w:rsidTr="00873F66">
        <w:tc>
          <w:tcPr>
            <w:tcW w:w="2863" w:type="dxa"/>
          </w:tcPr>
          <w:p w14:paraId="2B8F1197" w14:textId="77777777" w:rsidR="004A08C8" w:rsidRDefault="004A08C8" w:rsidP="00873F66">
            <w:pPr>
              <w:pStyle w:val="Prrafodelista"/>
              <w:ind w:left="0"/>
              <w:jc w:val="both"/>
              <w:rPr>
                <w:rFonts w:ascii="Arial" w:hAnsi="Arial" w:cs="Arial"/>
                <w:b/>
                <w:sz w:val="24"/>
                <w:szCs w:val="24"/>
              </w:rPr>
            </w:pPr>
          </w:p>
        </w:tc>
        <w:tc>
          <w:tcPr>
            <w:tcW w:w="2508" w:type="dxa"/>
          </w:tcPr>
          <w:p w14:paraId="2AA29471" w14:textId="77777777" w:rsidR="004A08C8" w:rsidRDefault="004A08C8" w:rsidP="00873F66">
            <w:pPr>
              <w:pStyle w:val="Prrafodelista"/>
              <w:ind w:left="0"/>
              <w:jc w:val="both"/>
              <w:rPr>
                <w:rFonts w:ascii="Arial" w:hAnsi="Arial" w:cs="Arial"/>
                <w:b/>
                <w:sz w:val="24"/>
                <w:szCs w:val="24"/>
              </w:rPr>
            </w:pPr>
          </w:p>
        </w:tc>
        <w:tc>
          <w:tcPr>
            <w:tcW w:w="3259" w:type="dxa"/>
          </w:tcPr>
          <w:p w14:paraId="3A256A93" w14:textId="77777777" w:rsidR="004A08C8" w:rsidRDefault="004A08C8" w:rsidP="00873F66">
            <w:pPr>
              <w:pStyle w:val="Prrafodelista"/>
              <w:ind w:left="0"/>
              <w:jc w:val="both"/>
              <w:rPr>
                <w:rFonts w:ascii="Arial" w:hAnsi="Arial" w:cs="Arial"/>
                <w:b/>
                <w:sz w:val="24"/>
                <w:szCs w:val="24"/>
              </w:rPr>
            </w:pPr>
          </w:p>
        </w:tc>
      </w:tr>
    </w:tbl>
    <w:p w14:paraId="7E770DF6" w14:textId="77777777" w:rsidR="004A08C8" w:rsidRDefault="004A08C8" w:rsidP="00873F66">
      <w:pPr>
        <w:pStyle w:val="Prrafodelista"/>
        <w:jc w:val="both"/>
        <w:rPr>
          <w:rFonts w:ascii="Arial" w:hAnsi="Arial" w:cs="Arial"/>
          <w:b/>
          <w:sz w:val="24"/>
          <w:szCs w:val="24"/>
        </w:rPr>
      </w:pPr>
    </w:p>
    <w:p w14:paraId="385F9F30"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A60B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AB48C" w14:textId="77777777" w:rsidR="00A2079D" w:rsidRDefault="00A2079D" w:rsidP="00044E5A">
      <w:pPr>
        <w:spacing w:after="0" w:line="240" w:lineRule="auto"/>
      </w:pPr>
      <w:r>
        <w:separator/>
      </w:r>
    </w:p>
  </w:endnote>
  <w:endnote w:type="continuationSeparator" w:id="0">
    <w:p w14:paraId="74D8A590" w14:textId="77777777" w:rsidR="00A2079D" w:rsidRDefault="00A2079D"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73D7B" w14:textId="77777777" w:rsidR="00A2079D" w:rsidRDefault="00A2079D" w:rsidP="00044E5A">
      <w:pPr>
        <w:spacing w:after="0" w:line="240" w:lineRule="auto"/>
      </w:pPr>
      <w:r>
        <w:separator/>
      </w:r>
    </w:p>
  </w:footnote>
  <w:footnote w:type="continuationSeparator" w:id="0">
    <w:p w14:paraId="3E703E03" w14:textId="77777777" w:rsidR="00A2079D" w:rsidRDefault="00A2079D"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3760" w14:textId="4064D352" w:rsidR="00044E5A" w:rsidRDefault="005F66EF">
    <w:pPr>
      <w:pStyle w:val="Encabezado"/>
    </w:pPr>
    <w:r>
      <w:rPr>
        <w:noProof/>
      </w:rPr>
      <w:drawing>
        <wp:anchor distT="0" distB="0" distL="114300" distR="114300" simplePos="0" relativeHeight="251658240" behindDoc="1" locked="0" layoutInCell="1" allowOverlap="1" wp14:anchorId="770BC7C7" wp14:editId="7277C6C5">
          <wp:simplePos x="0" y="0"/>
          <wp:positionH relativeFrom="page">
            <wp:align>left</wp:align>
          </wp:positionH>
          <wp:positionV relativeFrom="paragraph">
            <wp:posOffset>-447675</wp:posOffset>
          </wp:positionV>
          <wp:extent cx="7734300" cy="10029825"/>
          <wp:effectExtent l="0" t="0" r="0" b="9525"/>
          <wp:wrapNone/>
          <wp:docPr id="8" name="Imagen 8"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Gobernova27\Downloads\PLECA implantación de norma 025-01 (10).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98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8640B6D8"/>
    <w:lvl w:ilvl="0" w:tplc="2F68F9BE">
      <w:start w:val="7"/>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EB5005"/>
    <w:multiLevelType w:val="hybridMultilevel"/>
    <w:tmpl w:val="2820E246"/>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7ED2331"/>
    <w:multiLevelType w:val="hybridMultilevel"/>
    <w:tmpl w:val="A638425A"/>
    <w:lvl w:ilvl="0" w:tplc="080A000B">
      <w:start w:val="1"/>
      <w:numFmt w:val="bullet"/>
      <w:lvlText w:val=""/>
      <w:lvlJc w:val="left"/>
      <w:pPr>
        <w:ind w:left="1845" w:hanging="360"/>
      </w:pPr>
      <w:rPr>
        <w:rFonts w:ascii="Wingdings" w:hAnsi="Wingdings" w:hint="default"/>
      </w:rPr>
    </w:lvl>
    <w:lvl w:ilvl="1" w:tplc="080A0003" w:tentative="1">
      <w:start w:val="1"/>
      <w:numFmt w:val="bullet"/>
      <w:lvlText w:val="o"/>
      <w:lvlJc w:val="left"/>
      <w:pPr>
        <w:ind w:left="2565" w:hanging="360"/>
      </w:pPr>
      <w:rPr>
        <w:rFonts w:ascii="Courier New" w:hAnsi="Courier New" w:cs="Courier New" w:hint="default"/>
      </w:rPr>
    </w:lvl>
    <w:lvl w:ilvl="2" w:tplc="080A0005" w:tentative="1">
      <w:start w:val="1"/>
      <w:numFmt w:val="bullet"/>
      <w:lvlText w:val=""/>
      <w:lvlJc w:val="left"/>
      <w:pPr>
        <w:ind w:left="3285" w:hanging="360"/>
      </w:pPr>
      <w:rPr>
        <w:rFonts w:ascii="Wingdings" w:hAnsi="Wingdings" w:hint="default"/>
      </w:rPr>
    </w:lvl>
    <w:lvl w:ilvl="3" w:tplc="080A0001" w:tentative="1">
      <w:start w:val="1"/>
      <w:numFmt w:val="bullet"/>
      <w:lvlText w:val=""/>
      <w:lvlJc w:val="left"/>
      <w:pPr>
        <w:ind w:left="4005" w:hanging="360"/>
      </w:pPr>
      <w:rPr>
        <w:rFonts w:ascii="Symbol" w:hAnsi="Symbol" w:hint="default"/>
      </w:rPr>
    </w:lvl>
    <w:lvl w:ilvl="4" w:tplc="080A0003" w:tentative="1">
      <w:start w:val="1"/>
      <w:numFmt w:val="bullet"/>
      <w:lvlText w:val="o"/>
      <w:lvlJc w:val="left"/>
      <w:pPr>
        <w:ind w:left="4725" w:hanging="360"/>
      </w:pPr>
      <w:rPr>
        <w:rFonts w:ascii="Courier New" w:hAnsi="Courier New" w:cs="Courier New" w:hint="default"/>
      </w:rPr>
    </w:lvl>
    <w:lvl w:ilvl="5" w:tplc="080A0005" w:tentative="1">
      <w:start w:val="1"/>
      <w:numFmt w:val="bullet"/>
      <w:lvlText w:val=""/>
      <w:lvlJc w:val="left"/>
      <w:pPr>
        <w:ind w:left="5445" w:hanging="360"/>
      </w:pPr>
      <w:rPr>
        <w:rFonts w:ascii="Wingdings" w:hAnsi="Wingdings" w:hint="default"/>
      </w:rPr>
    </w:lvl>
    <w:lvl w:ilvl="6" w:tplc="080A0001" w:tentative="1">
      <w:start w:val="1"/>
      <w:numFmt w:val="bullet"/>
      <w:lvlText w:val=""/>
      <w:lvlJc w:val="left"/>
      <w:pPr>
        <w:ind w:left="6165" w:hanging="360"/>
      </w:pPr>
      <w:rPr>
        <w:rFonts w:ascii="Symbol" w:hAnsi="Symbol" w:hint="default"/>
      </w:rPr>
    </w:lvl>
    <w:lvl w:ilvl="7" w:tplc="080A0003" w:tentative="1">
      <w:start w:val="1"/>
      <w:numFmt w:val="bullet"/>
      <w:lvlText w:val="o"/>
      <w:lvlJc w:val="left"/>
      <w:pPr>
        <w:ind w:left="6885" w:hanging="360"/>
      </w:pPr>
      <w:rPr>
        <w:rFonts w:ascii="Courier New" w:hAnsi="Courier New" w:cs="Courier New" w:hint="default"/>
      </w:rPr>
    </w:lvl>
    <w:lvl w:ilvl="8" w:tplc="080A0005" w:tentative="1">
      <w:start w:val="1"/>
      <w:numFmt w:val="bullet"/>
      <w:lvlText w:val=""/>
      <w:lvlJc w:val="left"/>
      <w:pPr>
        <w:ind w:left="7605" w:hanging="360"/>
      </w:pPr>
      <w:rPr>
        <w:rFonts w:ascii="Wingdings" w:hAnsi="Wingdings" w:hint="default"/>
      </w:rPr>
    </w:lvl>
  </w:abstractNum>
  <w:abstractNum w:abstractNumId="7" w15:restartNumberingAfterBreak="0">
    <w:nsid w:val="5B157DB8"/>
    <w:multiLevelType w:val="hybridMultilevel"/>
    <w:tmpl w:val="900ED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7F8D0FDC"/>
    <w:multiLevelType w:val="hybridMultilevel"/>
    <w:tmpl w:val="159421C6"/>
    <w:lvl w:ilvl="0" w:tplc="34BA5028">
      <w:start w:val="6"/>
      <w:numFmt w:val="decimal"/>
      <w:lvlText w:val="%1."/>
      <w:lvlJc w:val="left"/>
      <w:pPr>
        <w:ind w:left="1080" w:hanging="360"/>
      </w:pPr>
      <w:rPr>
        <w:rFonts w:hint="default"/>
        <w:b w:val="0"/>
        <w:bCs/>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370568265">
    <w:abstractNumId w:val="2"/>
  </w:num>
  <w:num w:numId="2" w16cid:durableId="1782605532">
    <w:abstractNumId w:val="4"/>
  </w:num>
  <w:num w:numId="3" w16cid:durableId="685667687">
    <w:abstractNumId w:val="3"/>
  </w:num>
  <w:num w:numId="4" w16cid:durableId="1410999676">
    <w:abstractNumId w:val="9"/>
  </w:num>
  <w:num w:numId="5" w16cid:durableId="372192824">
    <w:abstractNumId w:val="10"/>
  </w:num>
  <w:num w:numId="6" w16cid:durableId="607347393">
    <w:abstractNumId w:val="5"/>
  </w:num>
  <w:num w:numId="7" w16cid:durableId="585577170">
    <w:abstractNumId w:val="8"/>
  </w:num>
  <w:num w:numId="8" w16cid:durableId="951210091">
    <w:abstractNumId w:val="0"/>
  </w:num>
  <w:num w:numId="9" w16cid:durableId="926887769">
    <w:abstractNumId w:val="1"/>
  </w:num>
  <w:num w:numId="10" w16cid:durableId="1100299713">
    <w:abstractNumId w:val="7"/>
  </w:num>
  <w:num w:numId="11" w16cid:durableId="151339223">
    <w:abstractNumId w:val="6"/>
  </w:num>
  <w:num w:numId="12" w16cid:durableId="9827320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0C244C"/>
    <w:rsid w:val="0011559D"/>
    <w:rsid w:val="00142137"/>
    <w:rsid w:val="001E732D"/>
    <w:rsid w:val="002166A1"/>
    <w:rsid w:val="00225D2B"/>
    <w:rsid w:val="002D2A63"/>
    <w:rsid w:val="003430FF"/>
    <w:rsid w:val="003950D3"/>
    <w:rsid w:val="00410BA3"/>
    <w:rsid w:val="00441553"/>
    <w:rsid w:val="0044727E"/>
    <w:rsid w:val="004A08C8"/>
    <w:rsid w:val="004B69E6"/>
    <w:rsid w:val="00544F41"/>
    <w:rsid w:val="005F66EF"/>
    <w:rsid w:val="00606AF7"/>
    <w:rsid w:val="00613734"/>
    <w:rsid w:val="006D7890"/>
    <w:rsid w:val="007804F3"/>
    <w:rsid w:val="007820A5"/>
    <w:rsid w:val="00803837"/>
    <w:rsid w:val="00873F66"/>
    <w:rsid w:val="00883D60"/>
    <w:rsid w:val="008A39D3"/>
    <w:rsid w:val="009A4472"/>
    <w:rsid w:val="00A2079D"/>
    <w:rsid w:val="00A60BC6"/>
    <w:rsid w:val="00A635D5"/>
    <w:rsid w:val="00A641CD"/>
    <w:rsid w:val="00AE57C0"/>
    <w:rsid w:val="00B51590"/>
    <w:rsid w:val="00B95A9F"/>
    <w:rsid w:val="00BD512D"/>
    <w:rsid w:val="00C55BC2"/>
    <w:rsid w:val="00C9566A"/>
    <w:rsid w:val="00CE42A2"/>
    <w:rsid w:val="00D00492"/>
    <w:rsid w:val="00E46A18"/>
    <w:rsid w:val="00E63D7E"/>
    <w:rsid w:val="00E86E00"/>
    <w:rsid w:val="00EF17B2"/>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15564"/>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817</Words>
  <Characters>4499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5</cp:revision>
  <dcterms:created xsi:type="dcterms:W3CDTF">2022-09-22T23:18:00Z</dcterms:created>
  <dcterms:modified xsi:type="dcterms:W3CDTF">2023-01-27T19:32:00Z</dcterms:modified>
</cp:coreProperties>
</file>