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Gestión Comercial</w:t>
      </w:r>
    </w:p>
    <w:p>
      <w:r>
        <w:t>Especificación funcional y técnica — .NET Framework 4.8 | Versión 1.0 | 11 de octubre de 2026</w:t>
      </w:r>
    </w:p>
    <w:p>
      <w:r>
        <w:t>Documento para revisión y validación previa a la implementación. Equivalente funcional de la solución ASP.NET Core .NET 8.</w:t>
      </w:r>
    </w:p>
    <w:p>
      <w:pPr>
        <w:pStyle w:val="Heading1"/>
      </w:pPr>
      <w:r>
        <w:t>1. Objetivo y alcance</w:t>
      </w:r>
    </w:p>
    <w:p>
      <w:r>
        <w:t>Implementar en .NET Framework 4.8 el mismo sistema comercial diseñado para .NET 8, con tres servicios REST independientes: Productos, Inventario y Pedidos. Se conservarán reglas de negocio, recursos, rutas, contratos JSON y escenarios de prueba para comparar tecnologías sin cambiar la arquitectura.</w:t>
      </w:r>
    </w:p>
    <w:p>
      <w:r>
        <w:t>Incluye: categorías, productos, stock, reservas, pedidos, cancelación, SQL Server, documentación Swagger/OpenAPI y comunicación HTTP síncrona. No incluye Kafka, API Gateway, interfaz web ni autenticación en la primera iteración.</w:t>
      </w:r>
    </w:p>
    <w:p>
      <w:pPr>
        <w:pStyle w:val="Heading1"/>
      </w:pPr>
      <w:r>
        <w:t>2. Stack tecnológico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Componente</w:t>
            </w:r>
          </w:p>
        </w:tc>
        <w:tc>
          <w:tcPr>
            <w:tcW w:type="dxa" w:w="4320"/>
          </w:tcPr>
          <w:p>
            <w:r>
              <w:t>Elección para Framework 4.8</w:t>
            </w:r>
          </w:p>
        </w:tc>
      </w:tr>
      <w:tr>
        <w:tc>
          <w:tcPr>
            <w:tcW w:type="dxa" w:w="4320"/>
          </w:tcPr>
          <w:p>
            <w:r>
              <w:t>Lenguaje / runtime</w:t>
            </w:r>
          </w:p>
        </w:tc>
        <w:tc>
          <w:tcPr>
            <w:tcW w:type="dxa" w:w="4320"/>
          </w:tcPr>
          <w:p>
            <w:r>
              <w:t>C# sobre .NET Framework 4.8 (Windows)</w:t>
            </w:r>
          </w:p>
        </w:tc>
      </w:tr>
      <w:tr>
        <w:tc>
          <w:tcPr>
            <w:tcW w:type="dxa" w:w="4320"/>
          </w:tcPr>
          <w:p>
            <w:r>
              <w:t>API REST</w:t>
            </w:r>
          </w:p>
        </w:tc>
        <w:tc>
          <w:tcPr>
            <w:tcW w:type="dxa" w:w="4320"/>
          </w:tcPr>
          <w:p>
            <w:r>
              <w:t>ASP.NET Web API 2; System.Web.Http.ApiController</w:t>
            </w:r>
          </w:p>
        </w:tc>
      </w:tr>
      <w:tr>
        <w:tc>
          <w:tcPr>
            <w:tcW w:type="dxa" w:w="4320"/>
          </w:tcPr>
          <w:p>
            <w:r>
              <w:t>Hospedaje</w:t>
            </w:r>
          </w:p>
        </w:tc>
        <w:tc>
          <w:tcPr>
            <w:tcW w:type="dxa" w:w="4320"/>
          </w:tcPr>
          <w:p>
            <w:r>
              <w:t>IIS Express en desarrollo; IIS en despliegue</w:t>
            </w:r>
          </w:p>
        </w:tc>
      </w:tr>
      <w:tr>
        <w:tc>
          <w:tcPr>
            <w:tcW w:type="dxa" w:w="4320"/>
          </w:tcPr>
          <w:p>
            <w:r>
              <w:t>ORM</w:t>
            </w:r>
          </w:p>
        </w:tc>
        <w:tc>
          <w:tcPr>
            <w:tcW w:type="dxa" w:w="4320"/>
          </w:tcPr>
          <w:p>
            <w:r>
              <w:t>Entity Framework 6 (EF6), DbContext y migraciones EF6</w:t>
            </w:r>
          </w:p>
        </w:tc>
      </w:tr>
      <w:tr>
        <w:tc>
          <w:tcPr>
            <w:tcW w:type="dxa" w:w="4320"/>
          </w:tcPr>
          <w:p>
            <w:r>
              <w:t>Base de datos</w:t>
            </w:r>
          </w:p>
        </w:tc>
        <w:tc>
          <w:tcPr>
            <w:tcW w:type="dxa" w:w="4320"/>
          </w:tcPr>
          <w:p>
            <w:r>
              <w:t>SQL Server; una base lógica por microservicio</w:t>
            </w:r>
          </w:p>
        </w:tc>
      </w:tr>
      <w:tr>
        <w:tc>
          <w:tcPr>
            <w:tcW w:type="dxa" w:w="4320"/>
          </w:tcPr>
          <w:p>
            <w:r>
              <w:t>Swagger</w:t>
            </w:r>
          </w:p>
        </w:tc>
        <w:tc>
          <w:tcPr>
            <w:tcW w:type="dxa" w:w="4320"/>
          </w:tcPr>
          <w:p>
            <w:r>
              <w:t>Swashbuckle.Core compatible con ASP.NET Web API 2; especificación Swagger 2.0</w:t>
            </w:r>
          </w:p>
        </w:tc>
      </w:tr>
      <w:tr>
        <w:tc>
          <w:tcPr>
            <w:tcW w:type="dxa" w:w="4320"/>
          </w:tcPr>
          <w:p>
            <w:r>
              <w:t>HTTP entre servicios</w:t>
            </w:r>
          </w:p>
        </w:tc>
        <w:tc>
          <w:tcPr>
            <w:tcW w:type="dxa" w:w="4320"/>
          </w:tcPr>
          <w:p>
            <w:r>
              <w:t>System.Net.Http.HttpClient; reutilización y ciclo de vida controlado</w:t>
            </w:r>
          </w:p>
        </w:tc>
      </w:tr>
      <w:tr>
        <w:tc>
          <w:tcPr>
            <w:tcW w:type="dxa" w:w="4320"/>
          </w:tcPr>
          <w:p>
            <w:r>
              <w:t>DI</w:t>
            </w:r>
          </w:p>
        </w:tc>
        <w:tc>
          <w:tcPr>
            <w:tcW w:type="dxa" w:w="4320"/>
          </w:tcPr>
          <w:p>
            <w:r>
              <w:t>Contenedor compatible con Web API 2 (p. ej. Autofac.WebApi2)</w:t>
            </w:r>
          </w:p>
        </w:tc>
      </w:tr>
      <w:tr>
        <w:tc>
          <w:tcPr>
            <w:tcW w:type="dxa" w:w="4320"/>
          </w:tcPr>
          <w:p>
            <w:r>
              <w:t>Configuración</w:t>
            </w:r>
          </w:p>
        </w:tc>
        <w:tc>
          <w:tcPr>
            <w:tcW w:type="dxa" w:w="4320"/>
          </w:tcPr>
          <w:p>
            <w:r>
              <w:t>Web.config / appSettings / connectionStrings</w:t>
            </w:r>
          </w:p>
        </w:tc>
      </w:tr>
      <w:tr>
        <w:tc>
          <w:tcPr>
            <w:tcW w:type="dxa" w:w="4320"/>
          </w:tcPr>
          <w:p>
            <w:r>
              <w:t>Validaciones</w:t>
            </w:r>
          </w:p>
        </w:tc>
        <w:tc>
          <w:tcPr>
            <w:tcW w:type="dxa" w:w="4320"/>
          </w:tcPr>
          <w:p>
            <w:r>
              <w:t>DataAnnotations y ModelState</w:t>
            </w:r>
          </w:p>
        </w:tc>
      </w:tr>
      <w:tr>
        <w:tc>
          <w:tcPr>
            <w:tcW w:type="dxa" w:w="4320"/>
          </w:tcPr>
          <w:p>
            <w:r>
              <w:t>Logs</w:t>
            </w:r>
          </w:p>
        </w:tc>
        <w:tc>
          <w:tcPr>
            <w:tcW w:type="dxa" w:w="4320"/>
          </w:tcPr>
          <w:p>
            <w:r>
              <w:t>ILogger mediante abstracción propia o Serilog/NLog compatible</w:t>
            </w:r>
          </w:p>
        </w:tc>
      </w:tr>
      <w:tr>
        <w:tc>
          <w:tcPr>
            <w:tcW w:type="dxa" w:w="4320"/>
          </w:tcPr>
          <w:p>
            <w:r>
              <w:t>Pruebas</w:t>
            </w:r>
          </w:p>
        </w:tc>
        <w:tc>
          <w:tcPr>
            <w:tcW w:type="dxa" w:w="4320"/>
          </w:tcPr>
          <w:p>
            <w:r>
              <w:t>xUnit/NUnit compatible con .NET Framework 4.8</w:t>
            </w:r>
          </w:p>
        </w:tc>
      </w:tr>
    </w:tbl>
    <w:p>
      <w:r>
        <w:t>Diferencia clave: IHttpClientFactory no forma parte de ASP.NET Web API 2 de forma nativa. En esta implementación se utilizará HttpClient reutilizable con gestión de conexiones y timeouts. La versión .NET 8 empleará IHttpClientFactory.</w:t>
      </w:r>
    </w:p>
    <w:p>
      <w:pPr>
        <w:pStyle w:val="Heading1"/>
      </w:pPr>
      <w:r>
        <w:t>3. Arquitectura y responsabilidades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Servicio</w:t>
            </w:r>
          </w:p>
        </w:tc>
        <w:tc>
          <w:tcPr>
            <w:tcW w:type="dxa" w:w="2880"/>
          </w:tcPr>
          <w:p>
            <w:r>
              <w:t>Responsabilidad</w:t>
            </w:r>
          </w:p>
        </w:tc>
        <w:tc>
          <w:tcPr>
            <w:tcW w:type="dxa" w:w="2880"/>
          </w:tcPr>
          <w:p>
            <w:r>
              <w:t>BD</w:t>
            </w:r>
          </w:p>
        </w:tc>
      </w:tr>
      <w:tr>
        <w:tc>
          <w:tcPr>
            <w:tcW w:type="dxa" w:w="2880"/>
          </w:tcPr>
          <w:p>
            <w:r>
              <w:t>Productos.Api</w:t>
            </w:r>
          </w:p>
        </w:tc>
        <w:tc>
          <w:tcPr>
            <w:tcW w:type="dxa" w:w="2880"/>
          </w:tcPr>
          <w:p>
            <w:r>
              <w:t>CRUD de categorías y productos; catálogo y filtros</w:t>
            </w:r>
          </w:p>
        </w:tc>
        <w:tc>
          <w:tcPr>
            <w:tcW w:type="dxa" w:w="2880"/>
          </w:tcPr>
          <w:p>
            <w:r>
              <w:t>ComercialProductos</w:t>
            </w:r>
          </w:p>
        </w:tc>
      </w:tr>
      <w:tr>
        <w:tc>
          <w:tcPr>
            <w:tcW w:type="dxa" w:w="2880"/>
          </w:tcPr>
          <w:p>
            <w:r>
              <w:t>Inventario.Api</w:t>
            </w:r>
          </w:p>
        </w:tc>
        <w:tc>
          <w:tcPr>
            <w:tcW w:type="dxa" w:w="2880"/>
          </w:tcPr>
          <w:p>
            <w:r>
              <w:t>Stock total/reservado; reservas y liberaciones</w:t>
            </w:r>
          </w:p>
        </w:tc>
        <w:tc>
          <w:tcPr>
            <w:tcW w:type="dxa" w:w="2880"/>
          </w:tcPr>
          <w:p>
            <w:r>
              <w:t>ComercialInventario</w:t>
            </w:r>
          </w:p>
        </w:tc>
      </w:tr>
      <w:tr>
        <w:tc>
          <w:tcPr>
            <w:tcW w:type="dxa" w:w="2880"/>
          </w:tcPr>
          <w:p>
            <w:r>
              <w:t>Pedidos.Api</w:t>
            </w:r>
          </w:p>
        </w:tc>
        <w:tc>
          <w:tcPr>
            <w:tcW w:type="dxa" w:w="2880"/>
          </w:tcPr>
          <w:p>
            <w:r>
              <w:t>Crear, consultar y cancelar pedidos; coordinar consultas y reservas</w:t>
            </w:r>
          </w:p>
        </w:tc>
        <w:tc>
          <w:tcPr>
            <w:tcW w:type="dxa" w:w="2880"/>
          </w:tcPr>
          <w:p>
            <w:r>
              <w:t>ComercialPedidos</w:t>
            </w:r>
          </w:p>
        </w:tc>
      </w:tr>
    </w:tbl>
    <w:p>
      <w:r>
        <w:t>Comunicación: Cliente → Pedidos.Api → Productos.Api (validación y precios) → Inventario.Api (reserva). Cada API es un proyecto Web API 2 independiente hospedado en IIS/IIS Express, con su propio puerto, configuración y acceso exclusivo a su base. Ningún servicio lee tablas de otro.</w:t>
      </w:r>
    </w:p>
    <w:p>
      <w:r>
        <w:t>Diagrama lógico: Cliente/Postman → Pedidos.Api ⇄ Productos.Api; Pedidos.Api ⇄ Inventario.Api. Cada uno → SQL Server (BD propia). Swagger UI se expone por servicio, no como gateway.</w:t>
      </w:r>
    </w:p>
    <w:p>
      <w:pPr>
        <w:pStyle w:val="Heading1"/>
      </w:pPr>
      <w:r>
        <w:t>4. Modelo de datos propuesto</w:t>
      </w:r>
    </w:p>
    <w:p>
      <w:pPr>
        <w:pStyle w:val="Heading2"/>
      </w:pPr>
      <w:r>
        <w:t>4.1 ComercialProductos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Tabla</w:t>
            </w:r>
          </w:p>
        </w:tc>
        <w:tc>
          <w:tcPr>
            <w:tcW w:type="dxa" w:w="4320"/>
          </w:tcPr>
          <w:p>
            <w:r>
              <w:t>Campos y restricciones</w:t>
            </w:r>
          </w:p>
        </w:tc>
      </w:tr>
      <w:tr>
        <w:tc>
          <w:tcPr>
            <w:tcW w:type="dxa" w:w="4320"/>
          </w:tcPr>
          <w:p>
            <w:r>
              <w:t>Categorias</w:t>
            </w:r>
          </w:p>
        </w:tc>
        <w:tc>
          <w:tcPr>
            <w:tcW w:type="dxa" w:w="4320"/>
          </w:tcPr>
          <w:p>
            <w:r>
              <w:t>Id INT PK IDENTITY; Nombre NVARCHAR(150) NOT NULL; Descripcion NVARCHAR(500) NULL; Activo BIT NOT NULL</w:t>
            </w:r>
          </w:p>
        </w:tc>
      </w:tr>
      <w:tr>
        <w:tc>
          <w:tcPr>
            <w:tcW w:type="dxa" w:w="4320"/>
          </w:tcPr>
          <w:p>
            <w:r>
              <w:t>Productos</w:t>
            </w:r>
          </w:p>
        </w:tc>
        <w:tc>
          <w:tcPr>
            <w:tcW w:type="dxa" w:w="4320"/>
          </w:tcPr>
          <w:p>
            <w:r>
              <w:t>Id INT PK IDENTITY; CategoriaId INT NOT NULL FK → Categorias.Id; Nombre NVARCHAR(150) NOT NULL; Descripcion NVARCHAR(500) NULL; Precio DECIMAL(18,2) NOT NULL; Activo BIT NOT NULL; FechaCreacion DATETIME2 NOT NULL</w:t>
            </w:r>
          </w:p>
        </w:tc>
      </w:tr>
    </w:tbl>
    <w:p>
      <w:r>
        <w:t>Relación Categorias 1:N Productos. Índice sobre Productos(CategoriaId). Nombre de categoría activa único ignorando mayúsculas/minúsculas mediante normalización o collation/índice apropiados.</w:t>
      </w:r>
    </w:p>
    <w:p>
      <w:pPr>
        <w:pStyle w:val="Heading2"/>
      </w:pPr>
      <w:r>
        <w:t>4.2 ComercialInventario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Tabla</w:t>
            </w:r>
          </w:p>
        </w:tc>
        <w:tc>
          <w:tcPr>
            <w:tcW w:type="dxa" w:w="4320"/>
          </w:tcPr>
          <w:p>
            <w:r>
              <w:t>Campos y restricciones</w:t>
            </w:r>
          </w:p>
        </w:tc>
      </w:tr>
      <w:tr>
        <w:tc>
          <w:tcPr>
            <w:tcW w:type="dxa" w:w="4320"/>
          </w:tcPr>
          <w:p>
            <w:r>
              <w:t>Inventarios</w:t>
            </w:r>
          </w:p>
        </w:tc>
        <w:tc>
          <w:tcPr>
            <w:tcW w:type="dxa" w:w="4320"/>
          </w:tcPr>
          <w:p>
            <w:r>
              <w:t>ProductoId INT PK; StockTotal INT NOT NULL; StockReservado INT NOT NULL; Version ROWVERSION</w:t>
            </w:r>
          </w:p>
        </w:tc>
      </w:tr>
      <w:tr>
        <w:tc>
          <w:tcPr>
            <w:tcW w:type="dxa" w:w="4320"/>
          </w:tcPr>
          <w:p>
            <w:r>
              <w:t>Reservas</w:t>
            </w:r>
          </w:p>
        </w:tc>
        <w:tc>
          <w:tcPr>
            <w:tcW w:type="dxa" w:w="4320"/>
          </w:tcPr>
          <w:p>
            <w:r>
              <w:t>Id UNIQUEIDENTIFIER PK; PedidoId UNIQUEIDENTIFIER NOT NULL UNIQUE; Estado NVARCHAR(20) NOT NULL; FechaCreacion DATETIME2 NOT NULL</w:t>
            </w:r>
          </w:p>
        </w:tc>
      </w:tr>
      <w:tr>
        <w:tc>
          <w:tcPr>
            <w:tcW w:type="dxa" w:w="4320"/>
          </w:tcPr>
          <w:p>
            <w:r>
              <w:t>ReservaDetalles</w:t>
            </w:r>
          </w:p>
        </w:tc>
        <w:tc>
          <w:tcPr>
            <w:tcW w:type="dxa" w:w="4320"/>
          </w:tcPr>
          <w:p>
            <w:r>
              <w:t>Id INT PK IDENTITY; ReservaId UNIQUEIDENTIFIER FK; ProductoId INT NOT NULL; Cantidad INT NOT NULL</w:t>
            </w:r>
          </w:p>
        </w:tc>
      </w:tr>
    </w:tbl>
    <w:p>
      <w:r>
        <w:t>StockDisponible = StockTotal − StockReservado. Restricciones: StockTotal ≥ 0; StockReservado ≥ 0; StockReservado ≤ StockTotal; Cantidad &gt; 0. Reserva de múltiples ítems atómica en transacción local EF6/SQL Server.</w:t>
      </w:r>
    </w:p>
    <w:p>
      <w:pPr>
        <w:pStyle w:val="Heading2"/>
      </w:pPr>
      <w:r>
        <w:t>4.3 ComercialPedidos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Tabla</w:t>
            </w:r>
          </w:p>
        </w:tc>
        <w:tc>
          <w:tcPr>
            <w:tcW w:type="dxa" w:w="4320"/>
          </w:tcPr>
          <w:p>
            <w:r>
              <w:t>Campos y restricciones</w:t>
            </w:r>
          </w:p>
        </w:tc>
      </w:tr>
      <w:tr>
        <w:tc>
          <w:tcPr>
            <w:tcW w:type="dxa" w:w="4320"/>
          </w:tcPr>
          <w:p>
            <w:r>
              <w:t>Pedidos</w:t>
            </w:r>
          </w:p>
        </w:tc>
        <w:tc>
          <w:tcPr>
            <w:tcW w:type="dxa" w:w="4320"/>
          </w:tcPr>
          <w:p>
            <w:r>
              <w:t>Id UNIQUEIDENTIFIER PK; Estado NVARCHAR(30) NOT NULL; Total DECIMAL(18,2) NOT NULL; ReservaId UNIQUEIDENTIFIER NULL; FechaCreacion DATETIME2 NOT NULL</w:t>
            </w:r>
          </w:p>
        </w:tc>
      </w:tr>
      <w:tr>
        <w:tc>
          <w:tcPr>
            <w:tcW w:type="dxa" w:w="4320"/>
          </w:tcPr>
          <w:p>
            <w:r>
              <w:t>PedidoDetalles</w:t>
            </w:r>
          </w:p>
        </w:tc>
        <w:tc>
          <w:tcPr>
            <w:tcW w:type="dxa" w:w="4320"/>
          </w:tcPr>
          <w:p>
            <w:r>
              <w:t>Id INT PK IDENTITY; PedidoId UNIQUEIDENTIFIER FK; ProductoId INT NOT NULL; Cantidad INT NOT NULL; PrecioUnitario DECIMAL(18,2) NOT NULL; Subtotal DECIMAL(18,2) NOT NULL</w:t>
            </w:r>
          </w:p>
        </w:tc>
      </w:tr>
    </w:tbl>
    <w:p>
      <w:r>
        <w:t>ProductoId y ReservaId son referencias lógicas entre microservicios, sin claves foráneas entre bases. El precio unitario queda registrado como valor histórico al crear el pedido.</w:t>
      </w:r>
    </w:p>
    <w:p>
      <w:pPr>
        <w:pStyle w:val="Heading1"/>
      </w:pPr>
      <w:r>
        <w:t>5. Historias de usuario y endpoints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HU</w:t>
            </w:r>
          </w:p>
        </w:tc>
        <w:tc>
          <w:tcPr>
            <w:tcW w:type="dxa" w:w="2880"/>
          </w:tcPr>
          <w:p>
            <w:r>
              <w:t>Método y ruta</w:t>
            </w:r>
          </w:p>
        </w:tc>
        <w:tc>
          <w:tcPr>
            <w:tcW w:type="dxa" w:w="2880"/>
          </w:tcPr>
          <w:p>
            <w:r>
              <w:t>Funcionalidad</w:t>
            </w:r>
          </w:p>
        </w:tc>
      </w:tr>
      <w:tr>
        <w:tc>
          <w:tcPr>
            <w:tcW w:type="dxa" w:w="2880"/>
          </w:tcPr>
          <w:p>
            <w:r>
              <w:t>01</w:t>
            </w:r>
          </w:p>
        </w:tc>
        <w:tc>
          <w:tcPr>
            <w:tcW w:type="dxa" w:w="2880"/>
          </w:tcPr>
          <w:p>
            <w:r>
              <w:t>POST /api/productos</w:t>
            </w:r>
          </w:p>
        </w:tc>
        <w:tc>
          <w:tcPr>
            <w:tcW w:type="dxa" w:w="2880"/>
          </w:tcPr>
          <w:p>
            <w:r>
              <w:t>Crear producto</w:t>
            </w:r>
          </w:p>
        </w:tc>
      </w:tr>
      <w:tr>
        <w:tc>
          <w:tcPr>
            <w:tcW w:type="dxa" w:w="2880"/>
          </w:tcPr>
          <w:p>
            <w:r>
              <w:t>02</w:t>
            </w:r>
          </w:p>
        </w:tc>
        <w:tc>
          <w:tcPr>
            <w:tcW w:type="dxa" w:w="2880"/>
          </w:tcPr>
          <w:p>
            <w:r>
              <w:t>GET /api/productos; GET /api/productos/{id}</w:t>
            </w:r>
          </w:p>
        </w:tc>
        <w:tc>
          <w:tcPr>
            <w:tcW w:type="dxa" w:w="2880"/>
          </w:tcPr>
          <w:p>
            <w:r>
              <w:t>Listar y consultar producto</w:t>
            </w:r>
          </w:p>
        </w:tc>
      </w:tr>
      <w:tr>
        <w:tc>
          <w:tcPr>
            <w:tcW w:type="dxa" w:w="2880"/>
          </w:tcPr>
          <w:p>
            <w:r>
              <w:t>03</w:t>
            </w:r>
          </w:p>
        </w:tc>
        <w:tc>
          <w:tcPr>
            <w:tcW w:type="dxa" w:w="2880"/>
          </w:tcPr>
          <w:p>
            <w:r>
              <w:t>PUT /api/productos/{id}</w:t>
            </w:r>
          </w:p>
        </w:tc>
        <w:tc>
          <w:tcPr>
            <w:tcW w:type="dxa" w:w="2880"/>
          </w:tcPr>
          <w:p>
            <w:r>
              <w:t>Modificar producto</w:t>
            </w:r>
          </w:p>
        </w:tc>
      </w:tr>
      <w:tr>
        <w:tc>
          <w:tcPr>
            <w:tcW w:type="dxa" w:w="2880"/>
          </w:tcPr>
          <w:p>
            <w:r>
              <w:t>04</w:t>
            </w:r>
          </w:p>
        </w:tc>
        <w:tc>
          <w:tcPr>
            <w:tcW w:type="dxa" w:w="2880"/>
          </w:tcPr>
          <w:p>
            <w:r>
              <w:t>DELETE /api/productos/{id}</w:t>
            </w:r>
          </w:p>
        </w:tc>
        <w:tc>
          <w:tcPr>
            <w:tcW w:type="dxa" w:w="2880"/>
          </w:tcPr>
          <w:p>
            <w:r>
              <w:t>Baja lógica</w:t>
            </w:r>
          </w:p>
        </w:tc>
      </w:tr>
      <w:tr>
        <w:tc>
          <w:tcPr>
            <w:tcW w:type="dxa" w:w="2880"/>
          </w:tcPr>
          <w:p>
            <w:r>
              <w:t>05</w:t>
            </w:r>
          </w:p>
        </w:tc>
        <w:tc>
          <w:tcPr>
            <w:tcW w:type="dxa" w:w="2880"/>
          </w:tcPr>
          <w:p>
            <w:r>
              <w:t>GET /api/inventario/{productoId}</w:t>
            </w:r>
          </w:p>
        </w:tc>
        <w:tc>
          <w:tcPr>
            <w:tcW w:type="dxa" w:w="2880"/>
          </w:tcPr>
          <w:p>
            <w:r>
              <w:t>Consultar stock</w:t>
            </w:r>
          </w:p>
        </w:tc>
      </w:tr>
      <w:tr>
        <w:tc>
          <w:tcPr>
            <w:tcW w:type="dxa" w:w="2880"/>
          </w:tcPr>
          <w:p>
            <w:r>
              <w:t>06</w:t>
            </w:r>
          </w:p>
        </w:tc>
        <w:tc>
          <w:tcPr>
            <w:tcW w:type="dxa" w:w="2880"/>
          </w:tcPr>
          <w:p>
            <w:r>
              <w:t>PUT /api/inventario/{productoId}</w:t>
            </w:r>
          </w:p>
        </w:tc>
        <w:tc>
          <w:tcPr>
            <w:tcW w:type="dxa" w:w="2880"/>
          </w:tcPr>
          <w:p>
            <w:r>
              <w:t>Establecer stock total</w:t>
            </w:r>
          </w:p>
        </w:tc>
      </w:tr>
      <w:tr>
        <w:tc>
          <w:tcPr>
            <w:tcW w:type="dxa" w:w="2880"/>
          </w:tcPr>
          <w:p>
            <w:r>
              <w:t>07</w:t>
            </w:r>
          </w:p>
        </w:tc>
        <w:tc>
          <w:tcPr>
            <w:tcW w:type="dxa" w:w="2880"/>
          </w:tcPr>
          <w:p>
            <w:r>
              <w:t>POST /api/reservas; POST /api/reservas/{id}/liberacion</w:t>
            </w:r>
          </w:p>
        </w:tc>
        <w:tc>
          <w:tcPr>
            <w:tcW w:type="dxa" w:w="2880"/>
          </w:tcPr>
          <w:p>
            <w:r>
              <w:t>Reservar y liberar</w:t>
            </w:r>
          </w:p>
        </w:tc>
      </w:tr>
      <w:tr>
        <w:tc>
          <w:tcPr>
            <w:tcW w:type="dxa" w:w="2880"/>
          </w:tcPr>
          <w:p>
            <w:r>
              <w:t>08</w:t>
            </w:r>
          </w:p>
        </w:tc>
        <w:tc>
          <w:tcPr>
            <w:tcW w:type="dxa" w:w="2880"/>
          </w:tcPr>
          <w:p>
            <w:r>
              <w:t>POST /api/pedidos</w:t>
            </w:r>
          </w:p>
        </w:tc>
        <w:tc>
          <w:tcPr>
            <w:tcW w:type="dxa" w:w="2880"/>
          </w:tcPr>
          <w:p>
            <w:r>
              <w:t>Crear pedido</w:t>
            </w:r>
          </w:p>
        </w:tc>
      </w:tr>
      <w:tr>
        <w:tc>
          <w:tcPr>
            <w:tcW w:type="dxa" w:w="2880"/>
          </w:tcPr>
          <w:p>
            <w:r>
              <w:t>09</w:t>
            </w:r>
          </w:p>
        </w:tc>
        <w:tc>
          <w:tcPr>
            <w:tcW w:type="dxa" w:w="2880"/>
          </w:tcPr>
          <w:p>
            <w:r>
              <w:t>GET /api/pedidos; GET /api/pedidos/{id}</w:t>
            </w:r>
          </w:p>
        </w:tc>
        <w:tc>
          <w:tcPr>
            <w:tcW w:type="dxa" w:w="2880"/>
          </w:tcPr>
          <w:p>
            <w:r>
              <w:t>Listar y consultar</w:t>
            </w:r>
          </w:p>
        </w:tc>
      </w:tr>
      <w:tr>
        <w:tc>
          <w:tcPr>
            <w:tcW w:type="dxa" w:w="2880"/>
          </w:tcPr>
          <w:p>
            <w:r>
              <w:t>10</w:t>
            </w:r>
          </w:p>
        </w:tc>
        <w:tc>
          <w:tcPr>
            <w:tcW w:type="dxa" w:w="2880"/>
          </w:tcPr>
          <w:p>
            <w:r>
              <w:t>POST /api/pedidos/{id}/cancelacion</w:t>
            </w:r>
          </w:p>
        </w:tc>
        <w:tc>
          <w:tcPr>
            <w:tcW w:type="dxa" w:w="2880"/>
          </w:tcPr>
          <w:p>
            <w:r>
              <w:t>Cancelar pedido</w:t>
            </w:r>
          </w:p>
        </w:tc>
      </w:tr>
      <w:tr>
        <w:tc>
          <w:tcPr>
            <w:tcW w:type="dxa" w:w="2880"/>
          </w:tcPr>
          <w:p>
            <w:r>
              <w:t>11</w:t>
            </w:r>
          </w:p>
        </w:tc>
        <w:tc>
          <w:tcPr>
            <w:tcW w:type="dxa" w:w="2880"/>
          </w:tcPr>
          <w:p>
            <w:r>
              <w:t>GET /api/categorias; GET /api/categorias/{id}</w:t>
            </w:r>
          </w:p>
        </w:tc>
        <w:tc>
          <w:tcPr>
            <w:tcW w:type="dxa" w:w="2880"/>
          </w:tcPr>
          <w:p>
            <w:r>
              <w:t>Listar y consultar categorías</w:t>
            </w:r>
          </w:p>
        </w:tc>
      </w:tr>
      <w:tr>
        <w:tc>
          <w:tcPr>
            <w:tcW w:type="dxa" w:w="2880"/>
          </w:tcPr>
          <w:p>
            <w:r>
              <w:t>12</w:t>
            </w:r>
          </w:p>
        </w:tc>
        <w:tc>
          <w:tcPr>
            <w:tcW w:type="dxa" w:w="2880"/>
          </w:tcPr>
          <w:p>
            <w:r>
              <w:t>POST /api/categorias; PUT /api/categorias/{id}; DELETE /api/categorias/{id}</w:t>
            </w:r>
          </w:p>
        </w:tc>
        <w:tc>
          <w:tcPr>
            <w:tcW w:type="dxa" w:w="2880"/>
          </w:tcPr>
          <w:p>
            <w:r>
              <w:t>Administrar categorías</w:t>
            </w:r>
          </w:p>
        </w:tc>
      </w:tr>
    </w:tbl>
    <w:p>
      <w:r>
        <w:t>Filtro incluido en HU-02: GET /api/productos?categoriaId=2. Por defecto el catálogo devuelve productos activos pertenecientes a categorías activas.</w:t>
      </w:r>
    </w:p>
    <w:p>
      <w:pPr>
        <w:pStyle w:val="Heading1"/>
      </w:pPr>
      <w:r>
        <w:t>6. Contratos REST propuestos</w:t>
      </w:r>
    </w:p>
    <w:p>
      <w:pPr>
        <w:pStyle w:val="Heading2"/>
      </w:pPr>
      <w:r>
        <w:t>6.1 Categorías</w:t>
      </w:r>
    </w:p>
    <w:p>
      <w:r>
        <w:t>POST /api/categorias: {"nombre":"Periféricos","descripcion":"Accesorios para PC"} → 201 Created con {"id":2,"nombre":"Periféricos","descripcion":"Accesorios para PC","activo":true}. GET devuelve lista u objeto; PUT actualiza nombre/descripción; DELETE realiza baja lógica (204).</w:t>
      </w:r>
    </w:p>
    <w:p>
      <w:pPr>
        <w:pStyle w:val="Heading2"/>
      </w:pPr>
      <w:r>
        <w:t>6.2 Productos</w:t>
      </w:r>
    </w:p>
    <w:p>
      <w:r>
        <w:t>POST /api/productos: {"nombre":"Teclado mecánico","descripcion":"Teclado para PC","precio":15000.00,"categoriaId":2} → 201 Created con id, datos, activo=true y categoría asociada. GET /api/productos?categoriaId=2 filtra por categoría. PUT modifica nombre, descripción, precio y categoría; DELETE desactiva.</w:t>
      </w:r>
    </w:p>
    <w:p>
      <w:r>
        <w:t>GET /api/productos/{id} devuelve 404 si el recurso no existe o no está visible en el catálogo público. Pedidos valida que el producto esté activo y obtiene su precio desde Productos.Api.</w:t>
      </w:r>
    </w:p>
    <w:p>
      <w:pPr>
        <w:pStyle w:val="Heading2"/>
      </w:pPr>
      <w:r>
        <w:t>6.3 Inventario</w:t>
      </w:r>
    </w:p>
    <w:p>
      <w:r>
        <w:t>PUT /api/inventario/10: {"stockTotal":50} → 200 con {"productoId":10,"stockTotal":50,"stockReservado":0,"stockDisponible":50}. No puede reducirse el total por debajo de lo reservado.</w:t>
      </w:r>
    </w:p>
    <w:p>
      <w:r>
        <w:t>POST /api/reservas: {"pedidoId":"4b35b96d-8348-45ce-a251-2fd72e6c48c9","items":[{"productoId":10,"cantidad":2}]} → 201 con id de reserva, pedidoId y estado ACTIVA. Se rechaza toda la reserva si algún ítem carece de stock. Repetición idéntica por PedidoId devuelve reserva existente; solicitud conflictiva → 409.</w:t>
      </w:r>
    </w:p>
    <w:p>
      <w:r>
        <w:t>POST /api/reservas/{id}/liberacion → 200 con estado LIBERADA. Repeticiones no liberan unidades nuevamente.</w:t>
      </w:r>
    </w:p>
    <w:p>
      <w:pPr>
        <w:pStyle w:val="Heading2"/>
      </w:pPr>
      <w:r>
        <w:t>6.4 Pedidos</w:t>
      </w:r>
    </w:p>
    <w:p>
      <w:r>
        <w:t>POST /api/pedidos: {"items":[{"productoId":10,"cantidad":2},{"productoId":15,"cantidad":1}]} → 201 con id GUID, estado CONFIRMADO, total e items con precioUnitario/subtotal calculados en servidor. GET /api/pedidos y GET /api/pedidos/{id} exponen estado, detalle y total.</w:t>
      </w:r>
    </w:p>
    <w:p>
      <w:r>
        <w:t>POST /api/pedidos/{id}/cancelacion → 200 con estado CANCELADO cuando la reserva haya sido liberada; si la liberación no se confirma, el pedido conserva CANCELACION_PENDIENTE.</w:t>
      </w:r>
    </w:p>
    <w:p>
      <w:pPr>
        <w:pStyle w:val="Heading2"/>
      </w:pPr>
      <w:r>
        <w:t>6.5 Respuestas y errores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HTTP</w:t>
            </w:r>
          </w:p>
        </w:tc>
        <w:tc>
          <w:tcPr>
            <w:tcW w:type="dxa" w:w="4320"/>
          </w:tcPr>
          <w:p>
            <w:r>
              <w:t>Aplicación</w:t>
            </w:r>
          </w:p>
        </w:tc>
      </w:tr>
      <w:tr>
        <w:tc>
          <w:tcPr>
            <w:tcW w:type="dxa" w:w="4320"/>
          </w:tcPr>
          <w:p>
            <w:r>
              <w:t>200</w:t>
            </w:r>
          </w:p>
        </w:tc>
        <w:tc>
          <w:tcPr>
            <w:tcW w:type="dxa" w:w="4320"/>
          </w:tcPr>
          <w:p>
            <w:r>
              <w:t>Consulta, actualización, liberación o cancelación exitosa</w:t>
            </w:r>
          </w:p>
        </w:tc>
      </w:tr>
      <w:tr>
        <w:tc>
          <w:tcPr>
            <w:tcW w:type="dxa" w:w="4320"/>
          </w:tcPr>
          <w:p>
            <w:r>
              <w:t>201</w:t>
            </w:r>
          </w:p>
        </w:tc>
        <w:tc>
          <w:tcPr>
            <w:tcW w:type="dxa" w:w="4320"/>
          </w:tcPr>
          <w:p>
            <w:r>
              <w:t>Creación de recurso; cabecera Location cuando corresponda</w:t>
            </w:r>
          </w:p>
        </w:tc>
      </w:tr>
      <w:tr>
        <w:tc>
          <w:tcPr>
            <w:tcW w:type="dxa" w:w="4320"/>
          </w:tcPr>
          <w:p>
            <w:r>
              <w:t>204</w:t>
            </w:r>
          </w:p>
        </w:tc>
        <w:tc>
          <w:tcPr>
            <w:tcW w:type="dxa" w:w="4320"/>
          </w:tcPr>
          <w:p>
            <w:r>
              <w:t>Baja lógica exitosa</w:t>
            </w:r>
          </w:p>
        </w:tc>
      </w:tr>
      <w:tr>
        <w:tc>
          <w:tcPr>
            <w:tcW w:type="dxa" w:w="4320"/>
          </w:tcPr>
          <w:p>
            <w:r>
              <w:t>400</w:t>
            </w:r>
          </w:p>
        </w:tc>
        <w:tc>
          <w:tcPr>
            <w:tcW w:type="dxa" w:w="4320"/>
          </w:tcPr>
          <w:p>
            <w:r>
              <w:t>Validación de entrada</w:t>
            </w:r>
          </w:p>
        </w:tc>
      </w:tr>
      <w:tr>
        <w:tc>
          <w:tcPr>
            <w:tcW w:type="dxa" w:w="4320"/>
          </w:tcPr>
          <w:p>
            <w:r>
              <w:t>404</w:t>
            </w:r>
          </w:p>
        </w:tc>
        <w:tc>
          <w:tcPr>
            <w:tcW w:type="dxa" w:w="4320"/>
          </w:tcPr>
          <w:p>
            <w:r>
              <w:t>Recurso inexistente</w:t>
            </w:r>
          </w:p>
        </w:tc>
      </w:tr>
      <w:tr>
        <w:tc>
          <w:tcPr>
            <w:tcW w:type="dxa" w:w="4320"/>
          </w:tcPr>
          <w:p>
            <w:r>
              <w:t>409</w:t>
            </w:r>
          </w:p>
        </w:tc>
        <w:tc>
          <w:tcPr>
            <w:tcW w:type="dxa" w:w="4320"/>
          </w:tcPr>
          <w:p>
            <w:r>
              <w:t>Stock insuficiente, duplicado conflictivo o transición inválida</w:t>
            </w:r>
          </w:p>
        </w:tc>
      </w:tr>
      <w:tr>
        <w:tc>
          <w:tcPr>
            <w:tcW w:type="dxa" w:w="4320"/>
          </w:tcPr>
          <w:p>
            <w:r>
              <w:t>500</w:t>
            </w:r>
          </w:p>
        </w:tc>
        <w:tc>
          <w:tcPr>
            <w:tcW w:type="dxa" w:w="4320"/>
          </w:tcPr>
          <w:p>
            <w:r>
              <w:t>Error inesperado</w:t>
            </w:r>
          </w:p>
        </w:tc>
      </w:tr>
      <w:tr>
        <w:tc>
          <w:tcPr>
            <w:tcW w:type="dxa" w:w="4320"/>
          </w:tcPr>
          <w:p>
            <w:r>
              <w:t>503</w:t>
            </w:r>
          </w:p>
        </w:tc>
        <w:tc>
          <w:tcPr>
            <w:tcW w:type="dxa" w:w="4320"/>
          </w:tcPr>
          <w:p>
            <w:r>
              <w:t>Dependencia temporalmente no disponible</w:t>
            </w:r>
          </w:p>
        </w:tc>
      </w:tr>
    </w:tbl>
    <w:p>
      <w:r>
        <w:t>En Framework 4.8 los errores se estandarizarán mediante ExceptionFilterAttribute/DelegatingHandler y un DTO propio de error, ya que ProblemDetails no está integrado de forma nativa como en ASP.NET Core. El contrato JSON de errores puede armonizarse con el formato de la versión .NET 8.</w:t>
      </w:r>
    </w:p>
    <w:p>
      <w:pPr>
        <w:pStyle w:val="Heading1"/>
      </w:pPr>
      <w:r>
        <w:t>7. Flujos y estados</w:t>
      </w:r>
    </w:p>
    <w:p>
      <w:pPr>
        <w:pStyle w:val="Heading2"/>
      </w:pPr>
      <w:r>
        <w:t>7.1 Crear pedido</w:t>
      </w:r>
    </w:p>
    <w:p>
      <w:pPr>
        <w:pStyle w:val="ListBullet"/>
      </w:pPr>
      <w:r>
        <w:t>1. Validar ítems, cantidades y duplicados en Pedidos.Api.</w:t>
      </w:r>
    </w:p>
    <w:p>
      <w:pPr>
        <w:pStyle w:val="ListBullet"/>
      </w:pPr>
      <w:r>
        <w:t>2. Consultar Productos.Api para obtener precio vigente y estado activo.</w:t>
      </w:r>
    </w:p>
    <w:p>
      <w:pPr>
        <w:pStyle w:val="ListBullet"/>
      </w:pPr>
      <w:r>
        <w:t>3. Persistir pedido PENDIENTE y detalle con precio histórico.</w:t>
      </w:r>
    </w:p>
    <w:p>
      <w:pPr>
        <w:pStyle w:val="ListBullet"/>
      </w:pPr>
      <w:r>
        <w:t>4. Solicitar reserva a Inventario.Api usando PedidoId como clave idempotente.</w:t>
      </w:r>
    </w:p>
    <w:p>
      <w:pPr>
        <w:pStyle w:val="ListBullet"/>
      </w:pPr>
      <w:r>
        <w:t>5. Si reserva exitosa, persistir CONFIRMADO y devolver 201.</w:t>
      </w:r>
    </w:p>
    <w:p>
      <w:pPr>
        <w:pStyle w:val="ListBullet"/>
      </w:pPr>
      <w:r>
        <w:t>6. Si falta stock, pasar a RECHAZADO y devolver 409.</w:t>
      </w:r>
    </w:p>
    <w:p>
      <w:pPr>
        <w:pStyle w:val="Heading2"/>
      </w:pPr>
      <w:r>
        <w:t>7.2 Cancelar pedido</w:t>
      </w:r>
    </w:p>
    <w:p>
      <w:r>
        <w:t>Un pedido CONFIRMADO pasa a CANCELACION_PENDIENTE; Pedidos solicita liberar la reserva; una vez confirmada la liberación pasa a CANCELADO. Repetir la cancelación no debe duplicar liberaciones.</w:t>
      </w:r>
    </w:p>
    <w:p>
      <w:pPr>
        <w:pStyle w:val="Heading2"/>
      </w:pPr>
      <w:r>
        <w:t>7.3 Consistencia distribuida</w:t>
      </w:r>
    </w:p>
    <w:p>
      <w:r>
        <w:t>No existe una transacción ACID global entre las tres bases. Las reservas son idempotentes y transaccionales dentro de Inventario. Los timeouts generan resultados inciertos: no deben interpretarse automáticamente como fallos. Se registrarán estados pendientes y se definirá recuperación por consulta/reintento con el mismo PedidoId. La recuperación automática completa queda como decisión a validar antes de producción.</w:t>
      </w:r>
    </w:p>
    <w:p>
      <w:pPr>
        <w:pStyle w:val="Heading1"/>
      </w:pPr>
      <w:r>
        <w:t>8. Reglas de negocio consolidadas</w:t>
      </w:r>
    </w:p>
    <w:p>
      <w:pPr>
        <w:pStyle w:val="ListBullet"/>
      </w:pPr>
      <w:r>
        <w:t>Categoría existente y activa obligatoria para crear o modificar productos.</w:t>
      </w:r>
    </w:p>
    <w:p>
      <w:pPr>
        <w:pStyle w:val="ListBullet"/>
      </w:pPr>
      <w:r>
        <w:t>Categoría desactivada no elimina productos; estos no se muestran en catálogo público.</w:t>
      </w:r>
    </w:p>
    <w:p>
      <w:pPr>
        <w:pStyle w:val="ListBullet"/>
      </w:pPr>
      <w:r>
        <w:t>Nombre de categoría activa único; nombre de producto obligatorio y precio &gt; 0.</w:t>
      </w:r>
    </w:p>
    <w:p>
      <w:pPr>
        <w:pStyle w:val="ListBullet"/>
      </w:pPr>
      <w:r>
        <w:t>Stock total y reservado no negativos; reservar varios ítems es todo o nada.</w:t>
      </w:r>
    </w:p>
    <w:p>
      <w:pPr>
        <w:pStyle w:val="ListBullet"/>
      </w:pPr>
      <w:r>
        <w:t>No se permite sobreventa; utilizar ROWVERSION o actualización condicional atómica y transacción local.</w:t>
      </w:r>
    </w:p>
    <w:p>
      <w:pPr>
        <w:pStyle w:val="ListBullet"/>
      </w:pPr>
      <w:r>
        <w:t>El cliente no define precios de pedido; Pedidos obtiene precios de Productos.Api.</w:t>
      </w:r>
    </w:p>
    <w:p>
      <w:pPr>
        <w:pStyle w:val="ListBullet"/>
      </w:pPr>
      <w:r>
        <w:t>Pedidos guarda precio unitario y subtotal históricos.</w:t>
      </w:r>
    </w:p>
    <w:p>
      <w:pPr>
        <w:pStyle w:val="ListBullet"/>
      </w:pPr>
      <w:r>
        <w:t>Reservas y liberaciones idempotentes; cancelación no duplica liberación.</w:t>
      </w:r>
    </w:p>
    <w:p>
      <w:pPr>
        <w:pStyle w:val="ListBullet"/>
      </w:pPr>
      <w:r>
        <w:t>Cada servicio accede exclusivamente a su base de datos.</w:t>
      </w:r>
    </w:p>
    <w:p>
      <w:pPr>
        <w:pStyle w:val="Heading1"/>
      </w:pPr>
      <w:r>
        <w:t>9. Organización de la solución</w:t>
      </w:r>
    </w:p>
    <w:p>
      <w:r>
        <w:t>GestionComercial.Framework48.sln</w:t>
      </w:r>
    </w:p>
    <w:p>
      <w:pPr>
        <w:pStyle w:val="ListBullet"/>
      </w:pPr>
      <w:r>
        <w:t>Productos.Api (Controllers, Services, Repositories, Models, DTOs, Data, App_Start, Web.config)</w:t>
      </w:r>
    </w:p>
    <w:p>
      <w:pPr>
        <w:pStyle w:val="ListBullet"/>
      </w:pPr>
      <w:r>
        <w:t>Inventario.Api (Controllers, Services, Repositories, Models, DTOs, Data, App_Start, Web.config)</w:t>
      </w:r>
    </w:p>
    <w:p>
      <w:pPr>
        <w:pStyle w:val="ListBullet"/>
      </w:pPr>
      <w:r>
        <w:t>Pedidos.Api (Controllers, Services, Repositories, Clients, Models, DTOs, Data, App_Start, Web.config)</w:t>
      </w:r>
    </w:p>
    <w:p>
      <w:pPr>
        <w:pStyle w:val="ListBullet"/>
      </w:pPr>
      <w:r>
        <w:t>Tests (unitarios y de integración, compatibles con net48)</w:t>
      </w:r>
    </w:p>
    <w:p>
      <w:pPr>
        <w:pStyle w:val="ListBullet"/>
      </w:pPr>
      <w:r>
        <w:t>docs (contratos Swagger, arquitectura, comparación con .NET 8)</w:t>
      </w:r>
    </w:p>
    <w:p>
      <w:r>
        <w:t>Cada proyecto será ASP.NET Web Application (.NET Framework) con plantilla Web API. WebApiConfig.Register define rutas; Global.asax inicializa Web API; contenedor DI y configuración Swagger se registran en App_Start. EF6 usa connectionStrings en Web.config y migraciones por servicio.</w:t>
      </w:r>
    </w:p>
    <w:p>
      <w:pPr>
        <w:pStyle w:val="Heading1"/>
      </w:pPr>
      <w:r>
        <w:t>10. Criterios de aceptación</w:t>
      </w:r>
    </w:p>
    <w:p>
      <w:pPr>
        <w:pStyle w:val="ListBullet"/>
      </w:pPr>
      <w:r>
        <w:t>CRUD y filtro de productos por categoría funcionando.</w:t>
      </w:r>
    </w:p>
    <w:p>
      <w:pPr>
        <w:pStyle w:val="ListBullet"/>
      </w:pPr>
      <w:r>
        <w:t>CRUD de categorías con baja lógica y validaciones.</w:t>
      </w:r>
    </w:p>
    <w:p>
      <w:pPr>
        <w:pStyle w:val="ListBullet"/>
      </w:pPr>
      <w:r>
        <w:t>Consulta/ajuste de stock y reservas de varios ítems.</w:t>
      </w:r>
    </w:p>
    <w:p>
      <w:pPr>
        <w:pStyle w:val="ListBullet"/>
      </w:pPr>
      <w:r>
        <w:t>Pedido con múltiples productos y precio histórico.</w:t>
      </w:r>
    </w:p>
    <w:p>
      <w:pPr>
        <w:pStyle w:val="ListBullet"/>
      </w:pPr>
      <w:r>
        <w:t>Rechazo completo ante falta de stock.</w:t>
      </w:r>
    </w:p>
    <w:p>
      <w:pPr>
        <w:pStyle w:val="ListBullet"/>
      </w:pPr>
      <w:r>
        <w:t>Dos pedidos concurrentes no provocan sobreventa.</w:t>
      </w:r>
    </w:p>
    <w:p>
      <w:pPr>
        <w:pStyle w:val="ListBullet"/>
      </w:pPr>
      <w:r>
        <w:t>Reintentos de reserva y cancelación sin duplicados.</w:t>
      </w:r>
    </w:p>
    <w:p>
      <w:pPr>
        <w:pStyle w:val="ListBullet"/>
      </w:pPr>
      <w:r>
        <w:t>Respuestas controladas ante caída o timeout de una dependencia.</w:t>
      </w:r>
    </w:p>
    <w:p>
      <w:pPr>
        <w:pStyle w:val="ListBullet"/>
      </w:pPr>
      <w:r>
        <w:t>Documentación Swagger accesible por cada servicio.</w:t>
      </w:r>
    </w:p>
    <w:p>
      <w:pPr>
        <w:pStyle w:val="ListBullet"/>
      </w:pPr>
      <w:r>
        <w:t>Mismos contratos funcionales que la versión .NET 8.</w:t>
      </w:r>
    </w:p>
    <w:p>
      <w:pPr>
        <w:pStyle w:val="Heading1"/>
      </w:pPr>
      <w:r>
        <w:t>11. Puntos a validar antes de codificar</w:t>
      </w:r>
    </w:p>
    <w:p>
      <w:pPr>
        <w:pStyle w:val="ListBullet"/>
      </w:pPr>
      <w:r>
        <w:t>Versiones concretas de paquetes NuGet compatibles con .NET Framework 4.8 y Web API 2.</w:t>
      </w:r>
    </w:p>
    <w:p>
      <w:pPr>
        <w:pStyle w:val="ListBullet"/>
      </w:pPr>
      <w:r>
        <w:t>Swagger 2.0 en Framework 4.8 frente a OpenAPI 3 en .NET 8: comparar contratos semánticamente, no archivos byte a byte.</w:t>
      </w:r>
    </w:p>
    <w:p>
      <w:pPr>
        <w:pStyle w:val="ListBullet"/>
      </w:pPr>
      <w:r>
        <w:t>Mecanismo definitivo de recuperación de pedidos PENDIENTE / CANCELACION_PENDIENTE tras timeouts.</w:t>
      </w:r>
    </w:p>
    <w:p>
      <w:pPr>
        <w:pStyle w:val="ListBullet"/>
      </w:pPr>
      <w:r>
        <w:t>Política de actualización del stock y validación de producto existente en Inventario.</w:t>
      </w:r>
    </w:p>
    <w:p>
      <w:pPr>
        <w:pStyle w:val="ListBullet"/>
      </w:pPr>
      <w:r>
        <w:t>Formato común de error JSON entre ambas soluciones.</w:t>
      </w:r>
    </w:p>
    <w:p>
      <w:pPr>
        <w:pStyle w:val="ListBullet"/>
      </w:pPr>
      <w:r>
        <w:t>Estrategia de despliegue IIS/IIS Express y scripts SQL de inicialización.</w:t>
      </w:r>
    </w:p>
    <w:p>
      <w:r>
        <w:t>Estado del documento: propuesta para validación académica y técnica; no representa código ya implementado.</w:t>
      </w:r>
    </w:p>
    <w:sectPr w:rsidR="00FC693F" w:rsidRPr="0006063C" w:rsidSect="00034616">
      <w:footerReference w:type="default" r:id="rId9"/>
      <w:pgSz w:w="12240" w:h="15840"/>
      <w:pgMar w:top="1037"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Sistema de Gestión Comercial · Especificación .NET Framework 4.8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6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9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314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