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F12E" w14:textId="77777777" w:rsidR="002A79D8" w:rsidRDefault="003B1674">
      <w:pPr>
        <w:ind w:left="566" w:hanging="425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UNIVERSIDAD TECNOLÓGICA NACIONAL</w:t>
      </w:r>
    </w:p>
    <w:p w14:paraId="513221E4" w14:textId="77777777" w:rsidR="002A79D8" w:rsidRDefault="003B1674">
      <w:pPr>
        <w:ind w:left="566" w:hanging="425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Facultad Regional Resistencia</w:t>
      </w:r>
    </w:p>
    <w:p w14:paraId="0B4AF9CE" w14:textId="77777777" w:rsidR="002A79D8" w:rsidRDefault="002A79D8">
      <w:pPr>
        <w:ind w:left="566" w:hanging="425"/>
        <w:jc w:val="center"/>
        <w:rPr>
          <w:b/>
        </w:rPr>
      </w:pPr>
    </w:p>
    <w:p w14:paraId="565DFC5F" w14:textId="77777777" w:rsidR="002A79D8" w:rsidRDefault="003B1674">
      <w:pPr>
        <w:ind w:left="566" w:hanging="425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4DBA96A1" wp14:editId="0A316DD7">
            <wp:extent cx="233362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7AC9D" w14:textId="77777777" w:rsidR="002A79D8" w:rsidRDefault="002A79D8">
      <w:pPr>
        <w:ind w:left="566" w:hanging="425"/>
        <w:jc w:val="center"/>
        <w:rPr>
          <w:b/>
        </w:rPr>
      </w:pPr>
    </w:p>
    <w:p w14:paraId="3195F6A7" w14:textId="77777777" w:rsidR="002A79D8" w:rsidRDefault="002A79D8">
      <w:pPr>
        <w:ind w:left="566" w:hanging="425"/>
        <w:jc w:val="center"/>
        <w:rPr>
          <w:b/>
          <w:sz w:val="30"/>
          <w:szCs w:val="30"/>
        </w:rPr>
      </w:pPr>
    </w:p>
    <w:p w14:paraId="612422A2" w14:textId="77777777" w:rsidR="002A79D8" w:rsidRDefault="003B1674">
      <w:pPr>
        <w:ind w:left="566" w:hanging="425"/>
        <w:jc w:val="center"/>
        <w:rPr>
          <w:b/>
          <w:i/>
          <w:sz w:val="30"/>
          <w:szCs w:val="30"/>
        </w:rPr>
      </w:pPr>
      <w:r>
        <w:rPr>
          <w:b/>
          <w:sz w:val="30"/>
          <w:szCs w:val="30"/>
        </w:rPr>
        <w:t>Ingeniería en Sistemas de Información</w:t>
      </w:r>
    </w:p>
    <w:p w14:paraId="42518302" w14:textId="77777777" w:rsidR="002A79D8" w:rsidRDefault="003B1674">
      <w:pPr>
        <w:ind w:left="566" w:hanging="425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Sistemas de Gestión</w:t>
      </w:r>
    </w:p>
    <w:p w14:paraId="4C1BBB9E" w14:textId="77777777" w:rsidR="002A79D8" w:rsidRDefault="002A79D8">
      <w:pPr>
        <w:ind w:left="566" w:hanging="425"/>
        <w:jc w:val="center"/>
        <w:rPr>
          <w:b/>
          <w:i/>
        </w:rPr>
      </w:pPr>
    </w:p>
    <w:p w14:paraId="5EF978B5" w14:textId="238FD7E8" w:rsidR="002A79D8" w:rsidRDefault="003B1674">
      <w:pPr>
        <w:ind w:left="566" w:hanging="425"/>
        <w:jc w:val="center"/>
        <w:rPr>
          <w:b/>
          <w:sz w:val="24"/>
          <w:szCs w:val="24"/>
        </w:rPr>
      </w:pPr>
      <w:r>
        <w:rPr>
          <w:b/>
          <w:i/>
          <w:sz w:val="28"/>
          <w:szCs w:val="28"/>
        </w:rPr>
        <w:t xml:space="preserve"> análisis inicial de una empresa</w:t>
      </w:r>
      <w:r>
        <w:rPr>
          <w:b/>
          <w:i/>
          <w:sz w:val="28"/>
          <w:szCs w:val="28"/>
        </w:rPr>
        <w:t xml:space="preserve"> </w:t>
      </w:r>
    </w:p>
    <w:p w14:paraId="2398AF91" w14:textId="77777777" w:rsidR="002A79D8" w:rsidRDefault="002A79D8"/>
    <w:p w14:paraId="33941229" w14:textId="77777777" w:rsidR="002A79D8" w:rsidRDefault="003B1674">
      <w:pPr>
        <w:ind w:left="566" w:hanging="425"/>
        <w:jc w:val="center"/>
      </w:pPr>
      <w:r>
        <w:rPr>
          <w:noProof/>
        </w:rPr>
        <w:drawing>
          <wp:inline distT="114300" distB="114300" distL="114300" distR="114300" wp14:anchorId="254F924C" wp14:editId="78AC2222">
            <wp:extent cx="2332200" cy="114677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2200" cy="1146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9897B" w14:textId="77777777" w:rsidR="002A79D8" w:rsidRDefault="002A79D8">
      <w:pPr>
        <w:ind w:left="720"/>
        <w:rPr>
          <w:sz w:val="24"/>
          <w:szCs w:val="24"/>
        </w:rPr>
      </w:pPr>
    </w:p>
    <w:p w14:paraId="016C24AE" w14:textId="77777777" w:rsidR="002A79D8" w:rsidRDefault="002A79D8">
      <w:pPr>
        <w:ind w:left="566" w:hanging="425"/>
        <w:rPr>
          <w:b/>
          <w:sz w:val="24"/>
          <w:szCs w:val="24"/>
          <w:u w:val="single"/>
        </w:rPr>
      </w:pPr>
    </w:p>
    <w:p w14:paraId="2CC7D764" w14:textId="77777777" w:rsidR="002A79D8" w:rsidRDefault="003B1674">
      <w:pPr>
        <w:ind w:left="566" w:hanging="425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Equipo </w:t>
      </w:r>
      <w:proofErr w:type="spellStart"/>
      <w:r>
        <w:rPr>
          <w:b/>
          <w:sz w:val="24"/>
          <w:szCs w:val="24"/>
          <w:u w:val="single"/>
        </w:rPr>
        <w:t>Swat</w:t>
      </w:r>
      <w:proofErr w:type="spellEnd"/>
      <w:r>
        <w:rPr>
          <w:b/>
          <w:sz w:val="24"/>
          <w:szCs w:val="24"/>
        </w:rPr>
        <w:t>:</w:t>
      </w:r>
    </w:p>
    <w:p w14:paraId="099EE94E" w14:textId="77777777" w:rsidR="002A79D8" w:rsidRDefault="002A79D8">
      <w:pPr>
        <w:ind w:left="566" w:hanging="425"/>
        <w:rPr>
          <w:b/>
          <w:sz w:val="24"/>
          <w:szCs w:val="24"/>
        </w:rPr>
      </w:pPr>
    </w:p>
    <w:p w14:paraId="30690960" w14:textId="77777777" w:rsidR="002A79D8" w:rsidRDefault="003B1674">
      <w:pPr>
        <w:widowControl w:val="0"/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>
        <w:rPr>
          <w:color w:val="222222"/>
          <w:sz w:val="24"/>
          <w:szCs w:val="24"/>
        </w:rPr>
        <w:t>Benitez Peressi Gonzalo Facundo.</w:t>
      </w:r>
    </w:p>
    <w:p w14:paraId="48997444" w14:textId="77777777" w:rsidR="002A79D8" w:rsidRDefault="003B1674">
      <w:pPr>
        <w:widowControl w:val="0"/>
        <w:numPr>
          <w:ilvl w:val="0"/>
          <w:numId w:val="3"/>
        </w:numPr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Bertoncini</w:t>
      </w:r>
      <w:proofErr w:type="spellEnd"/>
      <w:r>
        <w:rPr>
          <w:color w:val="222222"/>
          <w:sz w:val="24"/>
          <w:szCs w:val="24"/>
        </w:rPr>
        <w:t>, Federico.</w:t>
      </w:r>
    </w:p>
    <w:p w14:paraId="420E225E" w14:textId="77777777" w:rsidR="002A79D8" w:rsidRDefault="003B1674">
      <w:pPr>
        <w:widowControl w:val="0"/>
        <w:numPr>
          <w:ilvl w:val="0"/>
          <w:numId w:val="3"/>
        </w:numPr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52525"/>
          <w:sz w:val="24"/>
          <w:szCs w:val="24"/>
          <w:highlight w:val="white"/>
        </w:rPr>
        <w:t>Esperguin</w:t>
      </w:r>
      <w:proofErr w:type="spellEnd"/>
      <w:r>
        <w:rPr>
          <w:color w:val="252525"/>
          <w:sz w:val="24"/>
          <w:szCs w:val="24"/>
          <w:highlight w:val="white"/>
        </w:rPr>
        <w:t>, Enzo.</w:t>
      </w:r>
    </w:p>
    <w:p w14:paraId="33494139" w14:textId="77777777" w:rsidR="002A79D8" w:rsidRDefault="003B1674">
      <w:pPr>
        <w:widowControl w:val="0"/>
        <w:numPr>
          <w:ilvl w:val="0"/>
          <w:numId w:val="3"/>
        </w:numPr>
        <w:shd w:val="clear" w:color="auto" w:fill="FFFFFF"/>
        <w:rPr>
          <w:color w:val="252525"/>
          <w:sz w:val="24"/>
          <w:szCs w:val="24"/>
          <w:highlight w:val="white"/>
        </w:rPr>
      </w:pPr>
      <w:r>
        <w:rPr>
          <w:color w:val="252525"/>
          <w:highlight w:val="white"/>
        </w:rPr>
        <w:t>Silva, Otto.</w:t>
      </w:r>
    </w:p>
    <w:p w14:paraId="1C57EFB7" w14:textId="77777777" w:rsidR="002A79D8" w:rsidRDefault="003B1674">
      <w:pPr>
        <w:widowControl w:val="0"/>
        <w:numPr>
          <w:ilvl w:val="0"/>
          <w:numId w:val="3"/>
        </w:numPr>
        <w:shd w:val="clear" w:color="auto" w:fill="FFFFFF"/>
        <w:rPr>
          <w:color w:val="252525"/>
          <w:highlight w:val="white"/>
        </w:rPr>
      </w:pPr>
      <w:proofErr w:type="spellStart"/>
      <w:r>
        <w:rPr>
          <w:color w:val="252525"/>
          <w:sz w:val="24"/>
          <w:szCs w:val="24"/>
          <w:highlight w:val="white"/>
        </w:rPr>
        <w:t>Sponton</w:t>
      </w:r>
      <w:proofErr w:type="spellEnd"/>
      <w:r>
        <w:rPr>
          <w:color w:val="252525"/>
          <w:sz w:val="24"/>
          <w:szCs w:val="24"/>
          <w:highlight w:val="white"/>
        </w:rPr>
        <w:t>, Luciano.</w:t>
      </w:r>
    </w:p>
    <w:p w14:paraId="7494084F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6E0FADD1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5ACAE21C" w14:textId="77777777" w:rsidR="003B1674" w:rsidRDefault="003B1674"/>
    <w:p w14:paraId="6A8C1326" w14:textId="778595A5" w:rsidR="002A79D8" w:rsidRDefault="003B1674">
      <w:r>
        <w:lastRenderedPageBreak/>
        <w:t xml:space="preserve">Según los escenarios designados en la clase anterior, realizar las actividades que se mencionan a continuación: </w:t>
      </w:r>
    </w:p>
    <w:p w14:paraId="1AC78C1F" w14:textId="77777777" w:rsidR="002A79D8" w:rsidRDefault="002A79D8"/>
    <w:p w14:paraId="745749A4" w14:textId="77777777" w:rsidR="002A79D8" w:rsidRDefault="003B1674">
      <w:r>
        <w:t xml:space="preserve">1. Realizar el análisis del </w:t>
      </w:r>
      <w:proofErr w:type="gramStart"/>
      <w:r>
        <w:t>macro entorno</w:t>
      </w:r>
      <w:proofErr w:type="gramEnd"/>
      <w:r>
        <w:t xml:space="preserve"> utilizando PESTA o las 5 fuerzas de Porter</w:t>
      </w:r>
    </w:p>
    <w:p w14:paraId="53B10440" w14:textId="77777777" w:rsidR="002A79D8" w:rsidRDefault="002A79D8"/>
    <w:p w14:paraId="48FCE5D7" w14:textId="77777777" w:rsidR="002A79D8" w:rsidRDefault="003B1674">
      <w:r>
        <w:t>2. Realizar el análisis interno, a partir de la identificación de Fortalezas y Debilidades, al menos 2 o 3 de cada uno.</w:t>
      </w:r>
    </w:p>
    <w:p w14:paraId="290A33BC" w14:textId="77777777" w:rsidR="002A79D8" w:rsidRDefault="002A79D8"/>
    <w:p w14:paraId="076F89D8" w14:textId="77777777" w:rsidR="002A79D8" w:rsidRDefault="003B1674">
      <w:r>
        <w:t xml:space="preserve">3. De acuerdo, a lo identificado en el punto 1 y </w:t>
      </w:r>
      <w:r>
        <w:t xml:space="preserve">2, utilizar la herramienta CAME para establecer 2 acciones o estrategias. </w:t>
      </w:r>
    </w:p>
    <w:p w14:paraId="5D07CF13" w14:textId="77777777" w:rsidR="002A79D8" w:rsidRDefault="002A79D8"/>
    <w:p w14:paraId="0FA0012B" w14:textId="77777777" w:rsidR="002A79D8" w:rsidRDefault="003B1674">
      <w:r>
        <w:t xml:space="preserve">4. Definir la tipología del entorno. Justificar la respuesta. </w:t>
      </w:r>
    </w:p>
    <w:p w14:paraId="08598C5E" w14:textId="77777777" w:rsidR="002A79D8" w:rsidRDefault="002A79D8"/>
    <w:p w14:paraId="6E6A9909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0A7DD287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18023A05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28789567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3508641D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1DF58241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6E92C9A8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104F2E44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48AEA079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6E4F1D84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6C2C4FCE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7AFE7F9A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10723B32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0955B792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38701DAD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402F542F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72BD5CD9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659FDF80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414E1647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6BB98765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478C1338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63CA29FA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5DB94578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27AAEAC8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62FDBA7E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3AE86AAF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01519F88" w14:textId="605AA44A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105D8FE4" w14:textId="7065CB9B" w:rsidR="003B1674" w:rsidRDefault="003B1674">
      <w:pPr>
        <w:rPr>
          <w:color w:val="252525"/>
          <w:sz w:val="24"/>
          <w:szCs w:val="24"/>
          <w:shd w:val="clear" w:color="auto" w:fill="EAEAE8"/>
        </w:rPr>
      </w:pPr>
    </w:p>
    <w:p w14:paraId="0C40F8D7" w14:textId="33970994" w:rsidR="003B1674" w:rsidRDefault="003B1674">
      <w:pPr>
        <w:rPr>
          <w:color w:val="252525"/>
          <w:sz w:val="24"/>
          <w:szCs w:val="24"/>
          <w:shd w:val="clear" w:color="auto" w:fill="EAEAE8"/>
        </w:rPr>
      </w:pPr>
    </w:p>
    <w:p w14:paraId="44573274" w14:textId="6037751D" w:rsidR="003B1674" w:rsidRDefault="003B1674">
      <w:pPr>
        <w:rPr>
          <w:color w:val="252525"/>
          <w:sz w:val="24"/>
          <w:szCs w:val="24"/>
          <w:shd w:val="clear" w:color="auto" w:fill="EAEAE8"/>
        </w:rPr>
      </w:pPr>
    </w:p>
    <w:p w14:paraId="4A94C5BB" w14:textId="48727BDD" w:rsidR="003B1674" w:rsidRDefault="003B1674">
      <w:pPr>
        <w:rPr>
          <w:color w:val="252525"/>
          <w:sz w:val="24"/>
          <w:szCs w:val="24"/>
          <w:shd w:val="clear" w:color="auto" w:fill="EAEAE8"/>
        </w:rPr>
      </w:pPr>
    </w:p>
    <w:p w14:paraId="6B069A76" w14:textId="4BD47D8D" w:rsidR="003B1674" w:rsidRDefault="003B1674">
      <w:pPr>
        <w:rPr>
          <w:color w:val="252525"/>
          <w:sz w:val="24"/>
          <w:szCs w:val="24"/>
          <w:shd w:val="clear" w:color="auto" w:fill="EAEAE8"/>
        </w:rPr>
      </w:pPr>
    </w:p>
    <w:p w14:paraId="3361E3B9" w14:textId="77777777" w:rsidR="002A79D8" w:rsidRDefault="003B1674">
      <w:pPr>
        <w:rPr>
          <w:b/>
          <w:color w:val="252525"/>
          <w:sz w:val="24"/>
          <w:szCs w:val="24"/>
          <w:shd w:val="clear" w:color="auto" w:fill="EAEAE8"/>
        </w:rPr>
      </w:pPr>
      <w:r>
        <w:rPr>
          <w:b/>
        </w:rPr>
        <w:lastRenderedPageBreak/>
        <w:t xml:space="preserve">1. Realizar el análisis del </w:t>
      </w:r>
      <w:proofErr w:type="gramStart"/>
      <w:r>
        <w:rPr>
          <w:b/>
        </w:rPr>
        <w:t>macro entorno</w:t>
      </w:r>
      <w:proofErr w:type="gramEnd"/>
      <w:r>
        <w:rPr>
          <w:b/>
        </w:rPr>
        <w:t xml:space="preserve"> utilizando PESTA o las 5 fuerzas de Porter</w:t>
      </w:r>
    </w:p>
    <w:p w14:paraId="4D69F657" w14:textId="77777777" w:rsidR="002A79D8" w:rsidRDefault="002A79D8"/>
    <w:p w14:paraId="751C4D8B" w14:textId="77777777" w:rsidR="002A79D8" w:rsidRDefault="003B1674">
      <w:r>
        <w:t>Se trató de ser lo más objetivo posible para identificar hechos actuales e hipótesis a futuro que más probabilidades tienen de suceder según nuestra opinión y/o informaci</w:t>
      </w:r>
      <w:r>
        <w:t>ón leída.</w:t>
      </w:r>
    </w:p>
    <w:tbl>
      <w:tblPr>
        <w:tblStyle w:val="a"/>
        <w:tblW w:w="102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365"/>
        <w:gridCol w:w="2250"/>
        <w:gridCol w:w="1215"/>
        <w:gridCol w:w="1230"/>
        <w:gridCol w:w="1230"/>
        <w:gridCol w:w="1080"/>
      </w:tblGrid>
      <w:tr w:rsidR="002A79D8" w14:paraId="34F66C3E" w14:textId="77777777">
        <w:trPr>
          <w:trHeight w:val="440"/>
        </w:trPr>
        <w:tc>
          <w:tcPr>
            <w:tcW w:w="32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BF3C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</w:t>
            </w:r>
          </w:p>
          <w:p w14:paraId="44D056CF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2044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Detalle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74BD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Corto plazo (1-3 año)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8507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Mediano plazo (de 4 a 9 años)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584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Largo plazo (más de 10 años)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36BB" w14:textId="1032F2D9" w:rsidR="002A79D8" w:rsidRPr="003B1674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3B1674">
              <w:rPr>
                <w:sz w:val="18"/>
                <w:szCs w:val="18"/>
              </w:rPr>
              <w:t>Resultado</w:t>
            </w:r>
          </w:p>
        </w:tc>
      </w:tr>
      <w:tr w:rsidR="002A79D8" w14:paraId="6B552743" w14:textId="77777777">
        <w:trPr>
          <w:trHeight w:val="440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44DD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POLÍTICO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0EB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Gobierno </w:t>
            </w:r>
          </w:p>
          <w:p w14:paraId="5FB11118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AAE0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programa de gobierno actual se adecúa a las necesidades y expectativas de la empresa.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0F17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DCA4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6003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2429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Negativo</w:t>
            </w:r>
          </w:p>
        </w:tc>
      </w:tr>
      <w:tr w:rsidR="002A79D8" w14:paraId="57488E57" w14:textId="77777777">
        <w:trPr>
          <w:trHeight w:val="440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249C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4"/>
                <w:szCs w:val="24"/>
                <w:shd w:val="clear" w:color="auto" w:fill="EAEAE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4479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Tratados comerciales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9A98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</w:t>
            </w:r>
            <w:proofErr w:type="gramStart"/>
            <w:r>
              <w:t>planea  la</w:t>
            </w:r>
            <w:proofErr w:type="gramEnd"/>
            <w:r>
              <w:t xml:space="preserve"> firma de un tratado comercial con la Unión Europea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7B61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20FD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6133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2D1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Muy Positivo</w:t>
            </w:r>
          </w:p>
        </w:tc>
      </w:tr>
      <w:tr w:rsidR="002A79D8" w14:paraId="253A0F1E" w14:textId="77777777">
        <w:trPr>
          <w:trHeight w:val="440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8789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4"/>
                <w:szCs w:val="24"/>
                <w:shd w:val="clear" w:color="auto" w:fill="EAEAE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43C6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Cambio de gobierno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D4D4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brecha entre el dólar pagada a las exportaciones se aproxima al dólar blue.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90F3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7C23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3DF4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A191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Muy positivo</w:t>
            </w:r>
          </w:p>
        </w:tc>
      </w:tr>
      <w:tr w:rsidR="002A79D8" w14:paraId="5D9E6EE8" w14:textId="77777777">
        <w:trPr>
          <w:trHeight w:val="400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CAC4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ECONÓMICO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8503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Aumento en la tasa de interés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ACB1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Los préstamos a pagar</w:t>
            </w:r>
            <w:proofErr w:type="gramEnd"/>
            <w:r>
              <w:t xml:space="preserve"> o por realizar se hacen más difíciles por el incremento de la tasa de interés.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CBA7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BF33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F931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BBB2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Negativo</w:t>
            </w:r>
          </w:p>
        </w:tc>
      </w:tr>
      <w:tr w:rsidR="002A79D8" w14:paraId="1AC18459" w14:textId="77777777">
        <w:trPr>
          <w:trHeight w:val="400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B2EB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A5C8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Divisas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BD47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liquidación de las exportaciones al tipo de cambio por lo oficial es baja 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1B8C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79AA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4441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2EC2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Negativo</w:t>
            </w:r>
          </w:p>
        </w:tc>
      </w:tr>
      <w:tr w:rsidR="002A79D8" w14:paraId="4EC8223C" w14:textId="77777777">
        <w:trPr>
          <w:trHeight w:val="400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02D5" w14:textId="77777777" w:rsidR="002A79D8" w:rsidRDefault="002A79D8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5735" w14:textId="77777777" w:rsidR="002A79D8" w:rsidRDefault="003B1674">
            <w:pPr>
              <w:widowControl w:val="0"/>
              <w:spacing w:line="240" w:lineRule="auto"/>
            </w:pPr>
            <w:r>
              <w:t>Salarios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5E14" w14:textId="77777777" w:rsidR="002A79D8" w:rsidRDefault="003B1674">
            <w:pPr>
              <w:widowControl w:val="0"/>
              <w:spacing w:line="240" w:lineRule="auto"/>
            </w:pPr>
            <w:r>
              <w:t>Los salarios de los trabajadores medidos en dólares son bajos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E63B" w14:textId="77777777" w:rsidR="002A79D8" w:rsidRDefault="003B1674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2B6B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7460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4BD0" w14:textId="77777777" w:rsidR="002A79D8" w:rsidRDefault="003B1674">
            <w:pPr>
              <w:widowControl w:val="0"/>
              <w:spacing w:line="240" w:lineRule="auto"/>
            </w:pPr>
            <w:r>
              <w:t>Muy Positivo</w:t>
            </w:r>
          </w:p>
        </w:tc>
      </w:tr>
      <w:tr w:rsidR="002A79D8" w14:paraId="1776601E" w14:textId="77777777">
        <w:trPr>
          <w:trHeight w:val="400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300F" w14:textId="77777777" w:rsidR="002A79D8" w:rsidRDefault="003B1674">
            <w:pPr>
              <w:widowControl w:val="0"/>
              <w:spacing w:line="240" w:lineRule="auto"/>
            </w:pPr>
            <w:r>
              <w:t>SOCIAL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AE9B" w14:textId="77777777" w:rsidR="002A79D8" w:rsidRDefault="003B1674">
            <w:pPr>
              <w:widowControl w:val="0"/>
              <w:spacing w:line="240" w:lineRule="auto"/>
            </w:pPr>
            <w:r>
              <w:t>Nuevas Generaciones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2D3A" w14:textId="77777777" w:rsidR="002A79D8" w:rsidRDefault="003B1674">
            <w:pPr>
              <w:widowControl w:val="0"/>
              <w:spacing w:line="240" w:lineRule="auto"/>
            </w:pPr>
            <w:r>
              <w:t>Dificultad para encontrar profesionales que trabajen en el campo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D766" w14:textId="77777777" w:rsidR="002A79D8" w:rsidRDefault="003B1674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28E9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7012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6571" w14:textId="77777777" w:rsidR="002A79D8" w:rsidRDefault="003B1674">
            <w:pPr>
              <w:widowControl w:val="0"/>
              <w:spacing w:line="240" w:lineRule="auto"/>
            </w:pPr>
            <w:r>
              <w:t>Muy Negativo</w:t>
            </w:r>
          </w:p>
        </w:tc>
      </w:tr>
      <w:tr w:rsidR="002A79D8" w14:paraId="65D5025C" w14:textId="77777777">
        <w:trPr>
          <w:trHeight w:val="400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1DFD" w14:textId="77777777" w:rsidR="002A79D8" w:rsidRDefault="002A79D8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4A80" w14:textId="77777777" w:rsidR="002A79D8" w:rsidRDefault="003B1674">
            <w:pPr>
              <w:widowControl w:val="0"/>
              <w:spacing w:line="240" w:lineRule="auto"/>
            </w:pPr>
            <w:r>
              <w:t>Bajo ingresos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F74E" w14:textId="77777777" w:rsidR="002A79D8" w:rsidRDefault="003B1674">
            <w:pPr>
              <w:widowControl w:val="0"/>
              <w:spacing w:line="240" w:lineRule="auto"/>
            </w:pPr>
            <w:r>
              <w:t xml:space="preserve">Caída en el nivel de ingreso de la población (salarios vs inflación) ergo </w:t>
            </w:r>
            <w:r>
              <w:lastRenderedPageBreak/>
              <w:t>menos ventas de trufas en el mercado local.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26E8" w14:textId="77777777" w:rsidR="002A79D8" w:rsidRDefault="003B1674">
            <w:pPr>
              <w:widowControl w:val="0"/>
              <w:spacing w:line="240" w:lineRule="auto"/>
            </w:pPr>
            <w:r>
              <w:lastRenderedPageBreak/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5545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FA60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2B8F" w14:textId="77777777" w:rsidR="002A79D8" w:rsidRDefault="003B1674">
            <w:pPr>
              <w:widowControl w:val="0"/>
              <w:spacing w:line="240" w:lineRule="auto"/>
            </w:pPr>
            <w:r>
              <w:t>Negativo</w:t>
            </w:r>
          </w:p>
        </w:tc>
      </w:tr>
      <w:tr w:rsidR="002A79D8" w14:paraId="1E7E5BFD" w14:textId="77777777">
        <w:trPr>
          <w:trHeight w:val="400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758A" w14:textId="77777777" w:rsidR="002A79D8" w:rsidRDefault="002A79D8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FB1D" w14:textId="77777777" w:rsidR="002A79D8" w:rsidRDefault="003B1674">
            <w:pPr>
              <w:widowControl w:val="0"/>
              <w:spacing w:line="240" w:lineRule="auto"/>
            </w:pPr>
            <w:r>
              <w:t>Retención del Talento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420F" w14:textId="77777777" w:rsidR="002A79D8" w:rsidRDefault="003B1674">
            <w:pPr>
              <w:widowControl w:val="0"/>
              <w:spacing w:line="240" w:lineRule="auto"/>
            </w:pPr>
            <w:r>
              <w:t>Competencia de los mercados de trufas de Australia y Chile por RRHH especializados y con experiencia.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E79B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FAF4" w14:textId="77777777" w:rsidR="002A79D8" w:rsidRDefault="003B1674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2DB8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C5D6" w14:textId="77777777" w:rsidR="002A79D8" w:rsidRDefault="003B1674">
            <w:pPr>
              <w:widowControl w:val="0"/>
              <w:spacing w:line="240" w:lineRule="auto"/>
            </w:pPr>
            <w:r>
              <w:t>Negativo</w:t>
            </w:r>
          </w:p>
        </w:tc>
      </w:tr>
      <w:tr w:rsidR="002A79D8" w14:paraId="2DF9FF24" w14:textId="77777777">
        <w:trPr>
          <w:trHeight w:val="400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CA0E" w14:textId="77777777" w:rsidR="002A79D8" w:rsidRDefault="003B1674">
            <w:pPr>
              <w:widowControl w:val="0"/>
              <w:spacing w:line="240" w:lineRule="auto"/>
            </w:pPr>
            <w:r>
              <w:t>TECNOLÓGICO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706D" w14:textId="77777777" w:rsidR="002A79D8" w:rsidRDefault="003B1674">
            <w:pPr>
              <w:widowControl w:val="0"/>
              <w:spacing w:line="240" w:lineRule="auto"/>
            </w:pPr>
            <w:r>
              <w:t>Radar de detección.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CA75" w14:textId="77777777" w:rsidR="002A79D8" w:rsidRDefault="003B1674">
            <w:pPr>
              <w:widowControl w:val="0"/>
              <w:spacing w:line="240" w:lineRule="auto"/>
            </w:pPr>
            <w:r>
              <w:t xml:space="preserve">la tecnología de </w:t>
            </w:r>
          </w:p>
          <w:p w14:paraId="7B8FC191" w14:textId="77777777" w:rsidR="002A79D8" w:rsidRDefault="003B1674">
            <w:pPr>
              <w:widowControl w:val="0"/>
              <w:spacing w:line="240" w:lineRule="auto"/>
            </w:pP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Penetrating</w:t>
            </w:r>
            <w:proofErr w:type="spellEnd"/>
            <w:r>
              <w:t xml:space="preserve"> Radar ha madurado lo suficiente para reemplazar a los perros.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DA6D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6017" w14:textId="77777777" w:rsidR="002A79D8" w:rsidRDefault="003B1674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19B1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4BC7" w14:textId="77777777" w:rsidR="002A79D8" w:rsidRDefault="003B1674">
            <w:pPr>
              <w:widowControl w:val="0"/>
              <w:spacing w:line="240" w:lineRule="auto"/>
            </w:pPr>
            <w:r>
              <w:t>Muy positivo</w:t>
            </w:r>
          </w:p>
        </w:tc>
      </w:tr>
      <w:tr w:rsidR="002A79D8" w14:paraId="5F7151DA" w14:textId="77777777">
        <w:trPr>
          <w:trHeight w:val="400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D67F" w14:textId="77777777" w:rsidR="002A79D8" w:rsidRDefault="002A79D8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A4EB" w14:textId="77777777" w:rsidR="002A79D8" w:rsidRDefault="003B1674">
            <w:pPr>
              <w:widowControl w:val="0"/>
              <w:spacing w:line="240" w:lineRule="auto"/>
            </w:pPr>
            <w:r>
              <w:t>Instalaciones nuevas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C2F6" w14:textId="77777777" w:rsidR="002A79D8" w:rsidRDefault="003B1674">
            <w:pPr>
              <w:widowControl w:val="0"/>
              <w:spacing w:line="240" w:lineRule="auto"/>
            </w:pPr>
            <w:r>
              <w:t>Por las crecientes plantaciones, se construyen nuevas instalaciones para conservar las trufas recolectadas.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06F3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58DD" w14:textId="77777777" w:rsidR="002A79D8" w:rsidRDefault="003B1674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0627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E747" w14:textId="77777777" w:rsidR="002A79D8" w:rsidRDefault="003B1674">
            <w:pPr>
              <w:widowControl w:val="0"/>
              <w:spacing w:line="240" w:lineRule="auto"/>
            </w:pPr>
            <w:r>
              <w:t>Positivo</w:t>
            </w:r>
          </w:p>
        </w:tc>
      </w:tr>
      <w:tr w:rsidR="002A79D8" w14:paraId="34A75FC5" w14:textId="77777777">
        <w:trPr>
          <w:trHeight w:val="400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07D7" w14:textId="77777777" w:rsidR="002A79D8" w:rsidRDefault="003B1674">
            <w:pPr>
              <w:widowControl w:val="0"/>
              <w:spacing w:line="240" w:lineRule="auto"/>
            </w:pPr>
            <w:r>
              <w:t>AMBIENTAL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8F4F" w14:textId="77777777" w:rsidR="002A79D8" w:rsidRDefault="003B1674">
            <w:pPr>
              <w:widowControl w:val="0"/>
              <w:spacing w:line="240" w:lineRule="auto"/>
            </w:pPr>
            <w:r>
              <w:t>Impacto ambiental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9920" w14:textId="77777777" w:rsidR="002A79D8" w:rsidRDefault="003B1674">
            <w:pPr>
              <w:widowControl w:val="0"/>
              <w:spacing w:line="240" w:lineRule="auto"/>
            </w:pPr>
            <w:r>
              <w:t>Pérdida de ecosistemas autóctonos por la plantación de especies aptas para el cultivo de trufas.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28C7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576C" w14:textId="77777777" w:rsidR="002A79D8" w:rsidRDefault="003B1674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B11C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6812" w14:textId="77777777" w:rsidR="002A79D8" w:rsidRDefault="003B1674">
            <w:pPr>
              <w:widowControl w:val="0"/>
              <w:spacing w:line="240" w:lineRule="auto"/>
            </w:pPr>
            <w:r>
              <w:t>Negativo</w:t>
            </w:r>
          </w:p>
        </w:tc>
      </w:tr>
      <w:tr w:rsidR="002A79D8" w14:paraId="465CFEA5" w14:textId="77777777">
        <w:trPr>
          <w:trHeight w:val="400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CB41" w14:textId="77777777" w:rsidR="002A79D8" w:rsidRDefault="002A79D8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496B" w14:textId="77777777" w:rsidR="002A79D8" w:rsidRDefault="003B1674">
            <w:pPr>
              <w:widowControl w:val="0"/>
              <w:spacing w:line="240" w:lineRule="auto"/>
            </w:pPr>
            <w:r>
              <w:t>Protestas ambientales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4851" w14:textId="77777777" w:rsidR="002A79D8" w:rsidRDefault="003B1674">
            <w:pPr>
              <w:widowControl w:val="0"/>
              <w:spacing w:line="240" w:lineRule="auto"/>
            </w:pPr>
            <w:r>
              <w:t>La pérdida de ecosistemas afecta el humor social y consideran a la actividad nociva.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18FA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0895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2D31" w14:textId="77777777" w:rsidR="002A79D8" w:rsidRDefault="003B1674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B4C1" w14:textId="77777777" w:rsidR="002A79D8" w:rsidRDefault="003B1674">
            <w:pPr>
              <w:widowControl w:val="0"/>
              <w:spacing w:line="240" w:lineRule="auto"/>
            </w:pPr>
            <w:r>
              <w:t>Negativo</w:t>
            </w:r>
          </w:p>
        </w:tc>
      </w:tr>
      <w:tr w:rsidR="002A79D8" w14:paraId="39244A02" w14:textId="77777777">
        <w:trPr>
          <w:trHeight w:val="400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D20F" w14:textId="77777777" w:rsidR="002A79D8" w:rsidRDefault="002A79D8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8CA5" w14:textId="77777777" w:rsidR="002A79D8" w:rsidRDefault="003B1674">
            <w:pPr>
              <w:widowControl w:val="0"/>
              <w:spacing w:line="240" w:lineRule="auto"/>
            </w:pPr>
            <w:r>
              <w:t>Forestación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983F" w14:textId="77777777" w:rsidR="002A79D8" w:rsidRDefault="003B1674">
            <w:pPr>
              <w:widowControl w:val="0"/>
              <w:spacing w:line="240" w:lineRule="auto"/>
            </w:pPr>
            <w:r>
              <w:t xml:space="preserve">Nuevos árboles son plantados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5792" w14:textId="77777777" w:rsidR="002A79D8" w:rsidRDefault="003B1674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35BC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41E5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A470" w14:textId="77777777" w:rsidR="002A79D8" w:rsidRDefault="003B1674">
            <w:pPr>
              <w:widowControl w:val="0"/>
              <w:spacing w:line="240" w:lineRule="auto"/>
            </w:pPr>
            <w:r>
              <w:t>Positivo</w:t>
            </w:r>
          </w:p>
        </w:tc>
      </w:tr>
      <w:tr w:rsidR="002A79D8" w14:paraId="432B07AF" w14:textId="77777777">
        <w:trPr>
          <w:trHeight w:val="400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092A" w14:textId="77777777" w:rsidR="002A79D8" w:rsidRDefault="002A79D8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7350" w14:textId="77777777" w:rsidR="002A79D8" w:rsidRDefault="003B1674">
            <w:pPr>
              <w:widowControl w:val="0"/>
              <w:spacing w:line="240" w:lineRule="auto"/>
            </w:pPr>
            <w:r>
              <w:t>Incendios forestales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A2D9" w14:textId="77777777" w:rsidR="002A79D8" w:rsidRDefault="003B1674">
            <w:pPr>
              <w:widowControl w:val="0"/>
              <w:spacing w:line="240" w:lineRule="auto"/>
            </w:pPr>
            <w:r>
              <w:t>Los cientos de hectáreas de árboles tienen riesgo de sufrir graves incendios.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300E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5F07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767E" w14:textId="77777777" w:rsidR="002A79D8" w:rsidRDefault="003B1674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AFA4" w14:textId="77777777" w:rsidR="002A79D8" w:rsidRDefault="003B1674">
            <w:pPr>
              <w:widowControl w:val="0"/>
              <w:spacing w:line="240" w:lineRule="auto"/>
            </w:pPr>
            <w:r>
              <w:t>Muy Negativo</w:t>
            </w:r>
          </w:p>
        </w:tc>
      </w:tr>
    </w:tbl>
    <w:p w14:paraId="64D2ADFF" w14:textId="77777777" w:rsidR="002A79D8" w:rsidRDefault="003B1674">
      <w:pPr>
        <w:rPr>
          <w:b/>
        </w:rPr>
      </w:pPr>
      <w:r>
        <w:br w:type="page"/>
      </w:r>
    </w:p>
    <w:p w14:paraId="0169FF49" w14:textId="77777777" w:rsidR="002A79D8" w:rsidRDefault="003B1674">
      <w:pPr>
        <w:rPr>
          <w:color w:val="252525"/>
          <w:sz w:val="24"/>
          <w:szCs w:val="24"/>
          <w:shd w:val="clear" w:color="auto" w:fill="EAEAE8"/>
        </w:rPr>
      </w:pPr>
      <w:r>
        <w:rPr>
          <w:b/>
        </w:rPr>
        <w:lastRenderedPageBreak/>
        <w:t xml:space="preserve">2. 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Interno </w:t>
      </w:r>
      <w:proofErr w:type="gramStart"/>
      <w:r>
        <w:rPr>
          <w:b/>
        </w:rPr>
        <w:t>( Fortalezas</w:t>
      </w:r>
      <w:proofErr w:type="gramEnd"/>
      <w:r>
        <w:rPr>
          <w:b/>
        </w:rPr>
        <w:t xml:space="preserve"> y Debilidades )</w:t>
      </w:r>
    </w:p>
    <w:p w14:paraId="5A73395B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116C4DDA" w14:textId="77777777" w:rsidR="002A79D8" w:rsidRDefault="002A79D8">
      <w:pPr>
        <w:jc w:val="center"/>
      </w:pPr>
    </w:p>
    <w:tbl>
      <w:tblPr>
        <w:tblStyle w:val="a0"/>
        <w:tblW w:w="8940" w:type="dxa"/>
        <w:tblInd w:w="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60"/>
        <w:gridCol w:w="4065"/>
      </w:tblGrid>
      <w:tr w:rsidR="002A79D8" w14:paraId="4272682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5175" w14:textId="77777777" w:rsidR="002A79D8" w:rsidRDefault="003B1674">
            <w:pPr>
              <w:widowControl w:val="0"/>
              <w:spacing w:line="240" w:lineRule="auto"/>
              <w:jc w:val="center"/>
            </w:pPr>
            <w:r>
              <w:t>********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9DE4" w14:textId="77777777" w:rsidR="002A79D8" w:rsidRDefault="003B1674">
            <w:pPr>
              <w:widowControl w:val="0"/>
              <w:spacing w:line="240" w:lineRule="auto"/>
              <w:jc w:val="center"/>
            </w:pPr>
            <w:r>
              <w:t>Análisis Interno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09FF" w14:textId="77777777" w:rsidR="002A79D8" w:rsidRDefault="003B1674">
            <w:pPr>
              <w:widowControl w:val="0"/>
              <w:spacing w:line="240" w:lineRule="auto"/>
              <w:jc w:val="center"/>
            </w:pPr>
            <w:r>
              <w:t>Identifica o se plantea hipótesis fundamentadas (siguiendo el escenario)</w:t>
            </w:r>
          </w:p>
        </w:tc>
      </w:tr>
      <w:tr w:rsidR="002A79D8" w14:paraId="5FD6F9CF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BACA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5537BA70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55F83979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2EC1A82E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565DC2A7" w14:textId="77777777" w:rsidR="002A79D8" w:rsidRDefault="003B1674">
            <w:pPr>
              <w:widowControl w:val="0"/>
              <w:spacing w:line="240" w:lineRule="auto"/>
              <w:jc w:val="center"/>
            </w:pPr>
            <w:r>
              <w:t>Negativos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679E" w14:textId="77777777" w:rsidR="002A79D8" w:rsidRDefault="003B16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Debilidades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0844" w14:textId="77777777" w:rsidR="002A79D8" w:rsidRDefault="003B16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Factores negativas</w:t>
            </w:r>
            <w:proofErr w:type="gramEnd"/>
          </w:p>
        </w:tc>
      </w:tr>
      <w:tr w:rsidR="002A79D8" w14:paraId="61AB121F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639F" w14:textId="77777777" w:rsidR="002A79D8" w:rsidRDefault="002A79D8">
            <w:pPr>
              <w:widowControl w:val="0"/>
              <w:rPr>
                <w:b/>
              </w:rPr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BA68" w14:textId="77777777" w:rsidR="002A79D8" w:rsidRDefault="003B1674">
            <w:pPr>
              <w:widowControl w:val="0"/>
              <w:spacing w:line="240" w:lineRule="auto"/>
              <w:jc w:val="center"/>
            </w:pPr>
            <w:r>
              <w:t xml:space="preserve">Son aquellos factores que provocan una posición desfavorable frente a la competencia. </w:t>
            </w:r>
          </w:p>
          <w:p w14:paraId="4F57F3FC" w14:textId="77777777" w:rsidR="002A79D8" w:rsidRDefault="003B1674">
            <w:pPr>
              <w:widowControl w:val="0"/>
              <w:spacing w:line="240" w:lineRule="auto"/>
              <w:jc w:val="center"/>
            </w:pPr>
            <w:proofErr w:type="spellStart"/>
            <w:r>
              <w:t>Ej</w:t>
            </w:r>
            <w:proofErr w:type="spellEnd"/>
            <w:r>
              <w:t>: recursos de los que se carece, habilidades que no se poseen, actividades que no se desarrollan positivamente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D9F8" w14:textId="77777777" w:rsidR="002A79D8" w:rsidRDefault="003B1674">
            <w:pPr>
              <w:widowControl w:val="0"/>
              <w:spacing w:line="240" w:lineRule="auto"/>
            </w:pPr>
            <w:r>
              <w:t>-Estimación errónea en el rendimiento por hectárea.</w:t>
            </w:r>
          </w:p>
          <w:p w14:paraId="05B1ED9E" w14:textId="77777777" w:rsidR="002A79D8" w:rsidRDefault="002A79D8">
            <w:pPr>
              <w:widowControl w:val="0"/>
              <w:spacing w:line="240" w:lineRule="auto"/>
            </w:pPr>
          </w:p>
          <w:p w14:paraId="15F576E1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-Falta del personal especializado y con experiencia (entrenadores de perros, </w:t>
            </w:r>
            <w:proofErr w:type="spellStart"/>
            <w:proofErr w:type="gramStart"/>
            <w:r>
              <w:t>cosechadores,inoculadores</w:t>
            </w:r>
            <w:proofErr w:type="spellEnd"/>
            <w:proofErr w:type="gramEnd"/>
            <w:r>
              <w:t>, conservadores de trufas) en el mercado local para satisfacer los planes de expansión.</w:t>
            </w:r>
          </w:p>
          <w:p w14:paraId="04DE5D39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79D8" w14:paraId="0D05F9B1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14DC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74A447CF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5D63D532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59F6C8E3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6B85919E" w14:textId="77777777" w:rsidR="002A79D8" w:rsidRDefault="003B1674">
            <w:pPr>
              <w:widowControl w:val="0"/>
              <w:spacing w:line="240" w:lineRule="auto"/>
              <w:jc w:val="center"/>
            </w:pPr>
            <w:r>
              <w:t>Positivos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3C7A" w14:textId="77777777" w:rsidR="002A79D8" w:rsidRDefault="003B16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Fortalezas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0BAF" w14:textId="77777777" w:rsidR="002A79D8" w:rsidRDefault="003B16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Capacidades positivas</w:t>
            </w:r>
          </w:p>
        </w:tc>
      </w:tr>
      <w:tr w:rsidR="002A79D8" w14:paraId="13826FAE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A8DC" w14:textId="77777777" w:rsidR="002A79D8" w:rsidRDefault="002A79D8">
            <w:pPr>
              <w:widowControl w:val="0"/>
              <w:rPr>
                <w:b/>
              </w:rPr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C42F" w14:textId="77777777" w:rsidR="002A79D8" w:rsidRDefault="003B1674">
            <w:pPr>
              <w:widowControl w:val="0"/>
              <w:spacing w:line="240" w:lineRule="auto"/>
              <w:jc w:val="center"/>
            </w:pPr>
            <w:r>
              <w:t>Son las capacidades especiales con que cuenta la empresa, y que le permiten tener una posición privilegiada frente a la competencia.</w:t>
            </w:r>
          </w:p>
          <w:p w14:paraId="3AAD04C2" w14:textId="77777777" w:rsidR="002A79D8" w:rsidRDefault="003B1674">
            <w:pPr>
              <w:widowControl w:val="0"/>
              <w:spacing w:line="240" w:lineRule="auto"/>
              <w:jc w:val="center"/>
            </w:pPr>
            <w:proofErr w:type="spellStart"/>
            <w:r>
              <w:t>Ej</w:t>
            </w:r>
            <w:proofErr w:type="spellEnd"/>
            <w:r>
              <w:t xml:space="preserve">: Recursos que se controlan, capacidades y habilidades que se poseen, actividades que se desarrollan </w:t>
            </w:r>
            <w:proofErr w:type="spellStart"/>
            <w:proofErr w:type="gramStart"/>
            <w:r>
              <w:t>positivamente,etc</w:t>
            </w:r>
            <w:proofErr w:type="spellEnd"/>
            <w:proofErr w:type="gramEnd"/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5D79" w14:textId="77777777" w:rsidR="002A79D8" w:rsidRDefault="003B1674">
            <w:pPr>
              <w:widowControl w:val="0"/>
              <w:spacing w:line="240" w:lineRule="auto"/>
            </w:pPr>
            <w:r>
              <w:t>-S</w:t>
            </w:r>
            <w:r>
              <w:t xml:space="preserve">on líderes en mercado local de trufas </w:t>
            </w:r>
            <w:proofErr w:type="gramStart"/>
            <w:r>
              <w:t>( pioneros</w:t>
            </w:r>
            <w:proofErr w:type="gramEnd"/>
            <w:r>
              <w:t xml:space="preserve"> y en cantidad producida)</w:t>
            </w:r>
          </w:p>
          <w:p w14:paraId="7BBA9A02" w14:textId="77777777" w:rsidR="002A79D8" w:rsidRDefault="003B1674">
            <w:pPr>
              <w:widowControl w:val="0"/>
              <w:spacing w:line="240" w:lineRule="auto"/>
            </w:pPr>
            <w:r>
              <w:t>-Asociación con INTI para mejorar sus procesos (conservación y envasado)</w:t>
            </w:r>
          </w:p>
          <w:p w14:paraId="40B341A0" w14:textId="77777777" w:rsidR="002A79D8" w:rsidRDefault="003B1674">
            <w:pPr>
              <w:widowControl w:val="0"/>
              <w:spacing w:line="240" w:lineRule="auto"/>
            </w:pPr>
            <w:r>
              <w:t xml:space="preserve">-Asociación con INTA y expertos extranjeros para mejorar sus procesos (identificación de terrenos aptos </w:t>
            </w:r>
            <w:proofErr w:type="spellStart"/>
            <w:r>
              <w:t>y</w:t>
            </w:r>
            <w:proofErr w:type="spellEnd"/>
            <w:r>
              <w:t xml:space="preserve"> ino</w:t>
            </w:r>
            <w:r>
              <w:t>culación de “semillas</w:t>
            </w:r>
            <w:proofErr w:type="gramStart"/>
            <w:r>
              <w:t>” )</w:t>
            </w:r>
            <w:proofErr w:type="gramEnd"/>
          </w:p>
          <w:p w14:paraId="37E97D8E" w14:textId="77777777" w:rsidR="002A79D8" w:rsidRDefault="002A79D8">
            <w:pPr>
              <w:widowControl w:val="0"/>
              <w:spacing w:line="240" w:lineRule="auto"/>
            </w:pPr>
          </w:p>
        </w:tc>
      </w:tr>
    </w:tbl>
    <w:p w14:paraId="0E031771" w14:textId="77777777" w:rsidR="002A79D8" w:rsidRDefault="002A79D8">
      <w:pPr>
        <w:jc w:val="center"/>
      </w:pPr>
    </w:p>
    <w:tbl>
      <w:tblPr>
        <w:tblStyle w:val="a1"/>
        <w:tblW w:w="8940" w:type="dxa"/>
        <w:tblInd w:w="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60"/>
        <w:gridCol w:w="4065"/>
      </w:tblGrid>
      <w:tr w:rsidR="002A79D8" w14:paraId="1758DA5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0A7E" w14:textId="77777777" w:rsidR="002A79D8" w:rsidRDefault="003B1674">
            <w:pPr>
              <w:widowControl w:val="0"/>
              <w:spacing w:line="240" w:lineRule="auto"/>
              <w:jc w:val="center"/>
            </w:pPr>
            <w:r>
              <w:t>********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3F57" w14:textId="77777777" w:rsidR="002A79D8" w:rsidRDefault="003B1674">
            <w:pPr>
              <w:widowControl w:val="0"/>
              <w:spacing w:line="240" w:lineRule="auto"/>
              <w:jc w:val="center"/>
            </w:pPr>
            <w:r>
              <w:t>Análisis Externo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D5F5" w14:textId="77777777" w:rsidR="002A79D8" w:rsidRDefault="003B1674">
            <w:pPr>
              <w:widowControl w:val="0"/>
              <w:spacing w:line="240" w:lineRule="auto"/>
              <w:jc w:val="center"/>
            </w:pPr>
            <w:r>
              <w:t>Identifica o se plantea hipótesis fundamentadas (siguiendo el escenario)</w:t>
            </w:r>
          </w:p>
        </w:tc>
      </w:tr>
      <w:tr w:rsidR="002A79D8" w14:paraId="032F40C1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25C0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3B0105CD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31485527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3EF77E2D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37B0695A" w14:textId="77777777" w:rsidR="002A79D8" w:rsidRDefault="003B1674">
            <w:pPr>
              <w:widowControl w:val="0"/>
              <w:spacing w:line="240" w:lineRule="auto"/>
              <w:jc w:val="center"/>
            </w:pPr>
            <w:r>
              <w:t>Positivo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75D8" w14:textId="77777777" w:rsidR="002A79D8" w:rsidRDefault="003B16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Oportunidad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9246" w14:textId="77777777" w:rsidR="002A79D8" w:rsidRDefault="003B16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Capacidades positivas</w:t>
            </w:r>
          </w:p>
        </w:tc>
      </w:tr>
      <w:tr w:rsidR="002A79D8" w14:paraId="540AD52F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DDDE" w14:textId="77777777" w:rsidR="002A79D8" w:rsidRDefault="002A79D8">
            <w:pPr>
              <w:widowControl w:val="0"/>
              <w:rPr>
                <w:b/>
              </w:rPr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5881" w14:textId="77777777" w:rsidR="002A79D8" w:rsidRDefault="002A79D8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28F3" w14:textId="77777777" w:rsidR="002A79D8" w:rsidRDefault="003B1674">
            <w:pPr>
              <w:widowControl w:val="0"/>
              <w:spacing w:line="240" w:lineRule="auto"/>
            </w:pPr>
            <w:r>
              <w:t>-Tendencia europea en el consumo de trufas en la alta cocina</w:t>
            </w:r>
          </w:p>
        </w:tc>
      </w:tr>
      <w:tr w:rsidR="002A79D8" w14:paraId="016510D5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CEC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4AAB0333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1DA690B9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1A0AD0D7" w14:textId="77777777" w:rsidR="002A79D8" w:rsidRDefault="002A79D8">
            <w:pPr>
              <w:widowControl w:val="0"/>
              <w:spacing w:line="240" w:lineRule="auto"/>
              <w:jc w:val="center"/>
            </w:pPr>
          </w:p>
          <w:p w14:paraId="2BFA9475" w14:textId="0D9B2276" w:rsidR="002A79D8" w:rsidRDefault="003B1674">
            <w:pPr>
              <w:widowControl w:val="0"/>
              <w:spacing w:line="240" w:lineRule="auto"/>
              <w:jc w:val="center"/>
            </w:pPr>
            <w:r>
              <w:t>N</w:t>
            </w:r>
            <w:r>
              <w:t>egativo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29DD" w14:textId="77777777" w:rsidR="002A79D8" w:rsidRDefault="003B16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Amenaza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E98F" w14:textId="77777777" w:rsidR="002A79D8" w:rsidRDefault="003B16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Factores negativos</w:t>
            </w:r>
          </w:p>
        </w:tc>
      </w:tr>
      <w:tr w:rsidR="002A79D8" w14:paraId="432CCA49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74DA" w14:textId="77777777" w:rsidR="002A79D8" w:rsidRDefault="002A79D8">
            <w:pPr>
              <w:widowControl w:val="0"/>
              <w:rPr>
                <w:b/>
              </w:rPr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8EE3" w14:textId="77777777" w:rsidR="002A79D8" w:rsidRDefault="002A79D8">
            <w:pPr>
              <w:widowControl w:val="0"/>
              <w:spacing w:line="240" w:lineRule="auto"/>
              <w:jc w:val="center"/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6895" w14:textId="77777777" w:rsidR="002A79D8" w:rsidRDefault="002A79D8">
            <w:pPr>
              <w:widowControl w:val="0"/>
              <w:spacing w:line="240" w:lineRule="auto"/>
            </w:pPr>
          </w:p>
        </w:tc>
      </w:tr>
    </w:tbl>
    <w:p w14:paraId="2859282A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7F669E55" w14:textId="77777777" w:rsidR="002A79D8" w:rsidRDefault="003B1674">
      <w:pPr>
        <w:rPr>
          <w:color w:val="252525"/>
          <w:sz w:val="24"/>
          <w:szCs w:val="24"/>
          <w:shd w:val="clear" w:color="auto" w:fill="EAEAE8"/>
        </w:rPr>
      </w:pPr>
      <w:r>
        <w:t>Lectura adicional para identificar debilidades/fortalezas que pueden afectar razonablemente a la empresa.</w:t>
      </w:r>
    </w:p>
    <w:p w14:paraId="1ED5233C" w14:textId="77777777" w:rsidR="002A79D8" w:rsidRDefault="003B1674">
      <w:pPr>
        <w:rPr>
          <w:color w:val="252525"/>
          <w:sz w:val="24"/>
          <w:szCs w:val="24"/>
          <w:shd w:val="clear" w:color="auto" w:fill="EAEAE8"/>
        </w:rPr>
      </w:pPr>
      <w:hyperlink r:id="rId7">
        <w:r>
          <w:rPr>
            <w:color w:val="1155CC"/>
            <w:sz w:val="24"/>
            <w:szCs w:val="24"/>
            <w:u w:val="single"/>
            <w:shd w:val="clear" w:color="auto" w:fill="EAEAE8"/>
          </w:rPr>
          <w:t>https://www.redagricola.com/cl/trufa-cultiv</w:t>
        </w:r>
        <w:r>
          <w:rPr>
            <w:color w:val="1155CC"/>
            <w:sz w:val="24"/>
            <w:szCs w:val="24"/>
            <w:u w:val="single"/>
            <w:shd w:val="clear" w:color="auto" w:fill="EAEAE8"/>
          </w:rPr>
          <w:t>o-peor-rendimiento-hectarea-los-mas-rentables/</w:t>
        </w:r>
      </w:hyperlink>
    </w:p>
    <w:p w14:paraId="71B56E1D" w14:textId="77777777" w:rsidR="002A79D8" w:rsidRDefault="003B1674">
      <w:pPr>
        <w:rPr>
          <w:color w:val="252525"/>
          <w:sz w:val="24"/>
          <w:szCs w:val="24"/>
          <w:shd w:val="clear" w:color="auto" w:fill="EAEAE8"/>
        </w:rPr>
      </w:pPr>
      <w:hyperlink r:id="rId8">
        <w:r>
          <w:rPr>
            <w:color w:val="1155CC"/>
            <w:sz w:val="24"/>
            <w:szCs w:val="24"/>
            <w:u w:val="single"/>
            <w:shd w:val="clear" w:color="auto" w:fill="EAEAE8"/>
          </w:rPr>
          <w:t>https://zaguan.unizar.es/record/106285/files/TESIS-2021-204.pdf</w:t>
        </w:r>
      </w:hyperlink>
      <w:r>
        <w:rPr>
          <w:color w:val="252525"/>
          <w:sz w:val="24"/>
          <w:szCs w:val="24"/>
          <w:shd w:val="clear" w:color="auto" w:fill="EAEAE8"/>
        </w:rPr>
        <w:t xml:space="preserve"> </w:t>
      </w:r>
    </w:p>
    <w:p w14:paraId="584E4D03" w14:textId="77777777" w:rsidR="002A79D8" w:rsidRDefault="003B1674">
      <w:pPr>
        <w:rPr>
          <w:color w:val="252525"/>
          <w:sz w:val="24"/>
          <w:szCs w:val="24"/>
          <w:shd w:val="clear" w:color="auto" w:fill="EAEAE8"/>
        </w:rPr>
      </w:pPr>
      <w:hyperlink r:id="rId9">
        <w:r>
          <w:rPr>
            <w:color w:val="1155CC"/>
            <w:sz w:val="24"/>
            <w:szCs w:val="24"/>
            <w:u w:val="single"/>
            <w:shd w:val="clear" w:color="auto" w:fill="EAEAE8"/>
          </w:rPr>
          <w:t>https://www.elfederal.com.ar/diamante-negro/</w:t>
        </w:r>
      </w:hyperlink>
      <w:r>
        <w:rPr>
          <w:color w:val="252525"/>
          <w:sz w:val="24"/>
          <w:szCs w:val="24"/>
          <w:shd w:val="clear" w:color="auto" w:fill="EAEAE8"/>
        </w:rPr>
        <w:t xml:space="preserve"> </w:t>
      </w:r>
    </w:p>
    <w:p w14:paraId="4EED5D4E" w14:textId="77777777" w:rsidR="002A79D8" w:rsidRDefault="003B1674">
      <w:pPr>
        <w:rPr>
          <w:color w:val="252525"/>
          <w:sz w:val="24"/>
          <w:szCs w:val="24"/>
          <w:shd w:val="clear" w:color="auto" w:fill="EAEAE8"/>
        </w:rPr>
      </w:pPr>
      <w:hyperlink r:id="rId10">
        <w:r>
          <w:rPr>
            <w:color w:val="1155CC"/>
            <w:sz w:val="24"/>
            <w:szCs w:val="24"/>
            <w:u w:val="single"/>
            <w:shd w:val="clear" w:color="auto" w:fill="EAEAE8"/>
          </w:rPr>
          <w:t>https://micofora.com/radar-para-deteccion-de-trufas-en-el-suelo/</w:t>
        </w:r>
      </w:hyperlink>
      <w:r>
        <w:rPr>
          <w:color w:val="252525"/>
          <w:sz w:val="24"/>
          <w:szCs w:val="24"/>
          <w:shd w:val="clear" w:color="auto" w:fill="EAEAE8"/>
        </w:rPr>
        <w:t xml:space="preserve"> </w:t>
      </w:r>
    </w:p>
    <w:p w14:paraId="032164CA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332438A1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0F9D4884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1FF3BA22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64387D72" w14:textId="77777777" w:rsidR="002A79D8" w:rsidRDefault="002A79D8">
      <w:pPr>
        <w:rPr>
          <w:color w:val="252525"/>
          <w:sz w:val="24"/>
          <w:szCs w:val="24"/>
          <w:shd w:val="clear" w:color="auto" w:fill="EAEAE8"/>
        </w:rPr>
      </w:pPr>
    </w:p>
    <w:p w14:paraId="6631691C" w14:textId="77777777" w:rsidR="002A79D8" w:rsidRDefault="003B1674">
      <w:pPr>
        <w:rPr>
          <w:color w:val="252525"/>
          <w:sz w:val="24"/>
          <w:szCs w:val="24"/>
          <w:shd w:val="clear" w:color="auto" w:fill="EAEAE8"/>
        </w:rPr>
      </w:pPr>
      <w:r>
        <w:rPr>
          <w:b/>
        </w:rPr>
        <w:t>3- De acuerdo, a lo identifica</w:t>
      </w:r>
      <w:r>
        <w:rPr>
          <w:b/>
        </w:rPr>
        <w:t>do en el punto 1 y 2, utilizar la herramienta CAME para establecer 2 acciones o estrategias.</w:t>
      </w:r>
    </w:p>
    <w:p w14:paraId="109A4A31" w14:textId="77777777" w:rsidR="002A79D8" w:rsidRDefault="003B1674">
      <w:pPr>
        <w:jc w:val="center"/>
        <w:rPr>
          <w:color w:val="252525"/>
          <w:sz w:val="24"/>
          <w:szCs w:val="24"/>
          <w:shd w:val="clear" w:color="auto" w:fill="EAEAE8"/>
        </w:rPr>
      </w:pPr>
      <w:r>
        <w:rPr>
          <w:noProof/>
          <w:color w:val="252525"/>
          <w:sz w:val="24"/>
          <w:szCs w:val="24"/>
          <w:shd w:val="clear" w:color="auto" w:fill="EAEAE8"/>
        </w:rPr>
        <w:drawing>
          <wp:inline distT="114300" distB="114300" distL="114300" distR="114300" wp14:anchorId="7EA658DA" wp14:editId="4EAB8F9E">
            <wp:extent cx="3643313" cy="335242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352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CE650" w14:textId="77777777" w:rsidR="002A79D8" w:rsidRDefault="002A79D8">
      <w:pPr>
        <w:widowControl w:val="0"/>
        <w:spacing w:line="240" w:lineRule="auto"/>
        <w:ind w:left="720"/>
        <w:rPr>
          <w:color w:val="252525"/>
          <w:sz w:val="20"/>
          <w:szCs w:val="20"/>
          <w:shd w:val="clear" w:color="auto" w:fill="EAEAE8"/>
        </w:rPr>
      </w:pPr>
    </w:p>
    <w:p w14:paraId="11BC3A7F" w14:textId="77777777" w:rsidR="002A79D8" w:rsidRDefault="002A79D8">
      <w:pPr>
        <w:widowControl w:val="0"/>
        <w:spacing w:line="240" w:lineRule="auto"/>
        <w:ind w:left="720"/>
        <w:rPr>
          <w:color w:val="252525"/>
          <w:sz w:val="20"/>
          <w:szCs w:val="20"/>
          <w:shd w:val="clear" w:color="auto" w:fill="EAEAE8"/>
        </w:rPr>
      </w:pPr>
    </w:p>
    <w:tbl>
      <w:tblPr>
        <w:tblStyle w:val="a2"/>
        <w:tblW w:w="9000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3135"/>
        <w:gridCol w:w="3045"/>
      </w:tblGrid>
      <w:tr w:rsidR="002A79D8" w14:paraId="7882554E" w14:textId="77777777">
        <w:trPr>
          <w:trHeight w:val="500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CCC9" w14:textId="77777777" w:rsidR="002A79D8" w:rsidRDefault="003B1674">
            <w:pPr>
              <w:widowControl w:val="0"/>
              <w:spacing w:before="240" w:after="140" w:line="18" w:lineRule="auto"/>
            </w:pPr>
            <w:r>
              <w:t>Factor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3321" w14:textId="77777777" w:rsidR="002A79D8" w:rsidRDefault="003B1674">
            <w:pPr>
              <w:widowControl w:val="0"/>
              <w:spacing w:before="240" w:after="140" w:line="18" w:lineRule="auto"/>
            </w:pPr>
            <w:r>
              <w:t>Acción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596D" w14:textId="77777777" w:rsidR="002A79D8" w:rsidRDefault="003B1674">
            <w:pPr>
              <w:widowControl w:val="0"/>
              <w:spacing w:before="240" w:after="140" w:line="18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Descripción de estrategia</w:t>
            </w:r>
          </w:p>
        </w:tc>
      </w:tr>
      <w:tr w:rsidR="002A79D8" w14:paraId="769F1BDB" w14:textId="77777777">
        <w:trPr>
          <w:trHeight w:val="1310"/>
        </w:trPr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7FB5" w14:textId="77777777" w:rsidR="002A79D8" w:rsidRDefault="003B1674">
            <w:pPr>
              <w:widowControl w:val="0"/>
              <w:spacing w:before="240" w:after="140" w:line="18" w:lineRule="auto"/>
            </w:pPr>
            <w:r>
              <w:t>Debilidades</w:t>
            </w:r>
          </w:p>
          <w:p w14:paraId="5CA30BA8" w14:textId="77777777" w:rsidR="002A79D8" w:rsidRDefault="002A79D8">
            <w:pPr>
              <w:widowControl w:val="0"/>
              <w:spacing w:before="240" w:after="140" w:line="18" w:lineRule="auto"/>
            </w:pPr>
          </w:p>
          <w:p w14:paraId="7603221E" w14:textId="77777777" w:rsidR="002A79D8" w:rsidRDefault="003B1674">
            <w:pPr>
              <w:widowControl w:val="0"/>
              <w:spacing w:before="240" w:line="18" w:lineRule="auto"/>
            </w:pPr>
            <w:r>
              <w:t xml:space="preserve">-Falta del personal especializado y con experiencia (entrenadores de perros, </w:t>
            </w:r>
            <w:proofErr w:type="spellStart"/>
            <w:proofErr w:type="gramStart"/>
            <w:r>
              <w:t>cosechadores,inoculadores</w:t>
            </w:r>
            <w:proofErr w:type="spellEnd"/>
            <w:proofErr w:type="gramEnd"/>
            <w:r>
              <w:t>, conservadores de trufas) en el mercado local.</w:t>
            </w:r>
          </w:p>
          <w:p w14:paraId="7140BCED" w14:textId="77777777" w:rsidR="002A79D8" w:rsidRDefault="002A79D8">
            <w:pPr>
              <w:widowControl w:val="0"/>
              <w:spacing w:before="240" w:after="140" w:line="18" w:lineRule="auto"/>
            </w:pPr>
          </w:p>
        </w:tc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BCD1" w14:textId="77777777" w:rsidR="002A79D8" w:rsidRDefault="002A79D8">
            <w:pPr>
              <w:widowControl w:val="0"/>
              <w:spacing w:before="240" w:after="140" w:line="18" w:lineRule="auto"/>
            </w:pPr>
          </w:p>
          <w:p w14:paraId="27048D59" w14:textId="77777777" w:rsidR="002A79D8" w:rsidRDefault="002A79D8">
            <w:pPr>
              <w:widowControl w:val="0"/>
              <w:spacing w:before="240" w:after="140" w:line="18" w:lineRule="auto"/>
            </w:pPr>
          </w:p>
          <w:p w14:paraId="74AF46A0" w14:textId="77777777" w:rsidR="002A79D8" w:rsidRDefault="002A79D8">
            <w:pPr>
              <w:widowControl w:val="0"/>
              <w:spacing w:before="240" w:after="140" w:line="18" w:lineRule="auto"/>
            </w:pPr>
          </w:p>
          <w:p w14:paraId="03356A48" w14:textId="77777777" w:rsidR="002A79D8" w:rsidRDefault="003B1674">
            <w:pPr>
              <w:widowControl w:val="0"/>
              <w:spacing w:before="240" w:after="140" w:line="18" w:lineRule="auto"/>
            </w:pPr>
            <w:r>
              <w:t>Corregir</w:t>
            </w:r>
          </w:p>
        </w:tc>
        <w:tc>
          <w:tcPr>
            <w:tcW w:w="30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ECE7" w14:textId="77777777" w:rsidR="002A79D8" w:rsidRDefault="003B1674">
            <w:pPr>
              <w:widowControl w:val="0"/>
              <w:spacing w:before="240" w:after="140" w:line="18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b/>
                <w:color w:val="252525"/>
                <w:sz w:val="20"/>
                <w:szCs w:val="20"/>
                <w:u w:val="single"/>
                <w:shd w:val="clear" w:color="auto" w:fill="EAEAE8"/>
              </w:rPr>
              <w:t>Estrategia 1:</w:t>
            </w:r>
            <w:r>
              <w:rPr>
                <w:color w:val="252525"/>
                <w:sz w:val="20"/>
                <w:szCs w:val="20"/>
                <w:shd w:val="clear" w:color="auto" w:fill="EAEAE8"/>
              </w:rPr>
              <w:t xml:space="preserve"> </w:t>
            </w:r>
            <w:r>
              <w:rPr>
                <w:color w:val="252525"/>
                <w:sz w:val="20"/>
                <w:szCs w:val="20"/>
                <w:shd w:val="clear" w:color="auto" w:fill="EAEAE8"/>
              </w:rPr>
              <w:t>Subvencionar becas de investigación a graduados o becas de estudio a estudiantes en centros de investigación INTI/INTA o carreras afines a las áreas afines a los campos de interés de la empresa para la capacitación del futuro personal.</w:t>
            </w:r>
          </w:p>
        </w:tc>
      </w:tr>
      <w:tr w:rsidR="002A79D8" w14:paraId="18420FCF" w14:textId="77777777">
        <w:trPr>
          <w:trHeight w:val="695"/>
        </w:trPr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8B68" w14:textId="77777777" w:rsidR="002A79D8" w:rsidRDefault="003B1674">
            <w:pPr>
              <w:widowControl w:val="0"/>
              <w:spacing w:before="240" w:after="140" w:line="18" w:lineRule="auto"/>
            </w:pPr>
            <w:r>
              <w:t>Amenazas</w:t>
            </w:r>
          </w:p>
          <w:p w14:paraId="037CEF86" w14:textId="77777777" w:rsidR="002A79D8" w:rsidRDefault="002A79D8">
            <w:pPr>
              <w:widowControl w:val="0"/>
              <w:spacing w:before="240" w:after="140" w:line="18" w:lineRule="auto"/>
            </w:pPr>
          </w:p>
        </w:tc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99E1" w14:textId="77777777" w:rsidR="002A79D8" w:rsidRDefault="003B1674">
            <w:pPr>
              <w:widowControl w:val="0"/>
              <w:spacing w:before="240" w:after="140" w:line="18" w:lineRule="auto"/>
            </w:pPr>
            <w:r>
              <w:t>Afrontar</w:t>
            </w:r>
          </w:p>
          <w:p w14:paraId="1E054167" w14:textId="77777777" w:rsidR="002A79D8" w:rsidRDefault="002A79D8">
            <w:pPr>
              <w:widowControl w:val="0"/>
              <w:spacing w:before="240" w:after="140" w:line="18" w:lineRule="auto"/>
            </w:pPr>
          </w:p>
        </w:tc>
        <w:tc>
          <w:tcPr>
            <w:tcW w:w="30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DF37" w14:textId="77777777" w:rsidR="002A79D8" w:rsidRDefault="002A79D8">
            <w:pPr>
              <w:widowControl w:val="0"/>
              <w:spacing w:before="240" w:after="140" w:line="18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</w:p>
        </w:tc>
      </w:tr>
      <w:tr w:rsidR="002A79D8" w14:paraId="05608B95" w14:textId="77777777">
        <w:trPr>
          <w:trHeight w:val="2195"/>
        </w:trPr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2EF9" w14:textId="77777777" w:rsidR="002A79D8" w:rsidRDefault="003B1674">
            <w:pPr>
              <w:widowControl w:val="0"/>
              <w:spacing w:before="240" w:after="140" w:line="18" w:lineRule="auto"/>
            </w:pPr>
            <w:r>
              <w:lastRenderedPageBreak/>
              <w:t>Fortalezas</w:t>
            </w:r>
          </w:p>
          <w:p w14:paraId="79C7D7D3" w14:textId="77777777" w:rsidR="002A79D8" w:rsidRDefault="002A79D8">
            <w:pPr>
              <w:widowControl w:val="0"/>
              <w:spacing w:before="240" w:after="140" w:line="18" w:lineRule="auto"/>
            </w:pPr>
          </w:p>
          <w:p w14:paraId="02AFC3E6" w14:textId="77777777" w:rsidR="002A79D8" w:rsidRDefault="003B1674">
            <w:pPr>
              <w:widowControl w:val="0"/>
              <w:numPr>
                <w:ilvl w:val="0"/>
                <w:numId w:val="1"/>
              </w:numPr>
              <w:spacing w:before="240" w:line="240" w:lineRule="auto"/>
            </w:pPr>
            <w:r>
              <w:t xml:space="preserve">Son líderes en mercado local de trufas </w:t>
            </w:r>
            <w:proofErr w:type="gramStart"/>
            <w:r>
              <w:t>( pioneros</w:t>
            </w:r>
            <w:proofErr w:type="gramEnd"/>
            <w:r>
              <w:t xml:space="preserve"> y en cantidad producida)</w:t>
            </w:r>
          </w:p>
          <w:p w14:paraId="2BFB06FA" w14:textId="77777777" w:rsidR="002A79D8" w:rsidRDefault="003B167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Asociación con INTI para mejorar sus procesos (conservación y envasado)</w:t>
            </w:r>
          </w:p>
          <w:p w14:paraId="5847760B" w14:textId="77777777" w:rsidR="002A79D8" w:rsidRDefault="003B1674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t xml:space="preserve">Asociación con INTA y expertos extranjeros para mejorar sus procesos (identificación de terrenos aptos </w:t>
            </w:r>
            <w:proofErr w:type="spellStart"/>
            <w:r>
              <w:t>y</w:t>
            </w:r>
            <w:proofErr w:type="spellEnd"/>
            <w:r>
              <w:t xml:space="preserve"> inoculación de “semillas</w:t>
            </w:r>
            <w:proofErr w:type="gramStart"/>
            <w:r>
              <w:t>” )</w:t>
            </w:r>
            <w:proofErr w:type="gramEnd"/>
          </w:p>
        </w:tc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70F1" w14:textId="77777777" w:rsidR="002A79D8" w:rsidRDefault="002A79D8">
            <w:pPr>
              <w:widowControl w:val="0"/>
              <w:spacing w:before="240" w:line="18" w:lineRule="auto"/>
            </w:pPr>
          </w:p>
          <w:p w14:paraId="3561AB70" w14:textId="77777777" w:rsidR="002A79D8" w:rsidRDefault="002A79D8">
            <w:pPr>
              <w:widowControl w:val="0"/>
              <w:spacing w:before="240" w:line="18" w:lineRule="auto"/>
            </w:pPr>
          </w:p>
          <w:p w14:paraId="7EFAB203" w14:textId="77777777" w:rsidR="002A79D8" w:rsidRDefault="003B1674">
            <w:pPr>
              <w:widowControl w:val="0"/>
              <w:spacing w:before="240" w:after="140" w:line="18" w:lineRule="auto"/>
            </w:pPr>
            <w:r>
              <w:t>Mantener</w:t>
            </w:r>
          </w:p>
        </w:tc>
        <w:tc>
          <w:tcPr>
            <w:tcW w:w="30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47C" w14:textId="77777777" w:rsidR="002A79D8" w:rsidRDefault="003B1674">
            <w:pPr>
              <w:widowControl w:val="0"/>
              <w:spacing w:before="240" w:after="140" w:line="18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b/>
                <w:color w:val="252525"/>
                <w:sz w:val="20"/>
                <w:szCs w:val="20"/>
                <w:u w:val="single"/>
                <w:shd w:val="clear" w:color="auto" w:fill="EAEAE8"/>
              </w:rPr>
              <w:t xml:space="preserve">Estrategia 2: </w:t>
            </w:r>
            <w:r>
              <w:rPr>
                <w:color w:val="252525"/>
                <w:sz w:val="20"/>
                <w:szCs w:val="20"/>
                <w:shd w:val="clear" w:color="auto" w:fill="EAEAE8"/>
              </w:rPr>
              <w:t>Apuntalar</w:t>
            </w:r>
            <w:r>
              <w:rPr>
                <w:color w:val="252525"/>
                <w:sz w:val="20"/>
                <w:szCs w:val="20"/>
                <w:shd w:val="clear" w:color="auto" w:fill="EAEAE8"/>
              </w:rPr>
              <w:t xml:space="preserve"> el plan de expansión planificado por medio de asesoramiento de expertos del INTI/INTA en selección de terrenos, inoculación, técnicas de cultivo, control de plagas y conservación de trufas.</w:t>
            </w:r>
          </w:p>
        </w:tc>
      </w:tr>
      <w:tr w:rsidR="002A79D8" w14:paraId="72D66607" w14:textId="77777777">
        <w:trPr>
          <w:trHeight w:val="425"/>
        </w:trPr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8135" w14:textId="77777777" w:rsidR="002A79D8" w:rsidRDefault="003B1674">
            <w:pPr>
              <w:widowControl w:val="0"/>
              <w:spacing w:before="240" w:after="140" w:line="18" w:lineRule="auto"/>
            </w:pPr>
            <w:r>
              <w:t>Oportunidades</w:t>
            </w:r>
          </w:p>
        </w:tc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C34A" w14:textId="77777777" w:rsidR="002A79D8" w:rsidRDefault="003B1674">
            <w:pPr>
              <w:widowControl w:val="0"/>
              <w:spacing w:before="240" w:after="140" w:line="18" w:lineRule="auto"/>
            </w:pPr>
            <w:r>
              <w:t>Explotar</w:t>
            </w:r>
          </w:p>
        </w:tc>
        <w:tc>
          <w:tcPr>
            <w:tcW w:w="30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E372" w14:textId="77777777" w:rsidR="002A79D8" w:rsidRDefault="002A79D8">
            <w:pPr>
              <w:widowControl w:val="0"/>
              <w:spacing w:before="240" w:after="140" w:line="18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</w:p>
        </w:tc>
      </w:tr>
    </w:tbl>
    <w:p w14:paraId="2614FDAD" w14:textId="77777777" w:rsidR="002A79D8" w:rsidRDefault="002A79D8">
      <w:pPr>
        <w:widowControl w:val="0"/>
        <w:spacing w:line="240" w:lineRule="auto"/>
        <w:ind w:left="720"/>
        <w:rPr>
          <w:color w:val="252525"/>
          <w:sz w:val="20"/>
          <w:szCs w:val="20"/>
          <w:shd w:val="clear" w:color="auto" w:fill="EAEAE8"/>
        </w:rPr>
      </w:pPr>
    </w:p>
    <w:p w14:paraId="0E549551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p w14:paraId="5DF0F221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p w14:paraId="7F85D48B" w14:textId="77777777" w:rsidR="002A79D8" w:rsidRDefault="003B1674">
      <w:pPr>
        <w:rPr>
          <w:color w:val="252525"/>
          <w:sz w:val="24"/>
          <w:szCs w:val="24"/>
          <w:shd w:val="clear" w:color="auto" w:fill="EAEAE8"/>
        </w:rPr>
      </w:pPr>
      <w:r>
        <w:rPr>
          <w:b/>
        </w:rPr>
        <w:t xml:space="preserve">4. Definir la tipología del entorno. Justificar la respuesta. </w:t>
      </w:r>
    </w:p>
    <w:p w14:paraId="4C37E2AA" w14:textId="77777777" w:rsidR="002A79D8" w:rsidRDefault="003B1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40" w:line="18" w:lineRule="auto"/>
      </w:pPr>
      <w:r>
        <w:t xml:space="preserve">Podemos decir que nuestra empresa tiene una tipología más cercana a un entorno estable. </w:t>
      </w:r>
    </w:p>
    <w:p w14:paraId="16FF6B80" w14:textId="77777777" w:rsidR="002A79D8" w:rsidRDefault="003B1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40" w:line="18" w:lineRule="auto"/>
      </w:pPr>
      <w:r>
        <w:t>Justificación:</w:t>
      </w:r>
    </w:p>
    <w:p w14:paraId="5FCBDBE0" w14:textId="77777777" w:rsidR="002A79D8" w:rsidRDefault="003B1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40" w:line="18" w:lineRule="auto"/>
      </w:pPr>
      <w:r>
        <w:t>Cómo fueron pioneros y esto los convirtió en líderes del mercado local, eso le da gran po</w:t>
      </w:r>
      <w:r>
        <w:t>der sobre la competencia (que recién está comenzando). Si bien existe competencia internacional fuerte consideramos que cómo la demanda es mayor a la oferta no existe una gran hostilidad. Razón por la cual colocamos al entorno con característica de munific</w:t>
      </w:r>
      <w:r>
        <w:t>ente.</w:t>
      </w:r>
    </w:p>
    <w:p w14:paraId="2ABEFA11" w14:textId="77777777" w:rsidR="002A79D8" w:rsidRDefault="003B1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40" w:line="18" w:lineRule="auto"/>
      </w:pPr>
      <w:r>
        <w:t xml:space="preserve">A nivel de complejidad consideramos que debido a que Argentina tiene excelentes profesionales dedicados a la agricultura, la complejidad y comprensibilidad de las actividades clave de la empresa </w:t>
      </w:r>
      <w:proofErr w:type="gramStart"/>
      <w:r>
        <w:t>son  relativamente</w:t>
      </w:r>
      <w:proofErr w:type="gramEnd"/>
      <w:r>
        <w:t xml:space="preserve"> simples. La única complejidad que pu</w:t>
      </w:r>
      <w:r>
        <w:t xml:space="preserve">ede existir en la </w:t>
      </w:r>
      <w:proofErr w:type="gramStart"/>
      <w:r>
        <w:t>actividad,</w:t>
      </w:r>
      <w:proofErr w:type="gramEnd"/>
      <w:r>
        <w:t xml:space="preserve"> está dada por la novedad que tiene esta actividad en Argentina, cuestión que consideramos que por la calidad de sus recursos humanos va a superar rápidamente.</w:t>
      </w:r>
    </w:p>
    <w:p w14:paraId="7B8C21E8" w14:textId="77777777" w:rsidR="002A79D8" w:rsidRDefault="003B1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40" w:line="18" w:lineRule="auto"/>
      </w:pPr>
      <w:r>
        <w:t>A nivel de Diversidad consideramos que cómo solo existe un producto a producir (trufas), el cual se cultiva en un área específica, a un mercado (europeo principalmente), consideramos que este entorno tiene una característica de integrado.</w:t>
      </w:r>
    </w:p>
    <w:p w14:paraId="49FDC947" w14:textId="77777777" w:rsidR="002A79D8" w:rsidRDefault="003B1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40" w:line="18" w:lineRule="auto"/>
      </w:pPr>
      <w:r>
        <w:t>Por último y el f</w:t>
      </w:r>
      <w:r>
        <w:t>actor que nos separa de un entorno estable es la característica de dinamicidad que apunta fuertemente hacia lo dinámico principalmente por la inestabilidad de la economía, impositivas, sindicales y políticas.</w:t>
      </w:r>
    </w:p>
    <w:p w14:paraId="281F7658" w14:textId="77777777" w:rsidR="002A79D8" w:rsidRDefault="002A79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40" w:line="18" w:lineRule="auto"/>
      </w:pPr>
    </w:p>
    <w:p w14:paraId="5A0BE7BB" w14:textId="77777777" w:rsidR="002A79D8" w:rsidRDefault="003B1674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  <w:r>
        <w:rPr>
          <w:noProof/>
          <w:color w:val="252525"/>
          <w:sz w:val="20"/>
          <w:szCs w:val="20"/>
          <w:shd w:val="clear" w:color="auto" w:fill="EAEAE8"/>
        </w:rPr>
        <w:lastRenderedPageBreak/>
        <w:drawing>
          <wp:inline distT="114300" distB="114300" distL="114300" distR="114300" wp14:anchorId="26B173F2" wp14:editId="00B9D2B3">
            <wp:extent cx="5731200" cy="2806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5E201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p w14:paraId="637BF782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p w14:paraId="25D32A71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p w14:paraId="31100053" w14:textId="77777777" w:rsidR="002A79D8" w:rsidRDefault="003B1674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  <w:r>
        <w:br w:type="page"/>
      </w:r>
    </w:p>
    <w:p w14:paraId="4DE950BC" w14:textId="77777777" w:rsidR="002A79D8" w:rsidRDefault="003B1674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  <w:r>
        <w:rPr>
          <w:color w:val="252525"/>
          <w:sz w:val="20"/>
          <w:szCs w:val="20"/>
          <w:shd w:val="clear" w:color="auto" w:fill="EAEAE8"/>
        </w:rPr>
        <w:lastRenderedPageBreak/>
        <w:t>FODA/CMI</w:t>
      </w:r>
    </w:p>
    <w:p w14:paraId="0ACB1B4F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p w14:paraId="2CE36577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p w14:paraId="2AB84FD0" w14:textId="77777777" w:rsidR="002A79D8" w:rsidRDefault="003B1674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  <w:r>
        <w:rPr>
          <w:color w:val="252525"/>
          <w:sz w:val="20"/>
          <w:szCs w:val="20"/>
          <w:shd w:val="clear" w:color="auto" w:fill="EAEAE8"/>
        </w:rPr>
        <w:t>REALIZAR DOS INDICADORES USA</w:t>
      </w:r>
      <w:r>
        <w:rPr>
          <w:color w:val="252525"/>
          <w:sz w:val="20"/>
          <w:szCs w:val="20"/>
          <w:shd w:val="clear" w:color="auto" w:fill="EAEAE8"/>
        </w:rPr>
        <w:t>NDO FODA + CMI</w:t>
      </w:r>
    </w:p>
    <w:p w14:paraId="7BDAA045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p w14:paraId="0D4382BC" w14:textId="77777777" w:rsidR="002A79D8" w:rsidRDefault="003B1674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  <w:r>
        <w:rPr>
          <w:color w:val="252525"/>
          <w:sz w:val="20"/>
          <w:szCs w:val="20"/>
          <w:shd w:val="clear" w:color="auto" w:fill="EAEAE8"/>
        </w:rPr>
        <w:t>Nuestro FODA tiene un análisis interno ergo tenemos que sacar de ahí una perspectiva interna.</w:t>
      </w:r>
    </w:p>
    <w:p w14:paraId="71FB2FF3" w14:textId="77777777" w:rsidR="002A79D8" w:rsidRDefault="003B1674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  <w:r>
        <w:rPr>
          <w:color w:val="252525"/>
          <w:sz w:val="20"/>
          <w:szCs w:val="20"/>
          <w:shd w:val="clear" w:color="auto" w:fill="EAEAE8"/>
        </w:rPr>
        <w:t>No tenemos analizado un análisis externo hecho en FODA nos inspiramos en análisis PESTA.</w:t>
      </w:r>
    </w:p>
    <w:p w14:paraId="4C6B6C52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p w14:paraId="5027671F" w14:textId="77777777" w:rsidR="002A79D8" w:rsidRDefault="003B1674">
      <w:pPr>
        <w:widowControl w:val="0"/>
        <w:numPr>
          <w:ilvl w:val="0"/>
          <w:numId w:val="2"/>
        </w:numPr>
        <w:spacing w:line="240" w:lineRule="auto"/>
        <w:rPr>
          <w:color w:val="252525"/>
          <w:sz w:val="20"/>
          <w:szCs w:val="20"/>
          <w:shd w:val="clear" w:color="auto" w:fill="EAEAE8"/>
        </w:rPr>
      </w:pPr>
      <w:r>
        <w:rPr>
          <w:color w:val="252525"/>
          <w:sz w:val="20"/>
          <w:szCs w:val="20"/>
          <w:shd w:val="clear" w:color="auto" w:fill="EAEAE8"/>
        </w:rPr>
        <w:t>O: óptimo</w:t>
      </w:r>
    </w:p>
    <w:p w14:paraId="12ABE83B" w14:textId="77777777" w:rsidR="002A79D8" w:rsidRDefault="003B1674">
      <w:pPr>
        <w:widowControl w:val="0"/>
        <w:numPr>
          <w:ilvl w:val="0"/>
          <w:numId w:val="2"/>
        </w:numPr>
        <w:spacing w:line="240" w:lineRule="auto"/>
        <w:rPr>
          <w:color w:val="252525"/>
          <w:sz w:val="20"/>
          <w:szCs w:val="20"/>
          <w:shd w:val="clear" w:color="auto" w:fill="EAEAE8"/>
        </w:rPr>
      </w:pPr>
      <w:r>
        <w:rPr>
          <w:color w:val="252525"/>
          <w:sz w:val="20"/>
          <w:szCs w:val="20"/>
          <w:shd w:val="clear" w:color="auto" w:fill="EAEAE8"/>
        </w:rPr>
        <w:t>T: tolerable</w:t>
      </w:r>
    </w:p>
    <w:p w14:paraId="67F8DC59" w14:textId="77777777" w:rsidR="002A79D8" w:rsidRDefault="003B1674">
      <w:pPr>
        <w:widowControl w:val="0"/>
        <w:numPr>
          <w:ilvl w:val="0"/>
          <w:numId w:val="2"/>
        </w:numPr>
        <w:spacing w:line="240" w:lineRule="auto"/>
        <w:rPr>
          <w:color w:val="252525"/>
          <w:sz w:val="20"/>
          <w:szCs w:val="20"/>
          <w:shd w:val="clear" w:color="auto" w:fill="EAEAE8"/>
        </w:rPr>
      </w:pPr>
      <w:r>
        <w:rPr>
          <w:color w:val="252525"/>
          <w:sz w:val="20"/>
          <w:szCs w:val="20"/>
          <w:shd w:val="clear" w:color="auto" w:fill="EAEAE8"/>
        </w:rPr>
        <w:t>D: deficiente</w:t>
      </w:r>
    </w:p>
    <w:p w14:paraId="512A3605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p w14:paraId="0C1E3E6B" w14:textId="77777777" w:rsidR="002A79D8" w:rsidRDefault="002A79D8">
      <w:pPr>
        <w:widowControl w:val="0"/>
        <w:spacing w:line="240" w:lineRule="auto"/>
      </w:pPr>
    </w:p>
    <w:p w14:paraId="51C08476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tbl>
      <w:tblPr>
        <w:tblStyle w:val="a3"/>
        <w:tblW w:w="11745" w:type="dxa"/>
        <w:tblInd w:w="-1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755"/>
        <w:gridCol w:w="1080"/>
        <w:gridCol w:w="1215"/>
        <w:gridCol w:w="840"/>
        <w:gridCol w:w="735"/>
        <w:gridCol w:w="705"/>
        <w:gridCol w:w="825"/>
        <w:gridCol w:w="705"/>
        <w:gridCol w:w="1125"/>
        <w:gridCol w:w="1440"/>
      </w:tblGrid>
      <w:tr w:rsidR="002A79D8" w14:paraId="31B40D9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7DE7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Perspectiva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FB5B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Objetivo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B63C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Indicador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1661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Unidad de medida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675F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Objetivo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8313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Frecuencia de medición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865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1206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4706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78AA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Resultado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D02C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Responsable</w:t>
            </w:r>
          </w:p>
        </w:tc>
      </w:tr>
      <w:tr w:rsidR="002A79D8" w14:paraId="08654D2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1905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Procesos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B360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Minimizar margen de error de estimaciones de rendimiento por hectárea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4C8E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 xml:space="preserve">Promedio de trufas por árbol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C5E5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kg de trufa/árbol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A1A8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15%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7E19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Anual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7DA4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15%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E062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20%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E758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25%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E959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AEA9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Jefe de recolección</w:t>
            </w:r>
          </w:p>
        </w:tc>
      </w:tr>
      <w:tr w:rsidR="002A79D8" w14:paraId="2D2F3A6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CC9F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Financiera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BD3C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Garantizar capital para la expansión de la producción a Europa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9FF6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Incremento del capital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48D4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Porcentaje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CA27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40%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228A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Anual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0950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FB3C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25%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F6FA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20%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A7EB" w14:textId="77777777" w:rsidR="002A79D8" w:rsidRDefault="002A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A6B5" w14:textId="77777777" w:rsidR="002A79D8" w:rsidRDefault="003B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52525"/>
                <w:sz w:val="20"/>
                <w:szCs w:val="20"/>
                <w:shd w:val="clear" w:color="auto" w:fill="EAEAE8"/>
              </w:rPr>
            </w:pPr>
            <w:r>
              <w:rPr>
                <w:color w:val="252525"/>
                <w:sz w:val="20"/>
                <w:szCs w:val="20"/>
                <w:shd w:val="clear" w:color="auto" w:fill="EAEAE8"/>
              </w:rPr>
              <w:t>Gerente financiero</w:t>
            </w:r>
          </w:p>
        </w:tc>
      </w:tr>
    </w:tbl>
    <w:p w14:paraId="07E07AA8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p w14:paraId="2F27D227" w14:textId="77777777" w:rsidR="002A79D8" w:rsidRDefault="002A79D8">
      <w:pPr>
        <w:widowControl w:val="0"/>
        <w:spacing w:line="240" w:lineRule="auto"/>
        <w:rPr>
          <w:color w:val="252525"/>
          <w:sz w:val="20"/>
          <w:szCs w:val="20"/>
          <w:shd w:val="clear" w:color="auto" w:fill="EAEAE8"/>
        </w:rPr>
      </w:pPr>
    </w:p>
    <w:p w14:paraId="25B5E262" w14:textId="77777777" w:rsidR="002A79D8" w:rsidRDefault="002A79D8">
      <w:pPr>
        <w:widowControl w:val="0"/>
        <w:spacing w:line="240" w:lineRule="auto"/>
        <w:rPr>
          <w:b/>
          <w:color w:val="252525"/>
          <w:sz w:val="26"/>
          <w:szCs w:val="26"/>
          <w:highlight w:val="yellow"/>
        </w:rPr>
      </w:pPr>
    </w:p>
    <w:sectPr w:rsidR="002A79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B6"/>
    <w:multiLevelType w:val="multilevel"/>
    <w:tmpl w:val="7CB49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D4E2E"/>
    <w:multiLevelType w:val="multilevel"/>
    <w:tmpl w:val="FBDE1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5C1A9D"/>
    <w:multiLevelType w:val="multilevel"/>
    <w:tmpl w:val="409631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46821011">
    <w:abstractNumId w:val="0"/>
  </w:num>
  <w:num w:numId="2" w16cid:durableId="684013299">
    <w:abstractNumId w:val="1"/>
  </w:num>
  <w:num w:numId="3" w16cid:durableId="1267156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D8"/>
    <w:rsid w:val="002A79D8"/>
    <w:rsid w:val="003B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641E"/>
  <w15:docId w15:val="{CD98938B-FC5C-4C2F-821E-13577E68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guan.unizar.es/record/106285/files/TESIS-2021-204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agricola.com/cl/trufa-cultivo-peor-rendimiento-hectarea-los-mas-rentable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micofora.com/radar-para-deteccion-de-trufas-en-el-suel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federal.com.ar/diamante-negr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1313</Words>
  <Characters>7223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Facundo Benitez Peressi</cp:lastModifiedBy>
  <cp:revision>2</cp:revision>
  <dcterms:created xsi:type="dcterms:W3CDTF">2023-01-23T00:38:00Z</dcterms:created>
  <dcterms:modified xsi:type="dcterms:W3CDTF">2023-01-23T00:38:00Z</dcterms:modified>
</cp:coreProperties>
</file>