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customXmlProperties+xml" PartName="/customXML/itemProps1.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xml" PartName="/customXML/item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Reunión de Familias ingresantes a 1er. Grado</w:t>
      </w:r>
    </w:p>
    <w:p w:rsidR="00000000" w:rsidDel="00000000" w:rsidP="00000000" w:rsidRDefault="00000000" w:rsidRPr="00000000" w14:paraId="00000003">
      <w:pPr>
        <w:spacing w:after="60" w:before="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Jueves 27 de febrero del 2020</w:t>
      </w:r>
    </w:p>
    <w:p w:rsidR="00000000" w:rsidDel="00000000" w:rsidP="00000000" w:rsidRDefault="00000000" w:rsidRPr="00000000" w14:paraId="00000004">
      <w:pPr>
        <w:spacing w:after="60" w:before="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Objetivos: 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6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las familias ingresantes al nivel primario puedan encontrarse y reconocerse en el comienzo de este nuevo ciclo.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el espacio habilite un clima de familiaridad y confianza en relación al comienzo de clases.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las familias conozcan la organización general de las primeras semanas y el modo de trabajo del nivel.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las familias puedan conocer a las docentes que van a acompañar a sus hijos e hijas en la rutina escolar.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las familias puedan elaborar un gesto para que las maestras puedan retomarlo en el aula con los chicos y chicas.</w:t>
      </w:r>
    </w:p>
    <w:p w:rsidR="00000000" w:rsidDel="00000000" w:rsidP="00000000" w:rsidRDefault="00000000" w:rsidRPr="00000000" w14:paraId="0000000C">
      <w:pPr>
        <w:pStyle w:val="Title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bottom w:color="000000" w:space="1" w:sz="4" w:val="single"/>
        </w:pBd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PLAN DE TRABAJO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7"/>
        </w:numPr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Presentación del primer ciclo del nivel primario enmarcado en la casa salesiana Santa Catalina. 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3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Presentación desde la Dirección General de la Casa a cargo de Fabián Massoni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3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Presentación de Yanina, María, Pablo, Julieta y Denise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3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Desarrollo del organigrama institucional para los primeros días de clases por parte del equipo de conducción y docentes de grado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7"/>
        </w:numPr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Propuesta de juego con las familias a cargo de las docentes del grado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les propondrá a las familias jugar al juego “Punto de encuentro” con diferentes consignas que responden a la realidad y rutina escolar de los niños.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partir de las consignas que las docentes propongan, se aprovechará para retomar con las familias algunas cuestiones que son importante remarcar y que las familias tengan presentes para comenzar el año escolar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Consignas para el “Punto de encuentro”: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Avanzan al punto de encuentro todas las familias que…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-Las familias que se levantan con mucha anticipación ya que los niños necesitan mucho tiempo para desayunar y organizar su día 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-Las familias que acuestan al niño con el uniforme el día anterior, lo arrastran hasta la escuela y le enchufan una chocolatada con pajita en el camino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(En este punto de aprovechará para hablar de los horarios tanto de entrada como de salida y como influye en los chicos y chicas las rutinas. Despegarse de los chicos, respetar que la escuela es un espacio para ellos y ellas).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-Ya compraron dos cuadernos de comunicaciones porque es importante comunicarle a la escuela cada detalle de la vida de su hijo/a. 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-Piensan: “No es necesario avisar, tuvo 38° toda la noche pero ya está bien, le di un ibuprofeno. La seño se va a dar cuenta”.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(El cuaderno de comunicaciones como recurso de comunicación con la escuela. La puerta no es un espacio para charlar sobre los chicos y chicas).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-Fueron a un mayorista y compraron todos los materiales de acá a fin de año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-Tienen pensando este finde armarle la cartuchera y buscar en el fondo del cajón de los juguetes los crayones que supone, están ahí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(Responsabilidad y cuidado de útiles, importancia de cumplir con los materiales solicitados tanto de uso común como de uso personal. Tarea).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-Ya fueron avisando en el trabajo que un día de estos llegan tarde porque la maestra los va a llamar a una entrevista para “conversar sobre la conducta de nuestro hijo/a”.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-Por suerte en casa tienen un ángel que seguro en la escuela se porta igual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(Roles de los chicos/as en los grupos, si la escuela los llama es para buscar estrategias y modos de acompañar tanto a los chicos como a las familias y que es importante no encasillar ni estigmatizar sino confiar en la escuela y el diálogo).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-A su hijo/a le encanta las papas fritas y la coca cola y va a estar a las 9am en el kiosco comprando 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(Primero no compra en el kiosco, importancia de la alimentación saludable. Cumpleaños).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Posterior al juego, se le comentará a las familias acerca de la modalidad de trabajo del grado y como serán abordadas las áreas de prácticas del lenguaje y matemática: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-Los niños y niñas son lectores y escritores, quizás no de la manera convencional. De la misma forma traen consigo un conocimiento previo acerca del sistema de numeración que adquirieron a lo largo de su vida a través del juego y sus experiencias.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 1° nos proponemos acompañar las múltiples trayectorias escolares considerando el punto de partida de cada uno/a, que siempre será diverso. 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Les pedimos a las familias que no intervengan utilizando las estrategias aprendidas en sus trayectorias escolares para acompañar estos procesos. En caso de alguna duda, que confíen en el conocimiento de sus hijos/as y si la duda continúa, que se comunique con las docentes). 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Les contamos que trabajaremos por proyecto y que muchas producciones quedarán en la escuela, serán exhibidas en diferentes muestras y enviadas al finalizar el año.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-La forma de acompañar los procesos de aprendizaje es dándole el lugar a los niños y niñas a que expresen sus ideas, pongan en juego sus estrategias personales y las disponibles en el entorno ponderando el trabajo colectivo.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7"/>
        </w:numPr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Propuesta de trabajo con las familias: Elaboración de un gesto para los chicos en el comienzo de clases. 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Nos dividimos en dos grupos de trabajo antes de presentar la consigna. 1º A y 1º B. Las docentes acompañamos cada espacio.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Bienvenida a lo que será el grupo de familias, oportunidad de conocimiento mutuo, red, sostén, acompañamiento.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Consigna para el trabajo grupal:</w:t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le pedirá a cada familia que conformen grupos de 6 integrantes. Presentación. (Nombre de su hijo/a. Escuela de la cual proviene)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cada grupo tendrán una grulla. También habrá una mochila. Deben consensuar, elegir y dejar por escrito algún consejo/deseo que quieran dejarles a los chicos y chicas para este año y escribirlo en la grulla. Pueden jugar como quieran con la metáfora y deberá ser conciso y en un lenguaje ameno a los niños y niñas.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maestro sumará a la mochila un deseo.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Puesta en común de los deseos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Contamos a las familias que las mochilas serán abiertas en el aula y los deseos compartidos con los chicos y chicas. </w:t>
      </w:r>
    </w:p>
    <w:p w:rsidR="00000000" w:rsidDel="00000000" w:rsidP="00000000" w:rsidRDefault="00000000" w:rsidRPr="00000000" w14:paraId="00000045">
      <w:pPr>
        <w:ind w:left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7"/>
        </w:numPr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Cierre de la jornada.</w:t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Integrantes: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Fabián, Yanina, María, Pablo, Julieta y Denise.</w:t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Recursos: SUM nuevo</w:t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Cámara de fotos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Consignas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Mochila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Grullas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Biromes </w:t>
      </w:r>
    </w:p>
    <w:sectPr>
      <w:headerReference r:id="rId7" w:type="default"/>
      <w:footerReference r:id="rId8" w:type="default"/>
      <w:pgSz w:h="16838" w:w="11906"/>
      <w:pgMar w:bottom="284" w:top="720" w:left="567" w:right="707" w:header="284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2820195" cy="1221569"/>
          <wp:effectExtent b="0" l="0" r="0" t="0"/>
          <wp:docPr id="3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3303" l="6375" r="7023" t="11300"/>
                  <a:stretch>
                    <a:fillRect/>
                  </a:stretch>
                </pic:blipFill>
                <pic:spPr>
                  <a:xfrm>
                    <a:off x="0" y="0"/>
                    <a:ext cx="2820195" cy="122156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88901</wp:posOffset>
              </wp:positionH>
              <wp:positionV relativeFrom="paragraph">
                <wp:posOffset>1155700</wp:posOffset>
              </wp:positionV>
              <wp:extent cx="7049135" cy="19050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821433" y="3780000"/>
                        <a:ext cx="7049135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CC33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88901</wp:posOffset>
              </wp:positionH>
              <wp:positionV relativeFrom="paragraph">
                <wp:posOffset>1155700</wp:posOffset>
              </wp:positionV>
              <wp:extent cx="7049135" cy="19050"/>
              <wp:effectExtent b="0" l="0" r="0" t="0"/>
              <wp:wrapNone/>
              <wp:docPr id="2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4913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ind w:left="360" w:hanging="360"/>
      <w:jc w:val="both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jc w:val="both"/>
    </w:pPr>
    <w:rPr>
      <w:rFonts w:ascii="Garamond" w:cs="Garamond" w:eastAsia="Garamond" w:hAnsi="Garamon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sz w:val="24"/>
      <w:szCs w:val="24"/>
    </w:rPr>
  </w:style>
  <w:style w:type="paragraph" w:styleId="Normal" w:default="1">
    <w:name w:val="Normal"/>
    <w:qFormat w:val="1"/>
    <w:rsid w:val="00CB5C19"/>
    <w:pPr>
      <w:suppressAutoHyphens w:val="1"/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ar-SA" w:val="es-ES"/>
    </w:rPr>
  </w:style>
  <w:style w:type="paragraph" w:styleId="Ttulo1">
    <w:name w:val="heading 1"/>
    <w:basedOn w:val="Normal"/>
    <w:next w:val="Normal"/>
    <w:link w:val="Ttulo1Car"/>
    <w:qFormat w:val="1"/>
    <w:rsid w:val="00CB5C19"/>
    <w:pPr>
      <w:keepNext w:val="1"/>
      <w:numPr>
        <w:numId w:val="3"/>
      </w:numPr>
      <w:jc w:val="both"/>
      <w:outlineLvl w:val="0"/>
    </w:pPr>
    <w:rPr>
      <w:b w:val="1"/>
      <w:sz w:val="24"/>
    </w:rPr>
  </w:style>
  <w:style w:type="paragraph" w:styleId="Ttulo2">
    <w:name w:val="heading 2"/>
    <w:basedOn w:val="Normal"/>
    <w:next w:val="Normal"/>
    <w:link w:val="Ttulo2Car"/>
    <w:qFormat w:val="1"/>
    <w:rsid w:val="00CB5C19"/>
    <w:pPr>
      <w:keepNext w:val="1"/>
      <w:jc w:val="both"/>
      <w:outlineLvl w:val="1"/>
    </w:pPr>
    <w:rPr>
      <w:rFonts w:ascii="Garamond" w:hAnsi="Garamond"/>
      <w:sz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5D304B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5D304B"/>
  </w:style>
  <w:style w:type="paragraph" w:styleId="Piedepgina">
    <w:name w:val="footer"/>
    <w:basedOn w:val="Normal"/>
    <w:link w:val="PiedepginaCar"/>
    <w:uiPriority w:val="99"/>
    <w:unhideWhenUsed w:val="1"/>
    <w:rsid w:val="005D304B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5D304B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57FF7"/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57FF7"/>
    <w:rPr>
      <w:rFonts w:ascii="Segoe UI" w:cs="Segoe UI" w:hAnsi="Segoe UI"/>
      <w:sz w:val="18"/>
      <w:szCs w:val="18"/>
    </w:rPr>
  </w:style>
  <w:style w:type="paragraph" w:styleId="Prrafodelista">
    <w:name w:val="List Paragraph"/>
    <w:basedOn w:val="Normal"/>
    <w:uiPriority w:val="34"/>
    <w:qFormat w:val="1"/>
    <w:rsid w:val="00875CC2"/>
    <w:pPr>
      <w:spacing w:after="200" w:line="276" w:lineRule="auto"/>
      <w:ind w:left="720"/>
      <w:contextualSpacing w:val="1"/>
    </w:pPr>
  </w:style>
  <w:style w:type="paragraph" w:styleId="Sinespaciado">
    <w:name w:val="No Spacing"/>
    <w:uiPriority w:val="1"/>
    <w:qFormat w:val="1"/>
    <w:rsid w:val="00875CC2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rsid w:val="00CB5C19"/>
    <w:rPr>
      <w:rFonts w:ascii="Times New Roman" w:cs="Times New Roman" w:eastAsia="Times New Roman" w:hAnsi="Times New Roman"/>
      <w:b w:val="1"/>
      <w:sz w:val="24"/>
      <w:szCs w:val="20"/>
      <w:lang w:eastAsia="ar-SA" w:val="es-ES"/>
    </w:rPr>
  </w:style>
  <w:style w:type="character" w:styleId="Ttulo2Car" w:customStyle="1">
    <w:name w:val="Título 2 Car"/>
    <w:basedOn w:val="Fuentedeprrafopredeter"/>
    <w:link w:val="Ttulo2"/>
    <w:rsid w:val="00CB5C19"/>
    <w:rPr>
      <w:rFonts w:ascii="Garamond" w:cs="Times New Roman" w:eastAsia="Times New Roman" w:hAnsi="Garamond"/>
      <w:sz w:val="24"/>
      <w:szCs w:val="20"/>
      <w:lang w:eastAsia="ar-SA" w:val="es-ES"/>
    </w:rPr>
  </w:style>
  <w:style w:type="paragraph" w:styleId="Ttulo">
    <w:name w:val="Title"/>
    <w:basedOn w:val="Normal"/>
    <w:next w:val="Subttulo"/>
    <w:link w:val="TtuloCar"/>
    <w:qFormat w:val="1"/>
    <w:rsid w:val="00CB5C19"/>
    <w:pPr>
      <w:jc w:val="center"/>
    </w:pPr>
    <w:rPr>
      <w:sz w:val="24"/>
    </w:rPr>
  </w:style>
  <w:style w:type="character" w:styleId="TtuloCar" w:customStyle="1">
    <w:name w:val="Título Car"/>
    <w:basedOn w:val="Fuentedeprrafopredeter"/>
    <w:link w:val="Ttulo"/>
    <w:rsid w:val="00CB5C19"/>
    <w:rPr>
      <w:rFonts w:ascii="Times New Roman" w:cs="Times New Roman" w:eastAsia="Times New Roman" w:hAnsi="Times New Roman"/>
      <w:sz w:val="24"/>
      <w:szCs w:val="20"/>
      <w:lang w:eastAsia="ar-SA" w:val="es-ES"/>
    </w:rPr>
  </w:style>
  <w:style w:type="paragraph" w:styleId="Sangra2detindependiente1" w:customStyle="1">
    <w:name w:val="Sangría 2 de t. independiente1"/>
    <w:basedOn w:val="Normal"/>
    <w:rsid w:val="00CB5C19"/>
    <w:pPr>
      <w:ind w:left="1134"/>
      <w:jc w:val="both"/>
    </w:pPr>
    <w:rPr>
      <w:rFonts w:ascii="Garamond" w:hAnsi="Garamond"/>
      <w:sz w:val="22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CB5C19"/>
    <w:pPr>
      <w:numPr>
        <w:ilvl w:val="1"/>
      </w:numPr>
      <w:spacing w:after="160"/>
    </w:pPr>
    <w:rPr>
      <w:rFonts w:asciiTheme="minorHAnsi" w:cstheme="minorBidi" w:eastAsiaTheme="minorEastAsia" w:hAnsiTheme="minorHAnsi"/>
      <w:color w:val="5a5a5a" w:themeColor="text1" w:themeTint="0000A5"/>
      <w:spacing w:val="15"/>
      <w:sz w:val="22"/>
      <w:szCs w:val="22"/>
    </w:rPr>
  </w:style>
  <w:style w:type="character" w:styleId="SubttuloCar" w:customStyle="1">
    <w:name w:val="Subtítulo Car"/>
    <w:basedOn w:val="Fuentedeprrafopredeter"/>
    <w:link w:val="Subttulo"/>
    <w:uiPriority w:val="11"/>
    <w:rsid w:val="00CB5C19"/>
    <w:rPr>
      <w:rFonts w:eastAsiaTheme="minorEastAsia"/>
      <w:color w:val="5a5a5a" w:themeColor="text1" w:themeTint="0000A5"/>
      <w:spacing w:val="15"/>
      <w:lang w:eastAsia="ar-SA" w:val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CB5C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CB5C19"/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CB5C19"/>
    <w:rPr>
      <w:rFonts w:ascii="Times New Roman" w:cs="Times New Roman" w:eastAsia="Times New Roman" w:hAnsi="Times New Roman"/>
      <w:sz w:val="20"/>
      <w:szCs w:val="20"/>
      <w:lang w:eastAsia="ar-SA"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CB5C19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CB5C19"/>
    <w:rPr>
      <w:rFonts w:ascii="Times New Roman" w:cs="Times New Roman" w:eastAsia="Times New Roman" w:hAnsi="Times New Roman"/>
      <w:b w:val="1"/>
      <w:bCs w:val="1"/>
      <w:sz w:val="20"/>
      <w:szCs w:val="20"/>
      <w:lang w:eastAsia="ar-SA" w:val="es-ES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a5a5a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8gUx9iePSFhrj+PKYQLitKHJng==">AMUW2mWQfpqgcIzRy22Xg6vq6r9/rHMl/u1sCw4tTN30/77iSW//WQsbWe107sUB0kS0OOw0jzq6wV63ax6tmxhp4OlubSBO8VwabCWaLRAwPIjC9QX/ULKW/e3Cz7vkP7Qbsj2XF0jl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2020-02-19T23:39:00Z</dcterms:created>
  <dc:creator>.</dc:creator>
</cp:coreProperties>
</file>