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38"/>
          <w:szCs w:val="38"/>
        </w:rPr>
      </w:pPr>
      <w:r w:rsidDel="00000000" w:rsidR="00000000" w:rsidRPr="00000000">
        <w:rPr>
          <w:sz w:val="38"/>
          <w:szCs w:val="38"/>
          <w:rtl w:val="0"/>
        </w:rPr>
        <w:t xml:space="preserve">NATURALES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15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66"/>
        <w:tblGridChange w:id="0">
          <w:tblGrid>
            <w:gridCol w:w="115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i w:val="1"/>
                <w:sz w:val="28"/>
                <w:szCs w:val="28"/>
              </w:rPr>
            </w:pPr>
            <w:r w:rsidDel="00000000" w:rsidR="00000000" w:rsidRPr="00000000">
              <w:rPr>
                <w:b w:val="1"/>
                <w:i w:val="1"/>
                <w:sz w:val="28"/>
                <w:szCs w:val="28"/>
                <w:rtl w:val="0"/>
              </w:rPr>
              <w:t xml:space="preserve">Aprender a pensar científicamente, entonces, requiere tener múltiples oportunidades de pensar científicamente bajo la guía de un docente experimentado que modelice estrategias de pensamiento, proponga problemas para discutir y fenómenos para analizar, y oriente a los alumnos a buscar información necesaria para comprender lo que no se conoce. En suma, lo que se propone desde el modelo por indagación es que los alumnos tengan en las clases de Ciencias Naturales la oportunidad de “hacer ciencia”en su versión escolar.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7789141" cy="84502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89141" cy="84502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7487666" cy="754533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87666" cy="7545337"/>
                    </a:xfrm>
                    <a:prstGeom prst="rect"/>
                    <a:ln/>
                  </pic:spPr>
                </pic:pic>
              </a:graphicData>
            </a:graphic>
          </wp:inline>
        </w:drawing>
      </w:r>
      <w:r w:rsidDel="00000000" w:rsidR="00000000" w:rsidRPr="00000000">
        <w:rPr>
          <w:rtl w:val="0"/>
        </w:rPr>
      </w:r>
    </w:p>
    <w:sectPr>
      <w:pgSz w:h="16838" w:w="11906" w:orient="portrait"/>
      <w:pgMar w:bottom="170.07874015748033" w:top="170.07874015748033" w:left="170.07874015748033" w:right="170.078740157480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