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8FC92" w14:textId="7BBCF62C" w:rsidR="002C7541" w:rsidRDefault="002C7541" w:rsidP="00185D77">
      <w:pPr>
        <w:jc w:val="center"/>
        <w:rPr>
          <w:rFonts w:cstheme="minorHAnsi"/>
          <w:b/>
          <w:sz w:val="32"/>
          <w:szCs w:val="32"/>
          <w:u w:val="single"/>
        </w:rPr>
      </w:pPr>
      <w:r>
        <w:rPr>
          <w:noProof/>
          <w:lang w:eastAsia="es-AR"/>
        </w:rPr>
        <w:drawing>
          <wp:anchor distT="0" distB="0" distL="114300" distR="114300" simplePos="0" relativeHeight="251661824" behindDoc="0" locked="0" layoutInCell="1" allowOverlap="1" wp14:anchorId="1B3CF105" wp14:editId="4939338F">
            <wp:simplePos x="0" y="0"/>
            <wp:positionH relativeFrom="column">
              <wp:posOffset>0</wp:posOffset>
            </wp:positionH>
            <wp:positionV relativeFrom="paragraph">
              <wp:posOffset>-5080</wp:posOffset>
            </wp:positionV>
            <wp:extent cx="2724150" cy="1179967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nta Catalina horizontal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5" t="11300" r="7023" b="13303"/>
                    <a:stretch/>
                  </pic:blipFill>
                  <pic:spPr bwMode="auto">
                    <a:xfrm>
                      <a:off x="0" y="0"/>
                      <a:ext cx="2724150" cy="1179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53CF4" w14:textId="77777777" w:rsidR="002C7541" w:rsidRDefault="002C7541" w:rsidP="00185D77">
      <w:pPr>
        <w:jc w:val="center"/>
        <w:rPr>
          <w:rFonts w:cstheme="minorHAnsi"/>
          <w:b/>
          <w:sz w:val="32"/>
          <w:szCs w:val="32"/>
          <w:u w:val="single"/>
        </w:rPr>
      </w:pPr>
    </w:p>
    <w:p w14:paraId="592501A5" w14:textId="77777777" w:rsidR="002C7541" w:rsidRDefault="002C7541" w:rsidP="00185D77">
      <w:pPr>
        <w:jc w:val="center"/>
        <w:rPr>
          <w:rFonts w:cstheme="minorHAnsi"/>
          <w:b/>
          <w:sz w:val="32"/>
          <w:szCs w:val="32"/>
          <w:u w:val="single"/>
        </w:rPr>
      </w:pPr>
    </w:p>
    <w:p w14:paraId="07352BF7" w14:textId="6A30471D" w:rsidR="00A76964" w:rsidRPr="00185D77" w:rsidRDefault="00E3228A" w:rsidP="00185D77">
      <w:pPr>
        <w:jc w:val="center"/>
        <w:rPr>
          <w:rFonts w:cstheme="minorHAnsi"/>
          <w:b/>
          <w:sz w:val="32"/>
          <w:szCs w:val="32"/>
          <w:u w:val="single"/>
        </w:rPr>
      </w:pPr>
      <w:r w:rsidRPr="00185D77">
        <w:rPr>
          <w:rFonts w:cstheme="minorHAnsi"/>
          <w:b/>
          <w:sz w:val="32"/>
          <w:szCs w:val="32"/>
          <w:u w:val="single"/>
        </w:rPr>
        <w:t>PLANIFICACIÓN ANUAL</w:t>
      </w:r>
      <w:r w:rsidR="00185D77" w:rsidRPr="00185D77">
        <w:rPr>
          <w:rFonts w:cstheme="minorHAnsi"/>
          <w:b/>
          <w:sz w:val="32"/>
          <w:szCs w:val="32"/>
          <w:u w:val="single"/>
        </w:rPr>
        <w:t xml:space="preserve"> DE </w:t>
      </w:r>
      <w:r w:rsidRPr="00185D77">
        <w:rPr>
          <w:rFonts w:cstheme="minorHAnsi"/>
          <w:b/>
          <w:sz w:val="32"/>
          <w:szCs w:val="32"/>
          <w:u w:val="single"/>
        </w:rPr>
        <w:t>MATEMÁTICA</w:t>
      </w:r>
    </w:p>
    <w:p w14:paraId="1DE46007" w14:textId="38DFED11" w:rsidR="00A76964" w:rsidRPr="00185D77" w:rsidRDefault="0075475B">
      <w:pPr>
        <w:rPr>
          <w:rFonts w:cstheme="minorHAnsi"/>
          <w:sz w:val="72"/>
          <w:szCs w:val="52"/>
        </w:rPr>
      </w:pPr>
      <w:r w:rsidRPr="00185D77">
        <w:rPr>
          <w:rFonts w:cstheme="minorHAnsi"/>
          <w:noProof/>
          <w:sz w:val="32"/>
          <w:szCs w:val="32"/>
          <w:lang w:eastAsia="es-A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34388F8" wp14:editId="4754FE91">
                <wp:simplePos x="0" y="0"/>
                <wp:positionH relativeFrom="column">
                  <wp:posOffset>81635</wp:posOffset>
                </wp:positionH>
                <wp:positionV relativeFrom="paragraph">
                  <wp:posOffset>204544</wp:posOffset>
                </wp:positionV>
                <wp:extent cx="6612890" cy="1752468"/>
                <wp:effectExtent l="0" t="0" r="16510" b="1968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2890" cy="1752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B758D84" w14:textId="51A7BE46" w:rsidR="00A76964" w:rsidRPr="0075475B" w:rsidRDefault="00E3228A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DOCENTE</w:t>
                            </w:r>
                            <w:r w:rsidR="0075475B"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S:</w:t>
                            </w:r>
                            <w:r w:rsid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75475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Julieta Accose y Denise Aquino</w:t>
                            </w:r>
                          </w:p>
                          <w:p w14:paraId="07C2C956" w14:textId="352DEF7C" w:rsidR="00A76964" w:rsidRPr="0075475B" w:rsidRDefault="00E3228A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DIRECTOR</w:t>
                            </w:r>
                            <w:r w:rsidR="003B7D4A"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</w:t>
                            </w:r>
                            <w:r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3B7D4A"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75475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Yanina Nascimento</w:t>
                            </w:r>
                          </w:p>
                          <w:p w14:paraId="6DC246BF" w14:textId="13F521FE" w:rsidR="003B7D4A" w:rsidRPr="0075475B" w:rsidRDefault="003B7D4A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VICEDIRECTORA: </w:t>
                            </w:r>
                            <w:r w:rsidR="0075475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María Agresti</w:t>
                            </w:r>
                          </w:p>
                          <w:p w14:paraId="56B2AD8D" w14:textId="609F86E3" w:rsidR="00A76964" w:rsidRPr="0075475B" w:rsidRDefault="00E3228A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INSTITUCIÓN: </w:t>
                            </w:r>
                            <w:r w:rsidR="0075475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Casa Salesiana Santa Catalina</w:t>
                            </w:r>
                          </w:p>
                          <w:p w14:paraId="1FB8D4BD" w14:textId="190D1635" w:rsidR="00A76964" w:rsidRPr="0075475B" w:rsidRDefault="00E3228A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GRADO: </w:t>
                            </w:r>
                            <w:r w:rsidR="0075475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1° A y B</w:t>
                            </w:r>
                          </w:p>
                          <w:p w14:paraId="10C61A53" w14:textId="0F74A370" w:rsidR="00A76964" w:rsidRPr="0075475B" w:rsidRDefault="00E3228A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547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AÑO: </w:t>
                            </w:r>
                            <w:r w:rsidR="0075475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388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6.45pt;margin-top:16.1pt;width:520.7pt;height:138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">
                <v:textbox>
                  <w:txbxContent>
                    <w:p w14:paraId="1B758D84" w14:textId="51A7BE46" w:rsidR="00A76964" w:rsidRPr="0075475B" w:rsidRDefault="00E3228A">
                      <w:pPr>
                        <w:spacing w:after="0" w:line="36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>DOCENTE</w:t>
                      </w:r>
                      <w:r w:rsidR="0075475B"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>S:</w:t>
                      </w:r>
                      <w:r w:rsid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75475B">
                        <w:rPr>
                          <w:rFonts w:cstheme="minorHAnsi"/>
                          <w:sz w:val="24"/>
                          <w:szCs w:val="24"/>
                        </w:rPr>
                        <w:t>Julieta Accose y Denise Aquino</w:t>
                      </w:r>
                    </w:p>
                    <w:p w14:paraId="07C2C956" w14:textId="352DEF7C" w:rsidR="00A76964" w:rsidRPr="0075475B" w:rsidRDefault="00E3228A">
                      <w:pPr>
                        <w:spacing w:after="0" w:line="36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>DIRECTOR</w:t>
                      </w:r>
                      <w:r w:rsidR="003B7D4A"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>A</w:t>
                      </w:r>
                      <w:r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3B7D4A"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75475B">
                        <w:rPr>
                          <w:rFonts w:cstheme="minorHAnsi"/>
                          <w:sz w:val="24"/>
                          <w:szCs w:val="24"/>
                        </w:rPr>
                        <w:t>Yanina Nascimento</w:t>
                      </w:r>
                    </w:p>
                    <w:p w14:paraId="6DC246BF" w14:textId="13F521FE" w:rsidR="003B7D4A" w:rsidRPr="0075475B" w:rsidRDefault="003B7D4A">
                      <w:pPr>
                        <w:spacing w:after="0" w:line="36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VICEDIRECTORA: </w:t>
                      </w:r>
                      <w:r w:rsidR="0075475B">
                        <w:rPr>
                          <w:rFonts w:cstheme="minorHAnsi"/>
                          <w:sz w:val="24"/>
                          <w:szCs w:val="24"/>
                        </w:rPr>
                        <w:t xml:space="preserve"> María Agresti</w:t>
                      </w:r>
                    </w:p>
                    <w:p w14:paraId="56B2AD8D" w14:textId="609F86E3" w:rsidR="00A76964" w:rsidRPr="0075475B" w:rsidRDefault="00E3228A">
                      <w:pPr>
                        <w:spacing w:after="0" w:line="36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INSTITUCIÓN: </w:t>
                      </w:r>
                      <w:r w:rsidR="0075475B">
                        <w:rPr>
                          <w:rFonts w:cstheme="minorHAnsi"/>
                          <w:sz w:val="24"/>
                          <w:szCs w:val="24"/>
                        </w:rPr>
                        <w:t>Casa Salesiana Santa Catalina</w:t>
                      </w:r>
                    </w:p>
                    <w:p w14:paraId="1FB8D4BD" w14:textId="190D1635" w:rsidR="00A76964" w:rsidRPr="0075475B" w:rsidRDefault="00E3228A">
                      <w:pPr>
                        <w:spacing w:after="0" w:line="36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GRADO: </w:t>
                      </w:r>
                      <w:r w:rsidR="0075475B">
                        <w:rPr>
                          <w:rFonts w:cstheme="minorHAnsi"/>
                          <w:sz w:val="24"/>
                          <w:szCs w:val="24"/>
                        </w:rPr>
                        <w:t xml:space="preserve"> 1° A y B</w:t>
                      </w:r>
                    </w:p>
                    <w:p w14:paraId="10C61A53" w14:textId="0F74A370" w:rsidR="00A76964" w:rsidRPr="0075475B" w:rsidRDefault="00E3228A">
                      <w:pPr>
                        <w:spacing w:after="0" w:line="36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547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AÑO: </w:t>
                      </w:r>
                      <w:r w:rsidR="0075475B">
                        <w:rPr>
                          <w:rFonts w:cstheme="minorHAnsi"/>
                          <w:sz w:val="24"/>
                          <w:szCs w:val="24"/>
                        </w:rPr>
                        <w:t xml:space="preserve"> 2020</w:t>
                      </w:r>
                    </w:p>
                  </w:txbxContent>
                </v:textbox>
              </v:shape>
            </w:pict>
          </mc:Fallback>
        </mc:AlternateContent>
      </w:r>
    </w:p>
    <w:p w14:paraId="5D44A6FA" w14:textId="77777777" w:rsidR="00A76964" w:rsidRPr="00185D77" w:rsidRDefault="00A76964">
      <w:pPr>
        <w:jc w:val="center"/>
        <w:rPr>
          <w:rFonts w:cstheme="minorHAnsi"/>
          <w:b/>
          <w:sz w:val="72"/>
          <w:szCs w:val="52"/>
          <w:u w:val="single"/>
        </w:rPr>
      </w:pPr>
    </w:p>
    <w:p w14:paraId="2DC6A97D" w14:textId="77777777" w:rsidR="00A76964" w:rsidRPr="00185D77" w:rsidRDefault="00A76964">
      <w:pPr>
        <w:jc w:val="center"/>
        <w:rPr>
          <w:rFonts w:cstheme="minorHAnsi"/>
          <w:b/>
          <w:szCs w:val="52"/>
          <w:u w:val="single"/>
        </w:rPr>
      </w:pPr>
    </w:p>
    <w:p w14:paraId="752A7059" w14:textId="77777777" w:rsidR="00185D77" w:rsidRPr="00185D77" w:rsidRDefault="00185D77" w:rsidP="00185D77">
      <w:pPr>
        <w:spacing w:after="0" w:line="360" w:lineRule="auto"/>
        <w:jc w:val="center"/>
        <w:rPr>
          <w:rFonts w:eastAsia="Garamond" w:cstheme="minorHAnsi"/>
          <w:b/>
          <w:sz w:val="24"/>
          <w:szCs w:val="24"/>
          <w:u w:val="single"/>
        </w:rPr>
      </w:pPr>
    </w:p>
    <w:p w14:paraId="7CBE58E1" w14:textId="6428329C" w:rsidR="00185D77" w:rsidRPr="00185D77" w:rsidRDefault="00185D77" w:rsidP="0075475B">
      <w:pPr>
        <w:spacing w:after="0" w:line="360" w:lineRule="auto"/>
        <w:jc w:val="center"/>
        <w:rPr>
          <w:rFonts w:eastAsia="Garamond" w:cstheme="minorHAnsi"/>
          <w:b/>
          <w:sz w:val="24"/>
          <w:szCs w:val="24"/>
          <w:u w:val="single"/>
        </w:rPr>
      </w:pPr>
      <w:r w:rsidRPr="002C7541">
        <w:rPr>
          <w:rFonts w:eastAsia="Garamond" w:cstheme="minorHAnsi"/>
          <w:b/>
          <w:sz w:val="36"/>
          <w:szCs w:val="36"/>
          <w:u w:val="single"/>
        </w:rPr>
        <w:t>PROPÓSITOS</w:t>
      </w:r>
    </w:p>
    <w:p w14:paraId="2D64A30E" w14:textId="77777777" w:rsidR="00185D77" w:rsidRPr="00185D77" w:rsidRDefault="00185D77" w:rsidP="0075475B">
      <w:pPr>
        <w:spacing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En relación al trabajo específico que caracteriza al Primer Ciclo y a los contenidos que aborda la presente secuencia, la escuela tiene la responsabilidad de</w:t>
      </w:r>
      <w:r w:rsidRPr="00185D77">
        <w:rPr>
          <w:rFonts w:eastAsia="Garamond" w:cstheme="minorHAnsi"/>
          <w:sz w:val="24"/>
          <w:szCs w:val="24"/>
          <w:vertAlign w:val="superscript"/>
        </w:rPr>
        <w:footnoteReference w:id="1"/>
      </w:r>
      <w:r w:rsidRPr="00185D77">
        <w:rPr>
          <w:rFonts w:eastAsia="Garamond" w:cstheme="minorHAnsi"/>
          <w:sz w:val="24"/>
          <w:szCs w:val="24"/>
        </w:rPr>
        <w:t>:</w:t>
      </w:r>
    </w:p>
    <w:p w14:paraId="08D0188C" w14:textId="77777777" w:rsidR="00185D77" w:rsidRPr="00185D77" w:rsidRDefault="00185D77" w:rsidP="0075475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>Fomentar la interacción entre los alumnos para que aprendan a cooperar, a asumir responsabilidades para una tarea en común, participando de esta manera en la producción colectiva del conocimiento matemático en el aula.</w:t>
      </w:r>
    </w:p>
    <w:p w14:paraId="324A58C6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720"/>
        <w:jc w:val="both"/>
        <w:rPr>
          <w:rFonts w:eastAsia="Garamond" w:cstheme="minorHAnsi"/>
          <w:color w:val="000000"/>
          <w:sz w:val="24"/>
          <w:szCs w:val="24"/>
        </w:rPr>
      </w:pPr>
    </w:p>
    <w:p w14:paraId="693C7A52" w14:textId="141E8A26" w:rsidR="00185D77" w:rsidRPr="00185D77" w:rsidRDefault="00185D77" w:rsidP="0075475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Brindar oportunidades a los </w:t>
      </w:r>
      <w:r w:rsidR="00DE415B">
        <w:rPr>
          <w:rFonts w:eastAsia="Garamond" w:cstheme="minorHAnsi"/>
          <w:color w:val="000000"/>
          <w:sz w:val="24"/>
          <w:szCs w:val="24"/>
        </w:rPr>
        <w:t>y las estudiantes</w:t>
      </w:r>
      <w:r w:rsidRPr="00185D77">
        <w:rPr>
          <w:rFonts w:eastAsia="Garamond" w:cstheme="minorHAnsi"/>
          <w:color w:val="000000"/>
          <w:sz w:val="24"/>
          <w:szCs w:val="24"/>
        </w:rPr>
        <w:t xml:space="preserve"> para que usen en el aula los conocimientos que poseen y los compartan con sus compañeros</w:t>
      </w:r>
      <w:r w:rsidR="00DE415B">
        <w:rPr>
          <w:rFonts w:eastAsia="Garamond" w:cstheme="minorHAnsi"/>
          <w:color w:val="000000"/>
          <w:sz w:val="24"/>
          <w:szCs w:val="24"/>
        </w:rPr>
        <w:t xml:space="preserve">/as </w:t>
      </w:r>
      <w:r w:rsidRPr="00185D77">
        <w:rPr>
          <w:rFonts w:eastAsia="Garamond" w:cstheme="minorHAnsi"/>
          <w:color w:val="000000"/>
          <w:sz w:val="24"/>
          <w:szCs w:val="24"/>
        </w:rPr>
        <w:t>, buscando que establezcan vínculos entre lo que saben y lo que están aprendiendo.</w:t>
      </w:r>
    </w:p>
    <w:p w14:paraId="502D8630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eastAsia="Garamond" w:cstheme="minorHAnsi"/>
          <w:color w:val="000000"/>
          <w:sz w:val="24"/>
          <w:szCs w:val="24"/>
        </w:rPr>
      </w:pPr>
    </w:p>
    <w:p w14:paraId="7D81B693" w14:textId="12E4A2E0" w:rsidR="00185D77" w:rsidRPr="00185D77" w:rsidRDefault="00185D77" w:rsidP="0075475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>Proponer a los</w:t>
      </w:r>
      <w:r w:rsidR="00DE415B">
        <w:rPr>
          <w:rFonts w:eastAsia="Garamond" w:cstheme="minorHAnsi"/>
          <w:color w:val="000000"/>
          <w:sz w:val="24"/>
          <w:szCs w:val="24"/>
        </w:rPr>
        <w:t xml:space="preserve"> y las estudiantes</w:t>
      </w:r>
      <w:r w:rsidRPr="00185D77">
        <w:rPr>
          <w:rFonts w:eastAsia="Garamond" w:cstheme="minorHAnsi"/>
          <w:color w:val="000000"/>
          <w:sz w:val="24"/>
          <w:szCs w:val="24"/>
        </w:rPr>
        <w:t xml:space="preserve"> una variada gama de situaciones de trabajo que enriquezca sus experiencias y representaciones sobre lo que es hacer matemática en el aula. </w:t>
      </w:r>
    </w:p>
    <w:p w14:paraId="74462F1E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eastAsia="Garamond" w:cstheme="minorHAnsi"/>
          <w:color w:val="000000"/>
          <w:sz w:val="24"/>
          <w:szCs w:val="24"/>
        </w:rPr>
      </w:pPr>
    </w:p>
    <w:p w14:paraId="438A8CB5" w14:textId="4478412F" w:rsidR="00185D77" w:rsidRPr="00185D77" w:rsidRDefault="00185D77" w:rsidP="0075475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>Desarrollar una actividad en el aula que permita, desde los primeros contactos con la matemática, que los niños</w:t>
      </w:r>
      <w:r w:rsidR="00DE415B">
        <w:rPr>
          <w:rFonts w:eastAsia="Garamond" w:cstheme="minorHAnsi"/>
          <w:color w:val="000000"/>
          <w:sz w:val="24"/>
          <w:szCs w:val="24"/>
        </w:rPr>
        <w:t xml:space="preserve"> y las niñas</w:t>
      </w:r>
      <w:r w:rsidRPr="00185D77">
        <w:rPr>
          <w:rFonts w:eastAsia="Garamond" w:cstheme="minorHAnsi"/>
          <w:color w:val="000000"/>
          <w:sz w:val="24"/>
          <w:szCs w:val="24"/>
        </w:rPr>
        <w:t xml:space="preserve"> adquieran confianza en sus posibilidades de adquirir conocimientos matemáticos.</w:t>
      </w:r>
    </w:p>
    <w:p w14:paraId="3544CA81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eastAsia="Garamond" w:cstheme="minorHAnsi"/>
          <w:color w:val="000000"/>
          <w:sz w:val="24"/>
          <w:szCs w:val="24"/>
        </w:rPr>
      </w:pPr>
    </w:p>
    <w:p w14:paraId="2B198D08" w14:textId="44AC8471" w:rsidR="00185D77" w:rsidRPr="00185D77" w:rsidRDefault="00185D77" w:rsidP="0075475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Crear las condiciones que permitan a los </w:t>
      </w:r>
      <w:r w:rsidR="00DE415B">
        <w:rPr>
          <w:rFonts w:eastAsia="Garamond" w:cstheme="minorHAnsi"/>
          <w:color w:val="000000"/>
          <w:sz w:val="24"/>
          <w:szCs w:val="24"/>
        </w:rPr>
        <w:t>y las estudiantes</w:t>
      </w:r>
      <w:r w:rsidRPr="00185D77">
        <w:rPr>
          <w:rFonts w:eastAsia="Garamond" w:cstheme="minorHAnsi"/>
          <w:color w:val="000000"/>
          <w:sz w:val="24"/>
          <w:szCs w:val="24"/>
        </w:rPr>
        <w:t xml:space="preserve"> participar en la resolución de problemas sin que el éxito inmediato sea el objetivo central, valorando en su lugar el intercambio, la discusión, el análisis de los aciertos y los errores como parte del proceso de resolución.</w:t>
      </w:r>
    </w:p>
    <w:p w14:paraId="0E444167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eastAsia="Garamond" w:cstheme="minorHAnsi"/>
          <w:color w:val="000000"/>
          <w:sz w:val="24"/>
          <w:szCs w:val="24"/>
        </w:rPr>
      </w:pPr>
    </w:p>
    <w:p w14:paraId="6B8DC98F" w14:textId="3603D02F" w:rsidR="00185D77" w:rsidRPr="00185D77" w:rsidRDefault="00185D77" w:rsidP="0075475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>Proponer actividades tendientes a que los</w:t>
      </w:r>
      <w:r w:rsidR="00DE415B">
        <w:rPr>
          <w:rFonts w:eastAsia="Garamond" w:cstheme="minorHAnsi"/>
          <w:color w:val="000000"/>
          <w:sz w:val="24"/>
          <w:szCs w:val="24"/>
        </w:rPr>
        <w:t xml:space="preserve"> y las estudiantes </w:t>
      </w:r>
      <w:r w:rsidRPr="00185D77">
        <w:rPr>
          <w:rFonts w:eastAsia="Garamond" w:cstheme="minorHAnsi"/>
          <w:color w:val="000000"/>
          <w:sz w:val="24"/>
          <w:szCs w:val="24"/>
        </w:rPr>
        <w:t>asuman como propia la evaluación de los procesos y los resultados, y se dispongan a reelaborarlos cuando sea necesario.</w:t>
      </w:r>
    </w:p>
    <w:p w14:paraId="397A552E" w14:textId="5CA32A69" w:rsidR="00185D77" w:rsidRPr="00185D77" w:rsidRDefault="00185D77" w:rsidP="00185D77">
      <w:pPr>
        <w:jc w:val="center"/>
        <w:rPr>
          <w:rFonts w:eastAsia="Garamond" w:cstheme="minorHAnsi"/>
          <w:b/>
          <w:sz w:val="52"/>
          <w:szCs w:val="52"/>
          <w:u w:val="single"/>
        </w:rPr>
      </w:pPr>
    </w:p>
    <w:p w14:paraId="7A9ED4AF" w14:textId="77777777" w:rsidR="00185D77" w:rsidRPr="00185D77" w:rsidRDefault="00185D77" w:rsidP="00185D77">
      <w:pPr>
        <w:jc w:val="center"/>
        <w:rPr>
          <w:rFonts w:eastAsia="Garamond" w:cstheme="minorHAnsi"/>
          <w:b/>
          <w:sz w:val="52"/>
          <w:szCs w:val="52"/>
          <w:u w:val="single"/>
        </w:rPr>
      </w:pPr>
    </w:p>
    <w:p w14:paraId="23B60C26" w14:textId="77777777" w:rsidR="00185D77" w:rsidRPr="002C7541" w:rsidRDefault="00185D77" w:rsidP="0075475B">
      <w:pPr>
        <w:spacing w:line="360" w:lineRule="auto"/>
        <w:jc w:val="center"/>
        <w:rPr>
          <w:rFonts w:eastAsia="Garamond" w:cstheme="minorHAnsi"/>
          <w:b/>
          <w:sz w:val="36"/>
          <w:szCs w:val="36"/>
          <w:u w:val="single"/>
        </w:rPr>
      </w:pPr>
      <w:r w:rsidRPr="002C7541">
        <w:rPr>
          <w:rFonts w:eastAsia="Garamond" w:cstheme="minorHAnsi"/>
          <w:b/>
          <w:sz w:val="36"/>
          <w:szCs w:val="36"/>
          <w:u w:val="single"/>
        </w:rPr>
        <w:t>OBJETIVOS</w:t>
      </w:r>
    </w:p>
    <w:p w14:paraId="12A380E8" w14:textId="11A9A329" w:rsidR="00185D77" w:rsidRPr="00185D77" w:rsidRDefault="00185D77" w:rsidP="0075475B">
      <w:pPr>
        <w:spacing w:after="0" w:line="360" w:lineRule="auto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 xml:space="preserve">Con esta planificación se propone que los </w:t>
      </w:r>
      <w:r w:rsidR="00DE415B">
        <w:rPr>
          <w:rFonts w:eastAsia="Garamond" w:cstheme="minorHAnsi"/>
          <w:sz w:val="24"/>
          <w:szCs w:val="24"/>
        </w:rPr>
        <w:t>y las estudiantes</w:t>
      </w:r>
      <w:bookmarkStart w:id="0" w:name="_GoBack"/>
      <w:bookmarkEnd w:id="0"/>
      <w:r w:rsidRPr="00185D77">
        <w:rPr>
          <w:rFonts w:eastAsia="Garamond" w:cstheme="minorHAnsi"/>
          <w:sz w:val="24"/>
          <w:szCs w:val="24"/>
        </w:rPr>
        <w:t xml:space="preserve"> logren los siguientes objetivos:</w:t>
      </w:r>
    </w:p>
    <w:p w14:paraId="2594FC2E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Utilizar el conteo para armar una colección de objetos, para comparar colecciones de objetos, para determinar posiciones en una serie, etcétera.</w:t>
      </w:r>
    </w:p>
    <w:p w14:paraId="5F9B3784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Comparar números escritos de diferente o de la misma cantidad de cifras.</w:t>
      </w:r>
    </w:p>
    <w:p w14:paraId="60ADB5BE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 xml:space="preserve"> Interpretar y producir escrituras numéricas de dos dígitos basándose en relaciones entre la serie numérica oral y escrita.</w:t>
      </w:r>
    </w:p>
    <w:p w14:paraId="03221E5B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Participar de intercambios en relación con la numeración oral y escrita en los que se expliciten y discutan relaciones numéricas.</w:t>
      </w:r>
    </w:p>
    <w:p w14:paraId="4EF344DA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Desplegar estrategias (conteo apoyado en gráficos o en números, cálculos) para abordar problemas de suma y resta donde se involucren los sentidos más sencillos de estas operaciones –unir, agregar, ganar, avanzar, quitar, perder, retroceder.</w:t>
      </w:r>
    </w:p>
    <w:p w14:paraId="65A53716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Utilizar un repertorio incipiente de algunos resultados de sumas.</w:t>
      </w:r>
    </w:p>
    <w:p w14:paraId="0E3F3A4F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 xml:space="preserve"> Elaborar y analizar procedimientos basados en descomposiciones aditivas de los números.</w:t>
      </w:r>
    </w:p>
    <w:p w14:paraId="2AACB115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 xml:space="preserve"> Establecer relaciones entre el repertorio de sumas conocido y otros cálculos.</w:t>
      </w:r>
    </w:p>
    <w:p w14:paraId="3E1237F0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 xml:space="preserve"> Introducirse en la producción de explicaciones de dichas relaciones.</w:t>
      </w:r>
    </w:p>
    <w:p w14:paraId="5BF8CCB3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Comunicar e interpretar procedimientos y resultados, analizando su razonabilidad. </w:t>
      </w:r>
    </w:p>
    <w:p w14:paraId="72D1D90C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</w:p>
    <w:p w14:paraId="7780A262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Identificar errores para reelaborar procedimientos y resultados. </w:t>
      </w:r>
    </w:p>
    <w:p w14:paraId="1CE281B7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</w:p>
    <w:p w14:paraId="3897038D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Resolver situaciones que implican analizar datos, preguntas y cantidad de soluciones en los problemas. </w:t>
      </w:r>
    </w:p>
    <w:p w14:paraId="1470094C" w14:textId="77777777" w:rsidR="00185D77" w:rsidRPr="00185D77" w:rsidRDefault="00185D77" w:rsidP="0075475B">
      <w:pPr>
        <w:spacing w:after="0" w:line="360" w:lineRule="auto"/>
        <w:jc w:val="both"/>
        <w:rPr>
          <w:rFonts w:eastAsia="Garamond" w:cstheme="minorHAnsi"/>
          <w:sz w:val="24"/>
          <w:szCs w:val="24"/>
        </w:rPr>
      </w:pPr>
    </w:p>
    <w:p w14:paraId="2921709E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>Identificar que un mismo problema puede ser resuelto mediante diferentes recursos.</w:t>
      </w:r>
    </w:p>
    <w:p w14:paraId="02EA263C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Resolver problemas que involucran analizar el valor posicional (en términos de “unos”, “dieces”, “cienes” y “miles”). </w:t>
      </w:r>
    </w:p>
    <w:p w14:paraId="6BC96E30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</w:p>
    <w:p w14:paraId="29950F98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>Resolver diferentes tipos de problemas asociados a los sentidos de las operaciones.</w:t>
      </w:r>
    </w:p>
    <w:p w14:paraId="5683F0D7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</w:p>
    <w:p w14:paraId="1EBB51E8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Elaborar y usar recursos de cálculo a partir de diferentes descomposiciones de los números. </w:t>
      </w:r>
    </w:p>
    <w:p w14:paraId="1341F70B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</w:p>
    <w:p w14:paraId="64AF1897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color w:val="000000"/>
          <w:sz w:val="24"/>
          <w:szCs w:val="24"/>
        </w:rPr>
        <w:t xml:space="preserve">Realizar diferentes tipos de cálculos (exacto y aproximado, mental, con cuentas y con calculadora), según el problema y los números involucrados. </w:t>
      </w:r>
    </w:p>
    <w:p w14:paraId="2C4F5084" w14:textId="77777777" w:rsidR="00185D77" w:rsidRPr="00185D77" w:rsidRDefault="00185D77" w:rsidP="007547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</w:p>
    <w:p w14:paraId="79D0B4DC" w14:textId="77777777" w:rsidR="00185D77" w:rsidRPr="00185D77" w:rsidRDefault="00185D77" w:rsidP="0075475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eastAsia="Garamond" w:cstheme="minorHAnsi"/>
          <w:color w:val="000000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 xml:space="preserve"> Reproducir o construir figuras geométricas de lados rectos en papel cuadriculado.</w:t>
      </w:r>
    </w:p>
    <w:p w14:paraId="56B7651D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lastRenderedPageBreak/>
        <w:t>Identificar figuras geométricas considerando algunas de sus características (lados iguales o diferentes, lados rectos o curvos, cantidad de lados y de vértices).</w:t>
      </w:r>
    </w:p>
    <w:p w14:paraId="54AEF9DA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Reproducir cuerpos geométricos con masa.</w:t>
      </w:r>
    </w:p>
    <w:p w14:paraId="57B404BF" w14:textId="77777777" w:rsidR="00185D77" w:rsidRPr="00185D77" w:rsidRDefault="00185D77" w:rsidP="0075475B">
      <w:pPr>
        <w:numPr>
          <w:ilvl w:val="0"/>
          <w:numId w:val="6"/>
        </w:numPr>
        <w:spacing w:before="240" w:after="24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Interpretar y comunicar información referida a posiciones y recorridos en el espacio físico.</w:t>
      </w:r>
    </w:p>
    <w:p w14:paraId="30270A73" w14:textId="77777777" w:rsidR="00185D77" w:rsidRPr="00185D77" w:rsidRDefault="00185D77" w:rsidP="0075475B">
      <w:pPr>
        <w:numPr>
          <w:ilvl w:val="0"/>
          <w:numId w:val="6"/>
        </w:numPr>
        <w:spacing w:after="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>Usar instrumentos de medida y unidades de uso social –convencionales o no– para estimar o determinar longitudes.</w:t>
      </w:r>
    </w:p>
    <w:p w14:paraId="0113F2C7" w14:textId="3D05344C" w:rsidR="00185D77" w:rsidRDefault="00185D77" w:rsidP="0075475B">
      <w:pPr>
        <w:numPr>
          <w:ilvl w:val="0"/>
          <w:numId w:val="6"/>
        </w:numPr>
        <w:spacing w:after="0" w:line="360" w:lineRule="auto"/>
        <w:jc w:val="both"/>
        <w:rPr>
          <w:rFonts w:eastAsia="Garamond" w:cstheme="minorHAnsi"/>
          <w:sz w:val="24"/>
          <w:szCs w:val="24"/>
        </w:rPr>
      </w:pPr>
      <w:r w:rsidRPr="00185D77">
        <w:rPr>
          <w:rFonts w:eastAsia="Garamond" w:cstheme="minorHAnsi"/>
          <w:sz w:val="24"/>
          <w:szCs w:val="24"/>
        </w:rPr>
        <w:t xml:space="preserve"> Referirse a unidades de tiempo y utilizar el calendario para ubicar acontecimientos.</w:t>
      </w:r>
    </w:p>
    <w:p w14:paraId="0BB42B31" w14:textId="77777777" w:rsidR="002C7541" w:rsidRPr="00185D77" w:rsidRDefault="002C7541" w:rsidP="002C7541">
      <w:pPr>
        <w:spacing w:after="0" w:line="360" w:lineRule="auto"/>
        <w:ind w:left="720"/>
        <w:jc w:val="both"/>
        <w:rPr>
          <w:rFonts w:eastAsia="Garamond" w:cstheme="minorHAnsi"/>
          <w:sz w:val="24"/>
          <w:szCs w:val="24"/>
        </w:rPr>
      </w:pPr>
    </w:p>
    <w:p w14:paraId="75555CCF" w14:textId="7ECA9C2C" w:rsidR="00185D77" w:rsidRPr="002C7541" w:rsidRDefault="00185D77" w:rsidP="0075475B">
      <w:pPr>
        <w:spacing w:after="0" w:line="360" w:lineRule="auto"/>
        <w:jc w:val="center"/>
        <w:rPr>
          <w:rFonts w:eastAsia="Garamond" w:cstheme="minorHAnsi"/>
          <w:b/>
          <w:sz w:val="36"/>
          <w:szCs w:val="36"/>
          <w:u w:val="single"/>
        </w:rPr>
      </w:pPr>
      <w:r w:rsidRPr="002C7541">
        <w:rPr>
          <w:rFonts w:eastAsia="Garamond" w:cstheme="minorHAnsi"/>
          <w:b/>
          <w:sz w:val="36"/>
          <w:szCs w:val="36"/>
          <w:u w:val="single"/>
        </w:rPr>
        <w:t>CONTENIDOS</w:t>
      </w:r>
    </w:p>
    <w:p w14:paraId="31048861" w14:textId="15E83C24" w:rsidR="00A76964" w:rsidRPr="00185D77" w:rsidRDefault="00185D77" w:rsidP="0075475B">
      <w:pPr>
        <w:spacing w:line="360" w:lineRule="auto"/>
        <w:rPr>
          <w:rFonts w:cstheme="minorHAnsi"/>
        </w:rPr>
      </w:pPr>
      <w:r w:rsidRPr="00185D77">
        <w:rPr>
          <w:rFonts w:eastAsia="Garamond" w:cstheme="minorHAnsi"/>
          <w:sz w:val="24"/>
          <w:szCs w:val="24"/>
        </w:rPr>
        <w:t>De acuerdo a los contenidos propuestos por el Diseño curricular vigente</w:t>
      </w:r>
      <w:r w:rsidRPr="00185D77">
        <w:rPr>
          <w:rFonts w:eastAsia="Garamond" w:cstheme="minorHAnsi"/>
          <w:sz w:val="24"/>
          <w:szCs w:val="24"/>
          <w:vertAlign w:val="superscript"/>
        </w:rPr>
        <w:footnoteReference w:id="2"/>
      </w:r>
      <w:r w:rsidRPr="00185D77">
        <w:rPr>
          <w:rFonts w:eastAsia="Garamond" w:cstheme="minorHAnsi"/>
          <w:sz w:val="24"/>
          <w:szCs w:val="24"/>
        </w:rPr>
        <w:t xml:space="preserve"> se presenta una planificación anual que incluye los siguientes contenidos:</w:t>
      </w:r>
    </w:p>
    <w:p w14:paraId="05209072" w14:textId="77777777" w:rsidR="00A76964" w:rsidRPr="00185D77" w:rsidRDefault="00A76964">
      <w:pPr>
        <w:pStyle w:val="Prrafodelista1"/>
        <w:ind w:left="0"/>
        <w:rPr>
          <w:rFonts w:cstheme="minorHAnsi"/>
        </w:rPr>
        <w:sectPr w:rsidR="00A76964" w:rsidRPr="00185D77" w:rsidSect="0075475B">
          <w:pgSz w:w="12240" w:h="20160"/>
          <w:pgMar w:top="488" w:right="720" w:bottom="720" w:left="720" w:header="709" w:footer="709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561"/>
        <w:gridCol w:w="3864"/>
        <w:gridCol w:w="4606"/>
        <w:gridCol w:w="4217"/>
        <w:gridCol w:w="4688"/>
      </w:tblGrid>
      <w:tr w:rsidR="0075475B" w:rsidRPr="00185D77" w14:paraId="330277E7" w14:textId="77777777" w:rsidTr="0075475B">
        <w:trPr>
          <w:trHeight w:val="409"/>
        </w:trPr>
        <w:tc>
          <w:tcPr>
            <w:tcW w:w="0" w:type="auto"/>
            <w:shd w:val="clear" w:color="auto" w:fill="B686E6"/>
            <w:vAlign w:val="center"/>
          </w:tcPr>
          <w:p w14:paraId="4100B4FB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lastRenderedPageBreak/>
              <w:t>MES</w:t>
            </w:r>
          </w:p>
        </w:tc>
        <w:tc>
          <w:tcPr>
            <w:tcW w:w="0" w:type="auto"/>
            <w:shd w:val="clear" w:color="auto" w:fill="32CEB4"/>
            <w:vAlign w:val="center"/>
          </w:tcPr>
          <w:p w14:paraId="532BD28E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NUMERACIÓN</w:t>
            </w:r>
          </w:p>
        </w:tc>
        <w:tc>
          <w:tcPr>
            <w:tcW w:w="0" w:type="auto"/>
            <w:shd w:val="clear" w:color="auto" w:fill="32CEB4"/>
            <w:vAlign w:val="center"/>
          </w:tcPr>
          <w:p w14:paraId="53397577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OPERACIONES</w:t>
            </w:r>
          </w:p>
        </w:tc>
        <w:tc>
          <w:tcPr>
            <w:tcW w:w="0" w:type="auto"/>
            <w:shd w:val="clear" w:color="auto" w:fill="32CEB4"/>
            <w:vAlign w:val="center"/>
          </w:tcPr>
          <w:p w14:paraId="5E5C34F0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ESPACIO, FORMAS Y MEDIDAS</w:t>
            </w:r>
          </w:p>
        </w:tc>
        <w:tc>
          <w:tcPr>
            <w:tcW w:w="0" w:type="auto"/>
            <w:shd w:val="clear" w:color="auto" w:fill="32CEB4"/>
            <w:vAlign w:val="center"/>
          </w:tcPr>
          <w:p w14:paraId="1267CBCF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ESTRATEGIAS Y RECURSOS</w:t>
            </w:r>
          </w:p>
        </w:tc>
      </w:tr>
      <w:tr w:rsidR="00185D77" w:rsidRPr="00185D77" w14:paraId="60DF9B13" w14:textId="77777777" w:rsidTr="0075475B">
        <w:trPr>
          <w:trHeight w:val="4260"/>
        </w:trPr>
        <w:tc>
          <w:tcPr>
            <w:tcW w:w="0" w:type="auto"/>
            <w:shd w:val="clear" w:color="auto" w:fill="B686E6"/>
            <w:vAlign w:val="center"/>
          </w:tcPr>
          <w:p w14:paraId="00BE9923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MARZO</w:t>
            </w:r>
          </w:p>
        </w:tc>
        <w:tc>
          <w:tcPr>
            <w:tcW w:w="0" w:type="auto"/>
            <w:shd w:val="clear" w:color="auto" w:fill="auto"/>
          </w:tcPr>
          <w:p w14:paraId="72BF66AF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Interpretación de información numérica contenida en diferentes soportes. </w:t>
            </w:r>
          </w:p>
          <w:p w14:paraId="33D33D36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•Iniciación de problemas de conteo y escritura de números.</w:t>
            </w:r>
          </w:p>
          <w:p w14:paraId="49E02159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Sucesión escrita del 1 al 10.</w:t>
            </w:r>
          </w:p>
          <w:p w14:paraId="366C4047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Registro de cantidades y estrategias de cuantificación. Comparación de cantidades.</w:t>
            </w:r>
          </w:p>
          <w:p w14:paraId="0F1B27D1" w14:textId="71EAC1AD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•Uso social de los números.</w:t>
            </w:r>
          </w:p>
        </w:tc>
        <w:tc>
          <w:tcPr>
            <w:tcW w:w="0" w:type="auto"/>
            <w:shd w:val="clear" w:color="auto" w:fill="auto"/>
          </w:tcPr>
          <w:p w14:paraId="0A886AB8" w14:textId="77777777" w:rsidR="00185D77" w:rsidRPr="0075475B" w:rsidRDefault="00185D77" w:rsidP="007547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eastAsia="Garamond" w:cstheme="minorHAnsi"/>
                <w:color w:val="000000"/>
                <w:sz w:val="28"/>
                <w:szCs w:val="28"/>
              </w:rPr>
            </w:pPr>
            <w:r w:rsidRPr="0075475B">
              <w:rPr>
                <w:rFonts w:eastAsia="Garamond" w:cstheme="minorHAnsi"/>
                <w:color w:val="000000"/>
                <w:sz w:val="28"/>
                <w:szCs w:val="28"/>
              </w:rPr>
              <w:t>• Problemas iniciales de suma y resta en contextos.</w:t>
            </w:r>
          </w:p>
          <w:p w14:paraId="44AB7649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DC2478C" w14:textId="75EA892F" w:rsidR="00185D77" w:rsidRPr="0075475B" w:rsidRDefault="00185D77" w:rsidP="0075475B">
            <w:pPr>
              <w:spacing w:before="240" w:after="24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</w:t>
            </w:r>
            <w:r w:rsidRPr="0075475B">
              <w:rPr>
                <w:rFonts w:eastAsia="Garamond" w:cstheme="minorHAnsi"/>
                <w:color w:val="000000"/>
                <w:sz w:val="28"/>
                <w:szCs w:val="28"/>
              </w:rPr>
              <w:t>Ubicación espacial en una hoja. Representación gráfica con relación a puntos de referencia.</w:t>
            </w:r>
          </w:p>
          <w:p w14:paraId="4714143F" w14:textId="45F62CBC" w:rsidR="00185D77" w:rsidRPr="0075475B" w:rsidRDefault="00185D77" w:rsidP="0075475B">
            <w:pPr>
              <w:spacing w:before="240" w:after="24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Resolver problemas sobre        comunicar oralmente la ubicación de personas y objetos.</w:t>
            </w:r>
          </w:p>
        </w:tc>
        <w:tc>
          <w:tcPr>
            <w:tcW w:w="0" w:type="auto"/>
            <w:shd w:val="clear" w:color="auto" w:fill="auto"/>
          </w:tcPr>
          <w:p w14:paraId="1935A5A5" w14:textId="051CC120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Uso de los números en juegos.</w:t>
            </w:r>
          </w:p>
          <w:p w14:paraId="07FDF319" w14:textId="6618D199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Uso de los números en juegos con dados (mini generala con uno y dos dados, completar el tablero, ruleta con dados)</w:t>
            </w:r>
          </w:p>
          <w:p w14:paraId="6FC440C6" w14:textId="1C084C4B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Uso de los números en juegos con cartas (casita robada, guerra de cartas)</w:t>
            </w:r>
          </w:p>
          <w:p w14:paraId="33EF2069" w14:textId="53C906B8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Construcción de tableros (juego de la oca)</w:t>
            </w:r>
          </w:p>
          <w:p w14:paraId="77BB20A0" w14:textId="41F1A132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left="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de laberintos, seguir instrucciones orales en un plano, etc.</w:t>
            </w:r>
          </w:p>
        </w:tc>
      </w:tr>
      <w:tr w:rsidR="00185D77" w:rsidRPr="00185D77" w14:paraId="7E698CC0" w14:textId="77777777" w:rsidTr="0075475B">
        <w:trPr>
          <w:trHeight w:val="205"/>
        </w:trPr>
        <w:tc>
          <w:tcPr>
            <w:tcW w:w="0" w:type="auto"/>
            <w:shd w:val="clear" w:color="auto" w:fill="B686E6"/>
            <w:vAlign w:val="center"/>
          </w:tcPr>
          <w:p w14:paraId="7D4D18F7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ABRIL</w:t>
            </w:r>
          </w:p>
        </w:tc>
        <w:tc>
          <w:tcPr>
            <w:tcW w:w="0" w:type="auto"/>
            <w:shd w:val="clear" w:color="auto" w:fill="auto"/>
          </w:tcPr>
          <w:p w14:paraId="11C3BF9B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Sucesión numérica hasta el 30. </w:t>
            </w:r>
          </w:p>
          <w:p w14:paraId="1D9A6B29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Serie numérica escrita hasta el 100.</w:t>
            </w:r>
          </w:p>
          <w:p w14:paraId="480DD32B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Organización de colecciones con el fin de contar sus elementos. Comparación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 xml:space="preserve">posterior de las estrategias utilizadas por los alumnos. </w:t>
            </w:r>
          </w:p>
        </w:tc>
        <w:tc>
          <w:tcPr>
            <w:tcW w:w="0" w:type="auto"/>
            <w:shd w:val="clear" w:color="auto" w:fill="auto"/>
          </w:tcPr>
          <w:p w14:paraId="556AF934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•Resolución de problemas que involucren determinar posiciones de los elementos en una serie (por ejemplo: primero, segundo, último).</w:t>
            </w:r>
          </w:p>
          <w:p w14:paraId="03E71EE7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 •Problemas que involucran unión, registro y comparación de cantidades. </w:t>
            </w:r>
          </w:p>
          <w:p w14:paraId="549943AE" w14:textId="77777777" w:rsidR="00185D77" w:rsidRPr="0075475B" w:rsidRDefault="00185D77" w:rsidP="0075475B">
            <w:p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27D723E" w14:textId="16525236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Interpretación de recorridos en un plano sencillo.</w:t>
            </w:r>
          </w:p>
          <w:p w14:paraId="2CDE23AC" w14:textId="1C282C49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Analizar en el plano del aula la ubicación del pizarrón, las ventanas, sus modos de representación, la ubicación de algunos/as estudiantes, etcétera.</w:t>
            </w:r>
            <w:r w:rsidRPr="0075475B">
              <w:rPr>
                <w:rFonts w:eastAsia="Times New Roman" w:cstheme="minorHAnsi"/>
                <w:sz w:val="28"/>
                <w:szCs w:val="28"/>
              </w:rPr>
              <w:t xml:space="preserve">       </w:t>
            </w:r>
          </w:p>
        </w:tc>
        <w:tc>
          <w:tcPr>
            <w:tcW w:w="0" w:type="auto"/>
            <w:shd w:val="clear" w:color="auto" w:fill="auto"/>
          </w:tcPr>
          <w:p w14:paraId="088F9A72" w14:textId="5A34311F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bookmarkStart w:id="1" w:name="_heading=h.gjdgxs" w:colFirst="0" w:colLast="0"/>
            <w:bookmarkEnd w:id="1"/>
            <w:r w:rsidRPr="0075475B">
              <w:rPr>
                <w:rFonts w:eastAsia="Garamond" w:cstheme="minorHAnsi"/>
                <w:sz w:val="28"/>
                <w:szCs w:val="28"/>
              </w:rPr>
              <w:t>Juegos con dados, cartas y tableros.</w:t>
            </w:r>
          </w:p>
          <w:p w14:paraId="01C409CB" w14:textId="65864A07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con cálculos</w:t>
            </w:r>
          </w:p>
          <w:p w14:paraId="32ECE746" w14:textId="615A3157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que involucren colecciones.</w:t>
            </w:r>
          </w:p>
          <w:p w14:paraId="22BDBD1F" w14:textId="3C016262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Completar bandas numéricas y cuadro de números, explicitando los criterios utilizados para la escritura de ese número. </w:t>
            </w:r>
          </w:p>
          <w:p w14:paraId="67388595" w14:textId="6FC7B884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 xml:space="preserve">Juegos con pistas de los compañeros sobre la ubicación de un objeto. </w:t>
            </w:r>
          </w:p>
        </w:tc>
      </w:tr>
      <w:tr w:rsidR="00185D77" w:rsidRPr="00185D77" w14:paraId="04D2C18F" w14:textId="77777777" w:rsidTr="0075475B">
        <w:trPr>
          <w:trHeight w:val="205"/>
        </w:trPr>
        <w:tc>
          <w:tcPr>
            <w:tcW w:w="0" w:type="auto"/>
            <w:shd w:val="clear" w:color="auto" w:fill="B686E6"/>
            <w:vAlign w:val="center"/>
          </w:tcPr>
          <w:p w14:paraId="3249A9F9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lastRenderedPageBreak/>
              <w:t>MAYO</w:t>
            </w:r>
          </w:p>
        </w:tc>
        <w:tc>
          <w:tcPr>
            <w:tcW w:w="0" w:type="auto"/>
            <w:shd w:val="clear" w:color="auto" w:fill="auto"/>
          </w:tcPr>
          <w:p w14:paraId="4F0A71A0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Serie numérica escrita. Escalas y análisis de sus regularidades, para interpretar, producir y comparar escrituras de diferente cantidad de cifras.</w:t>
            </w:r>
          </w:p>
          <w:p w14:paraId="5EB5DB7E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Interpretación de la información numérica contenida en una imagen.</w:t>
            </w:r>
          </w:p>
          <w:p w14:paraId="01B25ED9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Relaciones entre el nombre y la escritura de un número. </w:t>
            </w:r>
          </w:p>
        </w:tc>
        <w:tc>
          <w:tcPr>
            <w:tcW w:w="0" w:type="auto"/>
            <w:shd w:val="clear" w:color="auto" w:fill="auto"/>
          </w:tcPr>
          <w:p w14:paraId="32ED57CA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•Problemas que impliquen avanzar y retroceder.</w:t>
            </w:r>
          </w:p>
          <w:p w14:paraId="564DB9A0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•Reflexión sobre algunos cálculos: complementos a 10.</w:t>
            </w:r>
          </w:p>
          <w:p w14:paraId="7ED7066A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Construcción de un repertorio aditivo memorizado: complementos a 10. </w:t>
            </w:r>
          </w:p>
          <w:p w14:paraId="1A1E01CD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Transformaciones en el campo aditivo. Inicio en el uso de los signos.</w:t>
            </w:r>
          </w:p>
          <w:p w14:paraId="0C37E187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56D3B987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Análisis de secuencias de figuras geométricas.</w:t>
            </w:r>
          </w:p>
          <w:p w14:paraId="138166CF" w14:textId="77777777" w:rsidR="00185D77" w:rsidRPr="0075475B" w:rsidRDefault="00185D77" w:rsidP="0075475B">
            <w:pPr>
              <w:spacing w:line="360" w:lineRule="auto"/>
              <w:jc w:val="both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Observación de figuras geométricas y sus características.</w:t>
            </w:r>
          </w:p>
        </w:tc>
        <w:tc>
          <w:tcPr>
            <w:tcW w:w="0" w:type="auto"/>
            <w:shd w:val="clear" w:color="auto" w:fill="auto"/>
          </w:tcPr>
          <w:p w14:paraId="69AD131D" w14:textId="76E4A999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que involucren complementos a 10.</w:t>
            </w:r>
          </w:p>
          <w:p w14:paraId="6D604AA3" w14:textId="3D4B52A3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de tablero en los que se avance y se retroceda.</w:t>
            </w:r>
          </w:p>
          <w:p w14:paraId="2F2E9AF0" w14:textId="07A82D05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Proyecto de lotería.</w:t>
            </w:r>
          </w:p>
          <w:p w14:paraId="12556986" w14:textId="412E2042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con dados que impliquen sumas.</w:t>
            </w:r>
          </w:p>
          <w:p w14:paraId="1D6852E8" w14:textId="0F4601DE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right="256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con cálculos.</w:t>
            </w:r>
          </w:p>
          <w:p w14:paraId="50C97E0B" w14:textId="5A6F4ECA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right="256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Completar álbumes de figuritas.</w:t>
            </w:r>
          </w:p>
          <w:p w14:paraId="4AE09941" w14:textId="359AAE16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right="256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Armado de guardas con figuras geométricas.</w:t>
            </w:r>
          </w:p>
          <w:p w14:paraId="25643CF0" w14:textId="76AC38FB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right="256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Explorar y reflexionar sobre diferentes figuras a partir del planteo de situaciones problemáticas.</w:t>
            </w:r>
          </w:p>
          <w:p w14:paraId="595C17E6" w14:textId="6A5EC6E8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right="256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Describir e identificar entre varias figuras con determinadas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 xml:space="preserve">características. </w:t>
            </w:r>
          </w:p>
          <w:p w14:paraId="4FB85A94" w14:textId="7299D9B5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right="256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Construcción de carteles con repertorio aditivo: sumas que dan 10.</w:t>
            </w:r>
          </w:p>
          <w:p w14:paraId="6E77CBCF" w14:textId="3CB6AA8E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ind w:right="256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Realizar anotaciones colectivas sobre las conclusiones logradas.</w:t>
            </w:r>
          </w:p>
        </w:tc>
      </w:tr>
      <w:tr w:rsidR="00185D77" w:rsidRPr="00185D77" w14:paraId="52D36352" w14:textId="77777777" w:rsidTr="0075475B">
        <w:trPr>
          <w:trHeight w:val="205"/>
        </w:trPr>
        <w:tc>
          <w:tcPr>
            <w:tcW w:w="0" w:type="auto"/>
            <w:shd w:val="clear" w:color="auto" w:fill="B686E6"/>
            <w:vAlign w:val="center"/>
          </w:tcPr>
          <w:p w14:paraId="24583A15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lastRenderedPageBreak/>
              <w:t>JUNIO / JULIO</w:t>
            </w:r>
          </w:p>
        </w:tc>
        <w:tc>
          <w:tcPr>
            <w:tcW w:w="0" w:type="auto"/>
            <w:shd w:val="clear" w:color="auto" w:fill="auto"/>
          </w:tcPr>
          <w:p w14:paraId="67B8F4C5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Serie numérica escrita hasta el 100. Análisis de sus regularidades.</w:t>
            </w:r>
          </w:p>
          <w:p w14:paraId="3D930BCC" w14:textId="77777777" w:rsidR="00185D77" w:rsidRPr="0075475B" w:rsidRDefault="00185D77" w:rsidP="0075475B">
            <w:pPr>
              <w:spacing w:before="240" w:after="240" w:line="360" w:lineRule="auto"/>
              <w:rPr>
                <w:rFonts w:eastAsia="Garamond" w:cstheme="minorHAnsi"/>
                <w:sz w:val="28"/>
                <w:szCs w:val="28"/>
              </w:rPr>
            </w:pPr>
          </w:p>
          <w:p w14:paraId="4D386FF8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092C554A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Resolución de problemas que permitan un inicio en el análisis del valor posicional.</w:t>
            </w:r>
          </w:p>
          <w:p w14:paraId="04D0A358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Sumar y restar 1. Ubicar anterior y posterior. Sumar y restar 10.</w:t>
            </w:r>
          </w:p>
          <w:p w14:paraId="531727EE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•Trabajo con dobles y mitades en relación con una colección dada o construida.</w:t>
            </w:r>
          </w:p>
          <w:p w14:paraId="3A63C1CF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Construcción de un repertorio memorizado de sumas y restas, dobles y mitades. Registro escrito de ese repertorio.</w:t>
            </w:r>
          </w:p>
          <w:p w14:paraId="200EEEB4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Situaciones problemáticas en relación con los repertorios aditivos.</w:t>
            </w:r>
          </w:p>
          <w:p w14:paraId="77E83452" w14:textId="77777777" w:rsidR="00185D77" w:rsidRPr="0075475B" w:rsidRDefault="00185D77" w:rsidP="0075475B">
            <w:p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• Situaciones problemáticas en el contexto del dinero.</w:t>
            </w:r>
          </w:p>
        </w:tc>
        <w:tc>
          <w:tcPr>
            <w:tcW w:w="0" w:type="auto"/>
            <w:shd w:val="clear" w:color="auto" w:fill="auto"/>
          </w:tcPr>
          <w:p w14:paraId="222C3231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• Reproducción de figuras</w:t>
            </w:r>
          </w:p>
          <w:p w14:paraId="148E33C8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en papel.</w:t>
            </w:r>
          </w:p>
          <w:p w14:paraId="2E65390D" w14:textId="77777777" w:rsidR="00185D77" w:rsidRPr="0075475B" w:rsidRDefault="00185D77" w:rsidP="0075475B">
            <w:pPr>
              <w:spacing w:before="240" w:after="24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i/>
                <w:sz w:val="28"/>
                <w:szCs w:val="28"/>
                <w:u w:val="single"/>
              </w:rPr>
              <w:t xml:space="preserve"> </w:t>
            </w:r>
            <w:r w:rsidRPr="0075475B">
              <w:rPr>
                <w:rFonts w:eastAsia="Garamond" w:cstheme="minorHAnsi"/>
                <w:sz w:val="28"/>
                <w:szCs w:val="28"/>
              </w:rPr>
              <w:t>•  Análisis de algunas características de figuras geométricas. Relaciones entre cuadrados, triángulos y rectángulos.</w:t>
            </w:r>
          </w:p>
          <w:p w14:paraId="7C4A86CE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0FAC8B49" w14:textId="0D5CB873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Uso de la calculadora.</w:t>
            </w:r>
          </w:p>
          <w:p w14:paraId="5D43E917" w14:textId="1E7C9C71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que impliquen adivinar números.</w:t>
            </w:r>
          </w:p>
          <w:p w14:paraId="0FDB3A20" w14:textId="1B969D40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Situaciones de lúdicas de comprar y vender en el contexto del dinero.</w:t>
            </w:r>
          </w:p>
          <w:p w14:paraId="1AAE95D6" w14:textId="3592A0C8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Proyecto de lotería.</w:t>
            </w:r>
          </w:p>
          <w:p w14:paraId="25B87555" w14:textId="361155F4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Completar álbumes de figuritas.</w:t>
            </w:r>
          </w:p>
          <w:p w14:paraId="526093E4" w14:textId="04FF5265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Resolución de cálculos que impliquen: sumar 1 o restar 1; suma de iguales (2 + 2; 3 + 3; etc.); sumas del estilo 10 + 3; 20 + 5; etcétera. </w:t>
            </w:r>
          </w:p>
          <w:p w14:paraId="20049013" w14:textId="111716CC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Construcción de carteles con el repertorio aditivo de dobles y mitades.</w:t>
            </w:r>
          </w:p>
          <w:p w14:paraId="3517313E" w14:textId="2F5F2412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Anotaciones sobre las conclusiones construidas colectivamente.</w:t>
            </w:r>
          </w:p>
          <w:p w14:paraId="55C8DAA8" w14:textId="460B2CF0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Construir, dibujar y/o reproducir algunas figuras geométricas.</w:t>
            </w:r>
          </w:p>
          <w:p w14:paraId="6AD76305" w14:textId="6E164436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Copiado de figuras sencillas en papel cuadriculado.</w:t>
            </w:r>
          </w:p>
          <w:p w14:paraId="3C3EDDE5" w14:textId="56B1C4FE" w:rsidR="00185D77" w:rsidRPr="0075475B" w:rsidRDefault="00185D77" w:rsidP="0075475B">
            <w:pPr>
              <w:pStyle w:val="Prrafodelista"/>
              <w:numPr>
                <w:ilvl w:val="0"/>
                <w:numId w:val="8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Plegados con papel para analizar propiedades de figuras. </w:t>
            </w:r>
          </w:p>
        </w:tc>
      </w:tr>
      <w:tr w:rsidR="00185D77" w:rsidRPr="00185D77" w14:paraId="5178D35D" w14:textId="77777777" w:rsidTr="0075475B">
        <w:trPr>
          <w:trHeight w:val="205"/>
        </w:trPr>
        <w:tc>
          <w:tcPr>
            <w:tcW w:w="0" w:type="auto"/>
            <w:shd w:val="clear" w:color="auto" w:fill="B686E6"/>
            <w:vAlign w:val="center"/>
          </w:tcPr>
          <w:p w14:paraId="1296256C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lastRenderedPageBreak/>
              <w:t>AGOSTO</w:t>
            </w:r>
          </w:p>
        </w:tc>
        <w:tc>
          <w:tcPr>
            <w:tcW w:w="0" w:type="auto"/>
            <w:shd w:val="clear" w:color="auto" w:fill="auto"/>
          </w:tcPr>
          <w:p w14:paraId="4A12E28A" w14:textId="5208A303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Reconocer y ubicar números a partir de ciertas regularidades que caracterizan el sistema de numeración.</w:t>
            </w:r>
          </w:p>
          <w:p w14:paraId="28AFF847" w14:textId="30629E61" w:rsidR="00185D77" w:rsidRPr="0075475B" w:rsidRDefault="00185D77" w:rsidP="0075475B">
            <w:p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Inicio en el estudio del valor posicional en el contexto del dinero.</w:t>
            </w:r>
          </w:p>
          <w:p w14:paraId="01D47A96" w14:textId="77777777" w:rsidR="00185D77" w:rsidRPr="0075475B" w:rsidRDefault="00185D77" w:rsidP="0075475B">
            <w:p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Problemas con información en cuadros o tablas.</w:t>
            </w:r>
          </w:p>
        </w:tc>
        <w:tc>
          <w:tcPr>
            <w:tcW w:w="0" w:type="auto"/>
            <w:shd w:val="clear" w:color="auto" w:fill="auto"/>
          </w:tcPr>
          <w:p w14:paraId="4F6F8836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Diferentes formas de resolución de cálculos. Reflexión y validación de los diferentes recursos de cálculo.</w:t>
            </w:r>
          </w:p>
          <w:p w14:paraId="04C9508C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Cálculos “fáciles” puestos al servicio de la resolución de otros “difíciles”.</w:t>
            </w:r>
          </w:p>
          <w:p w14:paraId="3A23B592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Elaboración de tablas que registren la incorporación de nuevos cálculos memorizados, incluyendo sumas de iguales, sumas y restas de 10, complementos a 100.</w:t>
            </w:r>
          </w:p>
          <w:p w14:paraId="06F96A0D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Estimación de resultados en situaciones problemáticas del campo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aditivo: diferencias en la estrategia de resolución con respecto al cálculo exacto.</w:t>
            </w:r>
          </w:p>
        </w:tc>
        <w:tc>
          <w:tcPr>
            <w:tcW w:w="0" w:type="auto"/>
            <w:shd w:val="clear" w:color="auto" w:fill="auto"/>
          </w:tcPr>
          <w:p w14:paraId="29661731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• Características de los cuerpos geométricos. Relación entre las caras de los cuerpos y las figuras geométricas trabajadas, Algunas representaciones planas de cuerpos.</w:t>
            </w:r>
          </w:p>
          <w:p w14:paraId="4C947B8E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</w:p>
          <w:p w14:paraId="7754DEBC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0E28ACA7" w14:textId="39F3F3EC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Uso de la calculadora para propiciar diferentes recursos de cálculos.</w:t>
            </w:r>
          </w:p>
          <w:p w14:paraId="08D56C0F" w14:textId="175BEF4C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en el contexto del dinero.</w:t>
            </w:r>
          </w:p>
          <w:p w14:paraId="3C3127C3" w14:textId="1B27CF98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que impliquen sumas o restas de puntaje.</w:t>
            </w:r>
          </w:p>
          <w:p w14:paraId="44CF30A4" w14:textId="51551FB6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Estrategias de cálculos    </w:t>
            </w:r>
          </w:p>
          <w:p w14:paraId="540B7784" w14:textId="1719ABEA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(progresión de repertorio de cálculos e intervención del docente)</w:t>
            </w:r>
          </w:p>
          <w:p w14:paraId="0AC4498D" w14:textId="4F4B1B5F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Construcción de repertorio con los alumnos, memorización de los mismos y aplicación de los ya conocidos para resolver cálculos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más difíciles.</w:t>
            </w:r>
          </w:p>
          <w:p w14:paraId="27465D5F" w14:textId="432D2B7B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que involucren los cuerpos geométricos y sus huellas: sellado, con arena, etc.</w:t>
            </w:r>
          </w:p>
        </w:tc>
      </w:tr>
      <w:tr w:rsidR="00185D77" w:rsidRPr="00185D77" w14:paraId="33950377" w14:textId="77777777" w:rsidTr="0075475B">
        <w:trPr>
          <w:trHeight w:val="205"/>
        </w:trPr>
        <w:tc>
          <w:tcPr>
            <w:tcW w:w="0" w:type="auto"/>
            <w:shd w:val="clear" w:color="auto" w:fill="B686E6"/>
            <w:vAlign w:val="center"/>
          </w:tcPr>
          <w:p w14:paraId="23516610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lastRenderedPageBreak/>
              <w:t>SEPTIEM</w:t>
            </w:r>
          </w:p>
          <w:p w14:paraId="04C52E09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BRE</w:t>
            </w:r>
          </w:p>
        </w:tc>
        <w:tc>
          <w:tcPr>
            <w:tcW w:w="0" w:type="auto"/>
            <w:shd w:val="clear" w:color="auto" w:fill="auto"/>
          </w:tcPr>
          <w:p w14:paraId="1B83C7EB" w14:textId="77777777" w:rsidR="00185D77" w:rsidRPr="0075475B" w:rsidRDefault="00185D77" w:rsidP="0075475B">
            <w:p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Composición y descomposición de los números en “dieces” y “unos” en el contexto del dinero.</w:t>
            </w:r>
          </w:p>
          <w:p w14:paraId="29994223" w14:textId="77777777" w:rsidR="00185D77" w:rsidRPr="0075475B" w:rsidRDefault="00185D77" w:rsidP="0075475B">
            <w:p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Diferentes formas de resolución de descomponer un número utilizando monedas y billetes.</w:t>
            </w:r>
          </w:p>
        </w:tc>
        <w:tc>
          <w:tcPr>
            <w:tcW w:w="0" w:type="auto"/>
            <w:shd w:val="clear" w:color="auto" w:fill="auto"/>
          </w:tcPr>
          <w:p w14:paraId="778B024B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•Cálculos de sumas y restas promoviendo la utilización de distintas estrategias.</w:t>
            </w:r>
          </w:p>
          <w:p w14:paraId="2AE3DF53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•Incorporar a las situaciones problemáticas habituales diferentes sentidos de la suma y de la resta: agregar, avanzar, poner o quitar, retroceder, sacar.</w:t>
            </w:r>
          </w:p>
          <w:p w14:paraId="02FB322C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Resolución de problemas en el contexto del uso del dinero. Comparación de cantidades de billetes en relación con la cantidad de dinero. Obtención de una cantidad dada con billetes diferentes.</w:t>
            </w:r>
          </w:p>
          <w:p w14:paraId="79C06C3E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Análisis de las semejanzas en la regularidad de la denominación de los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billetes y en la serie numérica escrita.</w:t>
            </w:r>
          </w:p>
          <w:p w14:paraId="66057172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Conteo de billetes iguales: escalas.</w:t>
            </w:r>
          </w:p>
        </w:tc>
        <w:tc>
          <w:tcPr>
            <w:tcW w:w="0" w:type="auto"/>
            <w:shd w:val="clear" w:color="auto" w:fill="auto"/>
          </w:tcPr>
          <w:p w14:paraId="79DE1AF8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• Cuerpos geométricos: análisis de las figuras que determinan las caras de los cuerpos. Deconstrucción de cuerpos bajo el análisis de las caras que lo conforman.</w:t>
            </w:r>
          </w:p>
          <w:p w14:paraId="58BDA643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•Características que permiten distinguir un cuerpo.</w:t>
            </w:r>
          </w:p>
          <w:p w14:paraId="7EA03014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4D465434" w14:textId="1241B69C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relacionados al sistema de numeración: diferentes pistas para hablar de un número.</w:t>
            </w:r>
          </w:p>
          <w:p w14:paraId="45030DB4" w14:textId="3579D2C1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Billetes y monedas: situaciones diversas de compra/venta. Descontextualización de estas situaciones para el análisis.</w:t>
            </w:r>
          </w:p>
          <w:p w14:paraId="031FF928" w14:textId="1309B8C8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Construcción paulatina de un repertorio de cálculos conocidos o que saben de memoria. Inicio de relaciones de estos cálculos con otros un poco más complejos.</w:t>
            </w:r>
          </w:p>
          <w:p w14:paraId="0B1F8154" w14:textId="4C894206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Cálculos más difíciles: Compartimos estrategias de resolución y practicamos.</w:t>
            </w:r>
          </w:p>
          <w:p w14:paraId="73D8116C" w14:textId="249C1FEC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Confección de carteles que brinden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información en la que apoyarse para resolver cálculos.</w:t>
            </w:r>
          </w:p>
          <w:p w14:paraId="6FCD5E7C" w14:textId="56B6DB22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Modelado de cuerpo con masa, con sorbetes, etc.</w:t>
            </w:r>
          </w:p>
          <w:p w14:paraId="2F2FADF7" w14:textId="70B916C6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que impliquen adivinar cuerpos a partir de sus características.</w:t>
            </w:r>
          </w:p>
          <w:p w14:paraId="5331ABB4" w14:textId="07EB58C2" w:rsidR="00185D77" w:rsidRPr="0075475B" w:rsidRDefault="00185D77" w:rsidP="0075475B">
            <w:pPr>
              <w:pStyle w:val="Prrafodelista"/>
              <w:numPr>
                <w:ilvl w:val="0"/>
                <w:numId w:val="9"/>
              </w:numPr>
              <w:spacing w:after="0" w:line="360" w:lineRule="auto"/>
              <w:ind w:left="360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Elaborar las preguntas y las respuestas demandará explicitar algunas de sus características: lados iguales o diferentes, lados rectos o curvos, cantidad de lados y vértices, etc. </w:t>
            </w:r>
          </w:p>
        </w:tc>
      </w:tr>
      <w:tr w:rsidR="00185D77" w:rsidRPr="00185D77" w14:paraId="545D4FB3" w14:textId="77777777" w:rsidTr="0075475B">
        <w:trPr>
          <w:trHeight w:val="205"/>
        </w:trPr>
        <w:tc>
          <w:tcPr>
            <w:tcW w:w="0" w:type="auto"/>
            <w:shd w:val="clear" w:color="auto" w:fill="B686E6"/>
            <w:vAlign w:val="center"/>
          </w:tcPr>
          <w:p w14:paraId="76B2B55C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lastRenderedPageBreak/>
              <w:t>OCTUBRE</w:t>
            </w:r>
          </w:p>
        </w:tc>
        <w:tc>
          <w:tcPr>
            <w:tcW w:w="0" w:type="auto"/>
            <w:shd w:val="clear" w:color="auto" w:fill="auto"/>
          </w:tcPr>
          <w:p w14:paraId="40E46F0D" w14:textId="77777777" w:rsidR="00185D77" w:rsidRPr="0075475B" w:rsidRDefault="00185D77" w:rsidP="0075475B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eastAsia="Garamond" w:cstheme="minorHAnsi"/>
                <w:color w:val="000000"/>
                <w:sz w:val="28"/>
                <w:szCs w:val="28"/>
              </w:rPr>
            </w:pPr>
            <w:r w:rsidRPr="0075475B">
              <w:rPr>
                <w:rFonts w:eastAsia="Garamond" w:cstheme="minorHAnsi"/>
                <w:color w:val="000000"/>
                <w:sz w:val="28"/>
                <w:szCs w:val="28"/>
              </w:rPr>
              <w:t>Regularidades en la serie numérica.</w:t>
            </w:r>
          </w:p>
        </w:tc>
        <w:tc>
          <w:tcPr>
            <w:tcW w:w="0" w:type="auto"/>
            <w:shd w:val="clear" w:color="auto" w:fill="auto"/>
          </w:tcPr>
          <w:p w14:paraId="16851D77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Elaboración de situaciones problemáticas a partir de un cálculo dado.</w:t>
            </w:r>
          </w:p>
          <w:p w14:paraId="0BC82C9C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Producción colectiva de tablas que registren la incorporación de nuevos cálculos memorizados de restas.</w:t>
            </w:r>
          </w:p>
          <w:p w14:paraId="19641000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•Resolución de problemas que exijan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la utilización de escalas ascendentes y descendentes de 1 en 1, de 2 en 2, de 5 en 5 y de 10 en 10.</w:t>
            </w:r>
          </w:p>
        </w:tc>
        <w:tc>
          <w:tcPr>
            <w:tcW w:w="0" w:type="auto"/>
            <w:shd w:val="clear" w:color="auto" w:fill="auto"/>
          </w:tcPr>
          <w:p w14:paraId="2EC693BD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• Representaciones gráficas de diferentes espacios y desde diferentes puntos de vista. Relaciones entre bi- y tridimensión.</w:t>
            </w:r>
          </w:p>
          <w:p w14:paraId="131E74EE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Inicio del trabajo con medida, no convencional y convencional.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Medidas de longitud. Necesidad de uniformar la unidad de medida.</w:t>
            </w:r>
          </w:p>
        </w:tc>
        <w:tc>
          <w:tcPr>
            <w:tcW w:w="0" w:type="auto"/>
            <w:shd w:val="clear" w:color="auto" w:fill="auto"/>
          </w:tcPr>
          <w:p w14:paraId="12789BF1" w14:textId="1295BD6C" w:rsidR="00185D77" w:rsidRPr="0075475B" w:rsidRDefault="00185D77" w:rsidP="0075475B">
            <w:pPr>
              <w:pStyle w:val="Prrafodelista"/>
              <w:numPr>
                <w:ilvl w:val="0"/>
                <w:numId w:val="10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Analizar diferentes estrategias de resolución de cálculos.</w:t>
            </w:r>
          </w:p>
          <w:p w14:paraId="380318FC" w14:textId="52682CF8" w:rsidR="00185D77" w:rsidRPr="0075475B" w:rsidRDefault="00185D77" w:rsidP="0075475B">
            <w:pPr>
              <w:pStyle w:val="Prrafodelista"/>
              <w:numPr>
                <w:ilvl w:val="0"/>
                <w:numId w:val="10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Comparar números sin límite de tamaño, generando espacios de explicitación de las estrategias utilizadas. </w:t>
            </w:r>
          </w:p>
          <w:p w14:paraId="69E24A5F" w14:textId="01920BC7" w:rsidR="00185D77" w:rsidRPr="0075475B" w:rsidRDefault="00185D77" w:rsidP="0075475B">
            <w:pPr>
              <w:pStyle w:val="Prrafodelista"/>
              <w:numPr>
                <w:ilvl w:val="0"/>
                <w:numId w:val="10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Confección de carteles con las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conclusiones colectivas y nuevos repertorios.</w:t>
            </w:r>
          </w:p>
          <w:p w14:paraId="294BFBA6" w14:textId="5ADA7110" w:rsidR="00185D77" w:rsidRPr="0075475B" w:rsidRDefault="00185D77" w:rsidP="0075475B">
            <w:pPr>
              <w:pStyle w:val="Prrafodelista"/>
              <w:numPr>
                <w:ilvl w:val="0"/>
                <w:numId w:val="10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Elaborar enunciados de problemas a partir de datos.</w:t>
            </w:r>
          </w:p>
          <w:p w14:paraId="6301E0AD" w14:textId="05A44969" w:rsidR="00185D77" w:rsidRPr="0075475B" w:rsidRDefault="00185D77" w:rsidP="0075475B">
            <w:pPr>
              <w:pStyle w:val="Prrafodelista"/>
              <w:numPr>
                <w:ilvl w:val="0"/>
                <w:numId w:val="10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Armar y desarmar números en cienes, dieces y sueltos.</w:t>
            </w:r>
          </w:p>
          <w:p w14:paraId="5A1530BA" w14:textId="1D107EC6" w:rsidR="00185D77" w:rsidRPr="0075475B" w:rsidRDefault="00185D77" w:rsidP="0075475B">
            <w:pPr>
              <w:pStyle w:val="Prrafodelista"/>
              <w:numPr>
                <w:ilvl w:val="0"/>
                <w:numId w:val="10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Problemas con billetes y otros problemas de sumas y restas que impliquen: agregar, avanzar y juntar o quitar y retroceder. </w:t>
            </w:r>
          </w:p>
          <w:p w14:paraId="7BD27848" w14:textId="441DFDC1" w:rsidR="00185D77" w:rsidRPr="0075475B" w:rsidRDefault="00185D77" w:rsidP="0075475B">
            <w:pPr>
              <w:pStyle w:val="Prrafodelista"/>
              <w:numPr>
                <w:ilvl w:val="0"/>
                <w:numId w:val="10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de instrucciones y recorridos en tridimensión.</w:t>
            </w:r>
          </w:p>
        </w:tc>
      </w:tr>
      <w:tr w:rsidR="00185D77" w:rsidRPr="00185D77" w14:paraId="67AC614F" w14:textId="77777777" w:rsidTr="0075475B">
        <w:trPr>
          <w:trHeight w:val="2497"/>
        </w:trPr>
        <w:tc>
          <w:tcPr>
            <w:tcW w:w="0" w:type="auto"/>
            <w:shd w:val="clear" w:color="auto" w:fill="B686E6"/>
            <w:vAlign w:val="center"/>
          </w:tcPr>
          <w:p w14:paraId="1AC77573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lastRenderedPageBreak/>
              <w:t>NOVIEM</w:t>
            </w:r>
          </w:p>
          <w:p w14:paraId="70F17412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BRE/</w:t>
            </w:r>
          </w:p>
          <w:p w14:paraId="79FED8B0" w14:textId="77777777" w:rsidR="00185D77" w:rsidRPr="0075475B" w:rsidRDefault="00185D77" w:rsidP="0075475B">
            <w:pPr>
              <w:spacing w:after="0" w:line="360" w:lineRule="auto"/>
              <w:jc w:val="center"/>
              <w:rPr>
                <w:rFonts w:eastAsia="Garamond" w:cstheme="minorHAnsi"/>
                <w:b/>
                <w:sz w:val="28"/>
                <w:szCs w:val="28"/>
              </w:rPr>
            </w:pPr>
            <w:r w:rsidRPr="0075475B">
              <w:rPr>
                <w:rFonts w:eastAsia="Garamond" w:cstheme="minorHAnsi"/>
                <w:b/>
                <w:sz w:val="28"/>
                <w:szCs w:val="28"/>
              </w:rPr>
              <w:t>DICIEMBRE</w:t>
            </w:r>
          </w:p>
        </w:tc>
        <w:tc>
          <w:tcPr>
            <w:tcW w:w="0" w:type="auto"/>
            <w:shd w:val="clear" w:color="auto" w:fill="auto"/>
          </w:tcPr>
          <w:p w14:paraId="40CBC568" w14:textId="29CD40DD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• Escritura y ordenamiento </w:t>
            </w:r>
            <w:r w:rsidR="0075475B" w:rsidRPr="0075475B">
              <w:rPr>
                <w:rFonts w:eastAsia="Garamond" w:cstheme="minorHAnsi"/>
                <w:sz w:val="28"/>
                <w:szCs w:val="28"/>
              </w:rPr>
              <w:t>de números</w:t>
            </w:r>
            <w:r w:rsidRPr="0075475B">
              <w:rPr>
                <w:rFonts w:eastAsia="Garamond" w:cstheme="minorHAnsi"/>
                <w:sz w:val="28"/>
                <w:szCs w:val="28"/>
              </w:rPr>
              <w:t xml:space="preserve"> grandes. </w:t>
            </w:r>
          </w:p>
          <w:p w14:paraId="64610F28" w14:textId="77777777" w:rsidR="00185D77" w:rsidRPr="0075475B" w:rsidRDefault="00185D77" w:rsidP="0075475B">
            <w:pPr>
              <w:pStyle w:val="Prrafodelista"/>
              <w:numPr>
                <w:ilvl w:val="0"/>
                <w:numId w:val="11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Registro del valor posicional.</w:t>
            </w:r>
          </w:p>
          <w:p w14:paraId="7A8F4C57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Escritura de números. Exploración de la relación entre la escritura y la lectura del número.</w:t>
            </w:r>
          </w:p>
        </w:tc>
        <w:tc>
          <w:tcPr>
            <w:tcW w:w="0" w:type="auto"/>
            <w:shd w:val="clear" w:color="auto" w:fill="auto"/>
          </w:tcPr>
          <w:p w14:paraId="6670AB80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Ampliación de los registros de cálculos memorizados que incluyan los números grandes.</w:t>
            </w:r>
          </w:p>
          <w:p w14:paraId="0B703E1F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Inicio del trabajo multiplicativo en relación con sumas sucesivas del mismo número.</w:t>
            </w:r>
          </w:p>
          <w:p w14:paraId="6C0BDEF6" w14:textId="77777777" w:rsidR="00185D77" w:rsidRPr="0075475B" w:rsidRDefault="00185D77" w:rsidP="0075475B">
            <w:pPr>
              <w:spacing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Situaciones problemáticas de series proporcionales y reparto.</w:t>
            </w:r>
          </w:p>
        </w:tc>
        <w:tc>
          <w:tcPr>
            <w:tcW w:w="0" w:type="auto"/>
            <w:shd w:val="clear" w:color="auto" w:fill="auto"/>
          </w:tcPr>
          <w:p w14:paraId="1E7569F2" w14:textId="77777777" w:rsidR="00185D77" w:rsidRPr="0075475B" w:rsidRDefault="00185D77" w:rsidP="0075475B">
            <w:p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• Descripción e interpretación de diferentes recorridos en un plano. Inicio del trabajo con elaboraciones sencillas de planos en los que se indique un recorrido simple.</w:t>
            </w:r>
          </w:p>
        </w:tc>
        <w:tc>
          <w:tcPr>
            <w:tcW w:w="0" w:type="auto"/>
            <w:shd w:val="clear" w:color="auto" w:fill="auto"/>
          </w:tcPr>
          <w:p w14:paraId="196E3605" w14:textId="5F7943F1" w:rsidR="00185D77" w:rsidRPr="0075475B" w:rsidRDefault="00185D77" w:rsidP="0075475B">
            <w:pPr>
              <w:pStyle w:val="Prrafodelista"/>
              <w:numPr>
                <w:ilvl w:val="0"/>
                <w:numId w:val="11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con dados. Cambio en el valor de cada punto de las caras.</w:t>
            </w:r>
          </w:p>
          <w:p w14:paraId="341B0DC6" w14:textId="4A3070DB" w:rsidR="00185D77" w:rsidRPr="0075475B" w:rsidRDefault="00185D77" w:rsidP="0075475B">
            <w:pPr>
              <w:pStyle w:val="Prrafodelista"/>
              <w:numPr>
                <w:ilvl w:val="0"/>
                <w:numId w:val="11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con palitos chinos.</w:t>
            </w:r>
          </w:p>
          <w:p w14:paraId="0CEC2200" w14:textId="3F666883" w:rsidR="00185D77" w:rsidRPr="0075475B" w:rsidRDefault="00185D77" w:rsidP="0075475B">
            <w:pPr>
              <w:pStyle w:val="Prrafodelista"/>
              <w:numPr>
                <w:ilvl w:val="0"/>
                <w:numId w:val="11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>Juegos de tiro al blanco con puntajes que impliquen dieces y unos.</w:t>
            </w:r>
          </w:p>
          <w:p w14:paraId="7C51C2D5" w14:textId="028CE603" w:rsidR="0075475B" w:rsidRPr="0075475B" w:rsidRDefault="00185D77" w:rsidP="0075475B">
            <w:pPr>
              <w:pStyle w:val="Prrafodelista"/>
              <w:numPr>
                <w:ilvl w:val="0"/>
                <w:numId w:val="11"/>
              </w:numPr>
              <w:spacing w:after="0" w:line="360" w:lineRule="auto"/>
              <w:rPr>
                <w:rFonts w:eastAsia="Garamond" w:cstheme="minorHAnsi"/>
                <w:sz w:val="28"/>
                <w:szCs w:val="28"/>
              </w:rPr>
            </w:pPr>
            <w:r w:rsidRPr="0075475B">
              <w:rPr>
                <w:rFonts w:eastAsia="Garamond" w:cstheme="minorHAnsi"/>
                <w:sz w:val="28"/>
                <w:szCs w:val="28"/>
              </w:rPr>
              <w:t xml:space="preserve">Explorar problemas de multiplicación (que impliquen </w:t>
            </w:r>
            <w:r w:rsidRPr="0075475B">
              <w:rPr>
                <w:rFonts w:eastAsia="Garamond" w:cstheme="minorHAnsi"/>
                <w:sz w:val="28"/>
                <w:szCs w:val="28"/>
              </w:rPr>
              <w:lastRenderedPageBreak/>
              <w:t>proporción) y de reparto por medio de diversos procedimientos</w:t>
            </w:r>
            <w:r w:rsidR="0075475B">
              <w:rPr>
                <w:rFonts w:eastAsia="Garamond" w:cstheme="minorHAnsi"/>
                <w:sz w:val="28"/>
                <w:szCs w:val="28"/>
              </w:rPr>
              <w:t>.</w:t>
            </w:r>
          </w:p>
        </w:tc>
      </w:tr>
    </w:tbl>
    <w:p w14:paraId="5B1DFE52" w14:textId="77777777" w:rsidR="00185D77" w:rsidRPr="00185D77" w:rsidRDefault="00185D77" w:rsidP="00185D77">
      <w:pPr>
        <w:rPr>
          <w:rFonts w:cstheme="minorHAnsi"/>
        </w:rPr>
      </w:pPr>
    </w:p>
    <w:p w14:paraId="28B27BD6" w14:textId="77777777" w:rsidR="00185D77" w:rsidRPr="00185D77" w:rsidRDefault="00185D77" w:rsidP="00185D77">
      <w:pPr>
        <w:rPr>
          <w:rFonts w:eastAsia="Garamond" w:cstheme="minorHAnsi"/>
          <w:sz w:val="28"/>
          <w:szCs w:val="28"/>
        </w:rPr>
      </w:pPr>
    </w:p>
    <w:p w14:paraId="79338BC5" w14:textId="77777777" w:rsidR="00A76964" w:rsidRPr="00185D77" w:rsidRDefault="00A76964">
      <w:pPr>
        <w:rPr>
          <w:rFonts w:cstheme="minorHAnsi"/>
          <w:sz w:val="28"/>
          <w:szCs w:val="28"/>
        </w:rPr>
      </w:pPr>
    </w:p>
    <w:p w14:paraId="4985F808" w14:textId="77777777" w:rsidR="00A76964" w:rsidRPr="00185D77" w:rsidRDefault="00A76964">
      <w:pPr>
        <w:jc w:val="center"/>
        <w:rPr>
          <w:rFonts w:cstheme="minorHAnsi"/>
          <w:b/>
          <w:sz w:val="52"/>
          <w:szCs w:val="52"/>
          <w:u w:val="single"/>
        </w:rPr>
      </w:pPr>
    </w:p>
    <w:p w14:paraId="3389383A" w14:textId="77777777" w:rsidR="00A76964" w:rsidRPr="00185D77" w:rsidRDefault="00A76964">
      <w:pPr>
        <w:jc w:val="center"/>
        <w:rPr>
          <w:rFonts w:cstheme="minorHAnsi"/>
          <w:b/>
          <w:sz w:val="52"/>
          <w:szCs w:val="52"/>
          <w:u w:val="single"/>
        </w:rPr>
        <w:sectPr w:rsidR="00A76964" w:rsidRPr="00185D77">
          <w:pgSz w:w="20160" w:h="12240" w:orient="landscape"/>
          <w:pgMar w:top="720" w:right="720" w:bottom="720" w:left="720" w:header="709" w:footer="709" w:gutter="0"/>
          <w:cols w:space="708"/>
          <w:docGrid w:linePitch="360"/>
        </w:sectPr>
      </w:pPr>
    </w:p>
    <w:p w14:paraId="323EE36F" w14:textId="77777777" w:rsidR="00A76964" w:rsidRPr="00185D77" w:rsidRDefault="00E3228A" w:rsidP="0075475B">
      <w:pPr>
        <w:spacing w:line="360" w:lineRule="auto"/>
        <w:jc w:val="center"/>
        <w:rPr>
          <w:rFonts w:cstheme="minorHAnsi"/>
          <w:b/>
          <w:sz w:val="24"/>
          <w:szCs w:val="24"/>
          <w:u w:val="single"/>
        </w:rPr>
      </w:pPr>
      <w:r w:rsidRPr="00185D77">
        <w:rPr>
          <w:rFonts w:cstheme="minorHAnsi"/>
          <w:b/>
          <w:sz w:val="24"/>
          <w:szCs w:val="24"/>
          <w:u w:val="single"/>
        </w:rPr>
        <w:lastRenderedPageBreak/>
        <w:t>EVALUACIÓN</w:t>
      </w:r>
    </w:p>
    <w:p w14:paraId="31A7F56A" w14:textId="4F3C3BFD" w:rsidR="00A76964" w:rsidRPr="00185D77" w:rsidRDefault="00E3228A" w:rsidP="0075475B">
      <w:pPr>
        <w:spacing w:line="360" w:lineRule="auto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ab/>
      </w:r>
      <w:r w:rsidRPr="00185D77">
        <w:rPr>
          <w:rFonts w:cstheme="minorHAnsi"/>
          <w:sz w:val="24"/>
          <w:szCs w:val="24"/>
        </w:rPr>
        <w:tab/>
        <w:t xml:space="preserve">Siguiendo el marco referencial actual, la evaluación de los aprendizajes se propondrá recoger información sobre procesos de los niños que abarcan muchas más cuestiones que sus posibilidades de operar o resolver problemas. De esta manera la evaluación de los alumnos no se reducirá a evaluaciones individuales, escritas, sumativas. Se utilizarán diversas herramientas que permitan conocer la evolución de los aprendizajes y la implementación de los quehaceres matemáticos, por lo que será imprescindible la observación de la clase, la participación de los niños en tareas grupales, el tipo de intervenciones y preguntas, comentarios o explicaciones que pueden dar de su trabajo. </w:t>
      </w:r>
      <w:r w:rsidR="003B7D4A" w:rsidRPr="00185D77">
        <w:rPr>
          <w:rFonts w:cstheme="minorHAnsi"/>
          <w:sz w:val="24"/>
          <w:szCs w:val="24"/>
        </w:rPr>
        <w:t>Asimismo,</w:t>
      </w:r>
      <w:r w:rsidRPr="00185D77">
        <w:rPr>
          <w:rFonts w:cstheme="minorHAnsi"/>
          <w:sz w:val="24"/>
          <w:szCs w:val="24"/>
        </w:rPr>
        <w:t xml:space="preserve"> es importante que no sea el docente quien solamente evalúe, dándole protagonismo al niño, quién deberá hacer consciente lo que fue aprendiendo. </w:t>
      </w:r>
    </w:p>
    <w:p w14:paraId="137EA00E" w14:textId="77777777" w:rsidR="00A76964" w:rsidRPr="00185D77" w:rsidRDefault="00E3228A" w:rsidP="0075475B">
      <w:pPr>
        <w:spacing w:line="360" w:lineRule="auto"/>
        <w:ind w:left="708" w:firstLine="708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Teniendo en cuenta lo descripto, la evaluación se conformará de diversos espacios, metodologías y formas:</w:t>
      </w:r>
    </w:p>
    <w:p w14:paraId="7BCEE391" w14:textId="77777777" w:rsidR="00A76964" w:rsidRPr="00185D77" w:rsidRDefault="00A76964" w:rsidP="0075475B">
      <w:pPr>
        <w:pStyle w:val="Pa2"/>
        <w:spacing w:line="360" w:lineRule="auto"/>
        <w:jc w:val="both"/>
        <w:rPr>
          <w:rFonts w:asciiTheme="minorHAnsi" w:hAnsiTheme="minorHAnsi" w:cstheme="minorHAnsi"/>
          <w:color w:val="000000"/>
        </w:rPr>
      </w:pPr>
    </w:p>
    <w:p w14:paraId="4AFD3181" w14:textId="77777777" w:rsidR="00A76964" w:rsidRPr="00185D77" w:rsidRDefault="00E3228A" w:rsidP="0075475B">
      <w:pPr>
        <w:pStyle w:val="Pa2"/>
        <w:numPr>
          <w:ilvl w:val="0"/>
          <w:numId w:val="4"/>
        </w:numPr>
        <w:spacing w:line="360" w:lineRule="auto"/>
        <w:ind w:left="714" w:hanging="357"/>
        <w:jc w:val="both"/>
        <w:rPr>
          <w:rFonts w:asciiTheme="minorHAnsi" w:hAnsiTheme="minorHAnsi" w:cstheme="minorHAnsi"/>
        </w:rPr>
      </w:pPr>
      <w:r w:rsidRPr="00185D77">
        <w:rPr>
          <w:rFonts w:asciiTheme="minorHAnsi" w:hAnsiTheme="minorHAnsi" w:cstheme="minorHAnsi"/>
        </w:rPr>
        <w:t xml:space="preserve">Oral, de proceso. </w:t>
      </w:r>
    </w:p>
    <w:p w14:paraId="6E60F734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Corrección de las actividades desarrolladas en el aula.</w:t>
      </w:r>
    </w:p>
    <w:p w14:paraId="18F881D3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 xml:space="preserve">Análisis de los juegos. </w:t>
      </w:r>
    </w:p>
    <w:p w14:paraId="10993FEA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Trabajo en el cuaderno y en el libro.</w:t>
      </w:r>
    </w:p>
    <w:p w14:paraId="6235B9B0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Trabajos individuales entregados al docente.</w:t>
      </w:r>
    </w:p>
    <w:p w14:paraId="4221924B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Trabajos grupales y en pareja.</w:t>
      </w:r>
    </w:p>
    <w:p w14:paraId="1CF61CAB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Instancias de evaluación individual y escrita, a partir de mitad de año.</w:t>
      </w:r>
    </w:p>
    <w:p w14:paraId="28B6824C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Argumentación de las estrategias utilizadas.</w:t>
      </w:r>
    </w:p>
    <w:p w14:paraId="7CB15D98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Apropiación de otras estrategias trabajadas.</w:t>
      </w:r>
    </w:p>
    <w:p w14:paraId="3B609511" w14:textId="77777777" w:rsidR="00A76964" w:rsidRPr="00185D77" w:rsidRDefault="00E3228A" w:rsidP="0075475B">
      <w:pPr>
        <w:pStyle w:val="Prrafodelista1"/>
        <w:numPr>
          <w:ilvl w:val="0"/>
          <w:numId w:val="4"/>
        </w:numPr>
        <w:spacing w:after="0" w:line="360" w:lineRule="auto"/>
        <w:ind w:left="714" w:hanging="357"/>
        <w:jc w:val="both"/>
        <w:rPr>
          <w:rFonts w:cstheme="minorHAnsi"/>
          <w:sz w:val="24"/>
          <w:szCs w:val="24"/>
        </w:rPr>
      </w:pPr>
      <w:r w:rsidRPr="00185D77">
        <w:rPr>
          <w:rFonts w:cstheme="minorHAnsi"/>
          <w:sz w:val="24"/>
          <w:szCs w:val="24"/>
        </w:rPr>
        <w:t>Participación en los análisis grupales.</w:t>
      </w:r>
    </w:p>
    <w:sectPr w:rsidR="00A76964" w:rsidRPr="00185D77">
      <w:pgSz w:w="12240" w:h="2016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F1258A" w14:textId="77777777" w:rsidR="00FF425A" w:rsidRDefault="00FF425A">
      <w:pPr>
        <w:spacing w:after="0" w:line="240" w:lineRule="auto"/>
      </w:pPr>
      <w:r>
        <w:separator/>
      </w:r>
    </w:p>
  </w:endnote>
  <w:endnote w:type="continuationSeparator" w:id="0">
    <w:p w14:paraId="5A618AFF" w14:textId="77777777" w:rsidR="00FF425A" w:rsidRDefault="00FF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Legacy Sans Std Medium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1D1B0B" w14:textId="77777777" w:rsidR="00FF425A" w:rsidRDefault="00FF425A">
      <w:pPr>
        <w:spacing w:after="0" w:line="240" w:lineRule="auto"/>
      </w:pPr>
      <w:r>
        <w:separator/>
      </w:r>
    </w:p>
  </w:footnote>
  <w:footnote w:type="continuationSeparator" w:id="0">
    <w:p w14:paraId="564B2DFA" w14:textId="77777777" w:rsidR="00FF425A" w:rsidRDefault="00FF425A">
      <w:pPr>
        <w:spacing w:after="0" w:line="240" w:lineRule="auto"/>
      </w:pPr>
      <w:r>
        <w:continuationSeparator/>
      </w:r>
    </w:p>
  </w:footnote>
  <w:footnote w:id="1">
    <w:p w14:paraId="4AD224D3" w14:textId="77777777" w:rsidR="00185D77" w:rsidRDefault="00185D77" w:rsidP="00185D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Extraído de: </w:t>
      </w:r>
    </w:p>
    <w:p w14:paraId="7ADB9B19" w14:textId="77777777" w:rsidR="00185D77" w:rsidRDefault="00185D77" w:rsidP="00185D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color w:val="00000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G.C.B.A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., Secretaría de Educación, Dirección General de Planeamiento, Dirección de Currícula,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Diseño Curricular para la escuela Primaria</w:t>
      </w:r>
      <w:r>
        <w:rPr>
          <w:rFonts w:ascii="Verdana" w:eastAsia="Verdana" w:hAnsi="Verdana" w:cs="Verdana"/>
          <w:color w:val="000000"/>
          <w:sz w:val="20"/>
          <w:szCs w:val="20"/>
        </w:rPr>
        <w:t>, Primer Ciclo, páginas 299-300, Buenos Aires, 2004.</w:t>
      </w:r>
    </w:p>
  </w:footnote>
  <w:footnote w:id="2">
    <w:p w14:paraId="55DA163A" w14:textId="77777777" w:rsidR="00185D77" w:rsidRDefault="00185D77" w:rsidP="00185D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G.C.B.A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., Secretaría de Educación, Dirección General de Planeamiento, Dirección de Currícula, </w:t>
      </w:r>
      <w:r>
        <w:rPr>
          <w:rFonts w:ascii="Verdana" w:eastAsia="Verdana" w:hAnsi="Verdana" w:cs="Verdana"/>
          <w:color w:val="000000"/>
          <w:sz w:val="20"/>
          <w:szCs w:val="20"/>
          <w:u w:val="single"/>
        </w:rPr>
        <w:t>Diseño Curricular para la escuela Primaria</w:t>
      </w:r>
      <w:r>
        <w:rPr>
          <w:rFonts w:ascii="Verdana" w:eastAsia="Verdana" w:hAnsi="Verdana" w:cs="Verdana"/>
          <w:color w:val="000000"/>
          <w:sz w:val="20"/>
          <w:szCs w:val="20"/>
        </w:rPr>
        <w:t>, Primer Ciclo, Buenos Aires, 2004.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10F85"/>
    <w:multiLevelType w:val="multilevel"/>
    <w:tmpl w:val="09010F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D56FC"/>
    <w:multiLevelType w:val="multilevel"/>
    <w:tmpl w:val="A774851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4E913AB"/>
    <w:multiLevelType w:val="multilevel"/>
    <w:tmpl w:val="5E18352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E943FC"/>
    <w:multiLevelType w:val="hybridMultilevel"/>
    <w:tmpl w:val="388EEB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703545"/>
    <w:multiLevelType w:val="multilevel"/>
    <w:tmpl w:val="4170354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E6958"/>
    <w:multiLevelType w:val="hybridMultilevel"/>
    <w:tmpl w:val="7FD0D1A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15067F"/>
    <w:multiLevelType w:val="multilevel"/>
    <w:tmpl w:val="CD4A14A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D447F1"/>
    <w:multiLevelType w:val="multilevel"/>
    <w:tmpl w:val="69D447F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150406"/>
    <w:multiLevelType w:val="hybridMultilevel"/>
    <w:tmpl w:val="23DC019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C04059"/>
    <w:multiLevelType w:val="hybridMultilevel"/>
    <w:tmpl w:val="F9BC327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D9164E"/>
    <w:multiLevelType w:val="multilevel"/>
    <w:tmpl w:val="73D9164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0"/>
  </w:num>
  <w:num w:numId="5">
    <w:abstractNumId w:val="1"/>
  </w:num>
  <w:num w:numId="6">
    <w:abstractNumId w:val="6"/>
  </w:num>
  <w:num w:numId="7">
    <w:abstractNumId w:val="2"/>
  </w:num>
  <w:num w:numId="8">
    <w:abstractNumId w:val="9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5B08"/>
    <w:rsid w:val="0002378E"/>
    <w:rsid w:val="00044A64"/>
    <w:rsid w:val="000A67B4"/>
    <w:rsid w:val="0013657D"/>
    <w:rsid w:val="00151C32"/>
    <w:rsid w:val="00166D3F"/>
    <w:rsid w:val="00185D77"/>
    <w:rsid w:val="00190C75"/>
    <w:rsid w:val="001D5E64"/>
    <w:rsid w:val="00245B08"/>
    <w:rsid w:val="002C7541"/>
    <w:rsid w:val="003B2691"/>
    <w:rsid w:val="003B7D4A"/>
    <w:rsid w:val="004216E9"/>
    <w:rsid w:val="004275F1"/>
    <w:rsid w:val="00445C7F"/>
    <w:rsid w:val="00560511"/>
    <w:rsid w:val="005C04E7"/>
    <w:rsid w:val="007101F0"/>
    <w:rsid w:val="0075475B"/>
    <w:rsid w:val="00764192"/>
    <w:rsid w:val="007760A6"/>
    <w:rsid w:val="00791622"/>
    <w:rsid w:val="007A5DC6"/>
    <w:rsid w:val="007A7B7A"/>
    <w:rsid w:val="007F3381"/>
    <w:rsid w:val="0083328C"/>
    <w:rsid w:val="00840673"/>
    <w:rsid w:val="00854DA0"/>
    <w:rsid w:val="008C33E9"/>
    <w:rsid w:val="00966C57"/>
    <w:rsid w:val="0097408E"/>
    <w:rsid w:val="009E06E2"/>
    <w:rsid w:val="009F1838"/>
    <w:rsid w:val="00A76964"/>
    <w:rsid w:val="00AB4D7A"/>
    <w:rsid w:val="00AC0A58"/>
    <w:rsid w:val="00B31FDD"/>
    <w:rsid w:val="00B51A57"/>
    <w:rsid w:val="00B93500"/>
    <w:rsid w:val="00BA1E02"/>
    <w:rsid w:val="00BA42A0"/>
    <w:rsid w:val="00BB3355"/>
    <w:rsid w:val="00C53364"/>
    <w:rsid w:val="00CA1A29"/>
    <w:rsid w:val="00CF3902"/>
    <w:rsid w:val="00D0061D"/>
    <w:rsid w:val="00D26EA1"/>
    <w:rsid w:val="00D64ACD"/>
    <w:rsid w:val="00DB7A05"/>
    <w:rsid w:val="00DC7AA4"/>
    <w:rsid w:val="00DE415B"/>
    <w:rsid w:val="00DE433E"/>
    <w:rsid w:val="00E3228A"/>
    <w:rsid w:val="00EA5D5D"/>
    <w:rsid w:val="00ED48F5"/>
    <w:rsid w:val="00ED67D8"/>
    <w:rsid w:val="00F007FA"/>
    <w:rsid w:val="00F25C7C"/>
    <w:rsid w:val="00FC35CB"/>
    <w:rsid w:val="00FF425A"/>
    <w:rsid w:val="7949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;"/>
  <w14:docId w14:val="35AC61FA"/>
  <w15:docId w15:val="{723E079A-9DC8-46E9-A443-D4A2415B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unhideWhenUsed/>
    <w:qFormat/>
    <w:pPr>
      <w:spacing w:before="100" w:beforeAutospacing="1" w:after="100" w:afterAutospacing="1" w:line="240" w:lineRule="auto"/>
      <w:ind w:firstLine="709"/>
      <w:jc w:val="both"/>
    </w:pPr>
    <w:rPr>
      <w:rFonts w:ascii="Calibri" w:eastAsia="Calibri" w:hAnsi="Calibri" w:cs="Times New Roman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Refdenotaalpie">
    <w:name w:val="footnote reference"/>
    <w:basedOn w:val="Fuentedeprrafopredeter"/>
    <w:uiPriority w:val="99"/>
    <w:unhideWhenUsed/>
    <w:qFormat/>
    <w:rPr>
      <w:vertAlign w:val="superscript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ITC Legacy Sans Std Medium" w:hAnsi="ITC Legacy Sans Std Medium" w:cs="ITC Legacy Sans Std Medium"/>
      <w:color w:val="000000"/>
      <w:sz w:val="24"/>
      <w:szCs w:val="24"/>
      <w:lang w:eastAsia="en-US"/>
    </w:rPr>
  </w:style>
  <w:style w:type="paragraph" w:customStyle="1" w:styleId="Pa15">
    <w:name w:val="Pa15"/>
    <w:basedOn w:val="Default"/>
    <w:next w:val="Default"/>
    <w:uiPriority w:val="99"/>
    <w:qFormat/>
    <w:pPr>
      <w:spacing w:line="221" w:lineRule="atLeast"/>
    </w:pPr>
    <w:rPr>
      <w:rFonts w:cstheme="minorBidi"/>
      <w:color w:val="auto"/>
    </w:rPr>
  </w:style>
  <w:style w:type="character" w:customStyle="1" w:styleId="A7">
    <w:name w:val="A7"/>
    <w:uiPriority w:val="99"/>
    <w:rPr>
      <w:rFonts w:cs="ITC Legacy Sans Std Medium"/>
      <w:color w:val="000000"/>
      <w:sz w:val="17"/>
      <w:szCs w:val="17"/>
    </w:rPr>
  </w:style>
  <w:style w:type="paragraph" w:customStyle="1" w:styleId="Prrafodelista1">
    <w:name w:val="Párrafo de lista1"/>
    <w:basedOn w:val="Normal"/>
    <w:uiPriority w:val="34"/>
    <w:qFormat/>
    <w:pPr>
      <w:ind w:left="720"/>
      <w:contextualSpacing/>
    </w:pPr>
  </w:style>
  <w:style w:type="character" w:customStyle="1" w:styleId="TextonotapieCar">
    <w:name w:val="Texto nota pie Car"/>
    <w:basedOn w:val="Fuentedeprrafopredeter"/>
    <w:link w:val="Textonotapie"/>
    <w:uiPriority w:val="99"/>
    <w:qFormat/>
    <w:rPr>
      <w:rFonts w:ascii="Calibri" w:eastAsia="Calibri" w:hAnsi="Calibri" w:cs="Times New Roman"/>
      <w:sz w:val="20"/>
      <w:szCs w:val="20"/>
      <w:lang w:val="es-ES"/>
    </w:rPr>
  </w:style>
  <w:style w:type="paragraph" w:customStyle="1" w:styleId="Pa2">
    <w:name w:val="Pa2"/>
    <w:basedOn w:val="Default"/>
    <w:next w:val="Default"/>
    <w:uiPriority w:val="99"/>
    <w:qFormat/>
    <w:pPr>
      <w:spacing w:line="221" w:lineRule="atLeast"/>
    </w:pPr>
    <w:rPr>
      <w:rFonts w:cstheme="minorBidi"/>
      <w:color w:val="auto"/>
    </w:rPr>
  </w:style>
  <w:style w:type="paragraph" w:customStyle="1" w:styleId="Pa11">
    <w:name w:val="Pa1+1"/>
    <w:basedOn w:val="Default"/>
    <w:next w:val="Default"/>
    <w:uiPriority w:val="99"/>
    <w:qFormat/>
    <w:pPr>
      <w:spacing w:line="221" w:lineRule="atLeast"/>
    </w:pPr>
    <w:rPr>
      <w:rFonts w:cstheme="minorBidi"/>
      <w:color w:val="auto"/>
    </w:rPr>
  </w:style>
  <w:style w:type="paragraph" w:customStyle="1" w:styleId="Pa10">
    <w:name w:val="Pa10"/>
    <w:basedOn w:val="Default"/>
    <w:next w:val="Default"/>
    <w:uiPriority w:val="99"/>
    <w:qFormat/>
    <w:pPr>
      <w:spacing w:line="221" w:lineRule="atLeast"/>
    </w:pPr>
    <w:rPr>
      <w:rFonts w:cstheme="minorBidi"/>
      <w:color w:val="aut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85D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5D7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185D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5D77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99"/>
    <w:rsid w:val="00185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FAA068-4832-438C-BF4F-0AC5D72DA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2328</Words>
  <Characters>12810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SarmientoBA</Company>
  <LinksUpToDate>false</LinksUpToDate>
  <CharactersWithSpaces>15108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sandramaria</dc:creator>
  <cp:lastModifiedBy>Julieta Accose</cp:lastModifiedBy>
  <cp:revision>4</cp:revision>
  <cp:lastPrinted>2016-04-02T01:04:00Z</cp:lastPrinted>
  <dcterms:created xsi:type="dcterms:W3CDTF">2020-03-31T04:12:00Z</dcterms:created>
  <dcterms:modified xsi:type="dcterms:W3CDTF">2020-04-06T21:22:00Z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3082-10.1.0.5657</vt:lpwstr>
  </property>
</Properties>
</file>