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i w:val="1"/>
          <w:iCs w:val="1"/>
        </w:rPr>
      </w:pPr>
      <w:r w:rsidDel="00000000" w:rsidR="00000000" w:rsidRPr="00000000">
        <w:rPr>
          <w:rtl w:val="0"/>
        </w:rPr>
        <w:t xml:space="preserve">28/05</w:t>
      </w:r>
      <w:r w:rsidDel="00000000" w:rsidR="00000000" w:rsidRPr="00000000">
        <w:rPr>
          <w:rtl w:val="0"/>
        </w:rPr>
      </w:r>
    </w:p>
    <w:p w:rsidR="00000000" w:rsidDel="00000000" w:rsidP="00000000" w:rsidRDefault="00000000" w:rsidRPr="00000000" w14:paraId="00000003">
      <w:pPr>
        <w:pageBreakBefore w:val="0"/>
        <w:rPr>
          <w:i w:val="1"/>
          <w:iCs w:val="1"/>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tbl>
      <w:tblPr>
        <w:tblStyle w:val="Table1"/>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jc w:val="center"/>
              <w:rPr>
                <w:u w:val="single"/>
              </w:rPr>
            </w:pPr>
            <w:r w:rsidDel="00000000" w:rsidR="00000000" w:rsidRPr="00000000">
              <w:rPr>
                <w:u w:val="single"/>
                <w:rtl w:val="0"/>
              </w:rPr>
              <w:t xml:space="preserve">25 de mayo</w:t>
            </w:r>
          </w:p>
          <w:p w:rsidR="00000000" w:rsidDel="00000000" w:rsidP="00000000" w:rsidRDefault="00000000" w:rsidRPr="00000000" w14:paraId="00000006">
            <w:pPr>
              <w:pageBreakBefore w:val="0"/>
              <w:jc w:val="center"/>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A partir de la época colonial acontecieron varios hechos que terminaron en la revolución de mayo de 1810.</w:t>
            </w:r>
          </w:p>
          <w:p w:rsidR="00000000" w:rsidDel="00000000" w:rsidP="00000000" w:rsidRDefault="00000000" w:rsidRPr="00000000" w14:paraId="00000008">
            <w:pPr>
              <w:pageBreakBefore w:val="0"/>
              <w:rPr/>
            </w:pPr>
            <w:r w:rsidDel="00000000" w:rsidR="00000000" w:rsidRPr="00000000">
              <w:rPr>
                <w:rtl w:val="0"/>
              </w:rPr>
              <w:t xml:space="preserve">Hace 200 algunas personas personas gozaban más derechos que otras, la libertad era desigual. </w:t>
            </w:r>
          </w:p>
          <w:p w:rsidR="00000000" w:rsidDel="00000000" w:rsidP="00000000" w:rsidRDefault="00000000" w:rsidRPr="00000000" w14:paraId="00000009">
            <w:pPr>
              <w:pageBreakBefore w:val="0"/>
              <w:rPr/>
            </w:pPr>
            <w:r w:rsidDel="00000000" w:rsidR="00000000" w:rsidRPr="00000000">
              <w:rPr>
                <w:rtl w:val="0"/>
              </w:rPr>
              <w:t xml:space="preserve">En ese entonces dependiamos de España y nuestro territorio no tenía soberanía propia.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Averiguar qué derechos tenían los españoles , los nativos, esclavos y criollos mediante una representación piramidal</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Explicar a que se llama soberanía nacional y a que colonizacion</w:t>
            </w:r>
          </w:p>
        </w:tc>
      </w:tr>
    </w:tbl>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13/06</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tbl>
      <w:tblPr>
        <w:tblStyle w:val="Table2"/>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u w:val="single"/>
              </w:rPr>
            </w:pPr>
            <w:r w:rsidDel="00000000" w:rsidR="00000000" w:rsidRPr="00000000">
              <w:rPr>
                <w:u w:val="single"/>
                <w:rtl w:val="0"/>
              </w:rPr>
              <w:t xml:space="preserve">Acto 20 de junio Promesa de lealtad a la bandera </w:t>
            </w:r>
          </w:p>
          <w:p w:rsidR="00000000" w:rsidDel="00000000" w:rsidP="00000000" w:rsidRDefault="00000000" w:rsidRPr="00000000" w14:paraId="00000015">
            <w:pPr>
              <w:pageBreakBefore w:val="0"/>
              <w:jc w:val="both"/>
              <w:rPr>
                <w:u w:val="single"/>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Proyección de Zamba :20 de junio</w:t>
            </w:r>
          </w:p>
          <w:p w:rsidR="00000000" w:rsidDel="00000000" w:rsidP="00000000" w:rsidRDefault="00000000" w:rsidRPr="00000000" w14:paraId="00000017">
            <w:pPr>
              <w:pageBreakBefore w:val="0"/>
              <w:ind w:left="-283.46456692913375" w:right="-216.61417322834495" w:firstLine="0"/>
              <w:jc w:val="both"/>
              <w:rPr/>
            </w:pPr>
            <w:r w:rsidDel="00000000" w:rsidR="00000000" w:rsidRPr="00000000">
              <w:rPr>
                <w:rtl w:val="0"/>
              </w:rPr>
            </w:r>
          </w:p>
          <w:p w:rsidR="00000000" w:rsidDel="00000000" w:rsidP="00000000" w:rsidRDefault="00000000" w:rsidRPr="00000000" w14:paraId="00000018">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Rule="auto"/>
              <w:ind w:right="120"/>
              <w:jc w:val="both"/>
              <w:rPr>
                <w:color w:val="000000"/>
                <w:sz w:val="22"/>
                <w:szCs w:val="22"/>
              </w:rPr>
            </w:pPr>
            <w:bookmarkStart w:colFirst="0" w:colLast="0" w:name="_s1mt9nxywpy0" w:id="0"/>
            <w:bookmarkEnd w:id="0"/>
            <w:r w:rsidDel="00000000" w:rsidR="00000000" w:rsidRPr="00000000">
              <w:rPr>
                <w:i w:val="1"/>
                <w:iCs w:val="1"/>
                <w:color w:val="000000"/>
                <w:sz w:val="22"/>
                <w:szCs w:val="22"/>
                <w:rtl w:val="0"/>
              </w:rPr>
              <w:t xml:space="preserve">“Zamba en el Monumento a la Bandera” </w:t>
            </w:r>
            <w:r w:rsidDel="00000000" w:rsidR="00000000" w:rsidRPr="00000000">
              <w:rPr>
                <w:color w:val="000000"/>
                <w:sz w:val="22"/>
                <w:szCs w:val="22"/>
                <w:rtl w:val="0"/>
              </w:rPr>
              <w:t xml:space="preserve">Duracion 40”</w:t>
            </w:r>
          </w:p>
          <w:p w:rsidR="00000000" w:rsidDel="00000000" w:rsidP="00000000" w:rsidRDefault="00000000" w:rsidRPr="00000000" w14:paraId="00000019">
            <w:pPr>
              <w:pageBreakBefore w:val="0"/>
              <w:spacing w:line="240" w:lineRule="auto"/>
              <w:jc w:val="both"/>
              <w:rPr/>
            </w:pPr>
            <w:r w:rsidDel="00000000" w:rsidR="00000000" w:rsidRPr="00000000">
              <w:rPr>
                <w:rtl w:val="0"/>
              </w:rPr>
            </w:r>
          </w:p>
          <w:p w:rsidR="00000000" w:rsidDel="00000000" w:rsidP="00000000" w:rsidRDefault="00000000" w:rsidRPr="00000000" w14:paraId="0000001A">
            <w:pPr>
              <w:pageBreakBefore w:val="0"/>
              <w:jc w:val="both"/>
              <w:rPr>
                <w:u w:val="single"/>
              </w:rPr>
            </w:pPr>
            <w:r w:rsidDel="00000000" w:rsidR="00000000" w:rsidRPr="00000000">
              <w:rPr>
                <w:u w:val="single"/>
                <w:rtl w:val="0"/>
              </w:rPr>
              <w:t xml:space="preserve"> </w:t>
            </w:r>
          </w:p>
          <w:p w:rsidR="00000000" w:rsidDel="00000000" w:rsidP="00000000" w:rsidRDefault="00000000" w:rsidRPr="00000000" w14:paraId="0000001B">
            <w:pPr>
              <w:pageBreakBefore w:val="0"/>
              <w:jc w:val="both"/>
              <w:rPr>
                <w:u w:val="single"/>
              </w:rPr>
            </w:pPr>
            <w:r w:rsidDel="00000000" w:rsidR="00000000" w:rsidRPr="00000000">
              <w:rPr>
                <w:u w:val="single"/>
                <w:rtl w:val="0"/>
              </w:rPr>
              <w:t xml:space="preserve">Dictado</w:t>
            </w:r>
          </w:p>
          <w:p w:rsidR="00000000" w:rsidDel="00000000" w:rsidP="00000000" w:rsidRDefault="00000000" w:rsidRPr="00000000" w14:paraId="0000001C">
            <w:pPr>
              <w:pageBreakBefore w:val="0"/>
              <w:jc w:val="both"/>
              <w:rPr/>
            </w:pPr>
            <w:r w:rsidDel="00000000" w:rsidR="00000000" w:rsidRPr="00000000">
              <w:rPr>
                <w:rtl w:val="0"/>
              </w:rPr>
              <w:t xml:space="preserve">En 1812 luego de expulsar al virrey cisneros,  la situación era conflictiva en Buenos Aires.</w:t>
            </w:r>
          </w:p>
          <w:p w:rsidR="00000000" w:rsidDel="00000000" w:rsidP="00000000" w:rsidRDefault="00000000" w:rsidRPr="00000000" w14:paraId="0000001D">
            <w:pPr>
              <w:pageBreakBefore w:val="0"/>
              <w:jc w:val="both"/>
              <w:rPr/>
            </w:pPr>
            <w:r w:rsidDel="00000000" w:rsidR="00000000" w:rsidRPr="00000000">
              <w:rPr>
                <w:rtl w:val="0"/>
              </w:rPr>
              <w:t xml:space="preserve">Luego del cabildo abierto , se formó el 1 triunvirato que dirigió las batallas para poder finalmente liberarnos de ser una colonia española.</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A belgrano lo enviaron a proteger la ciudad de rosario ubicada cerca del río Paraná. Mientras cuidaban de no ser invadidos por los realistas, Belgrano pensaba que no podíamos luchar con la misma bandera que nuestros enemigos, asi que decidio crear la bandera que al dia de hoy sigue teniendo los mismos colores.</w:t>
            </w:r>
          </w:p>
          <w:p w:rsidR="00000000" w:rsidDel="00000000" w:rsidP="00000000" w:rsidRDefault="00000000" w:rsidRPr="00000000" w14:paraId="00000020">
            <w:pPr>
              <w:pageBreakBefore w:val="0"/>
              <w:jc w:val="both"/>
              <w:rPr/>
            </w:pPr>
            <w:r w:rsidDel="00000000" w:rsidR="00000000" w:rsidRPr="00000000">
              <w:rPr>
                <w:rtl w:val="0"/>
              </w:rPr>
              <w:t xml:space="preserve">Para incentivar a los revolucionarios, la bandera cobro significado, tenía un propósito, acompañar los ideales de lucha , libertad e independencia. </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rtl w:val="0"/>
              </w:rPr>
              <w:t xml:space="preserve">Cuando Belgrano fue camino al alto perú para defender la libertad. Recibió una carta del triunvirato donde decía que retrocediera a córdoba . Pero desde jujuy tuvo el ingenio de hacer retroceder al pueblo jujeño hacia tucuman, conocido como el exodo jujeño, dejando el pueblo deshabitado, sin agua sin comida, sin gente y disfrazando con pochos a los cactus. De esta manera lograron debilitar a los realistas dejándolos sin provisiones (de abasteciéndose ) así lograron hacerlos retroceder hacia al alto peru.</w:t>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_______________________________________________________</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jc w:val="center"/>
        <w:rPr>
          <w:b w:val="1"/>
          <w:bCs w:val="1"/>
          <w:sz w:val="28"/>
          <w:szCs w:val="28"/>
        </w:rPr>
      </w:pPr>
      <w:r w:rsidDel="00000000" w:rsidR="00000000" w:rsidRPr="00000000">
        <w:rPr>
          <w:b w:val="1"/>
          <w:bCs w:val="1"/>
          <w:sz w:val="28"/>
          <w:szCs w:val="28"/>
          <w:rtl w:val="0"/>
        </w:rPr>
        <w:t xml:space="preserve">3 Bimestre </w:t>
      </w:r>
    </w:p>
    <w:p w:rsidR="00000000" w:rsidDel="00000000" w:rsidP="00000000" w:rsidRDefault="00000000" w:rsidRPr="00000000" w14:paraId="0000002A">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Articulación con la publicidad en prácticas del lenguaje,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Trabajaremos el término Deconstruir como eje fundamental del contenido. </w:t>
      </w:r>
    </w:p>
    <w:p w:rsidR="00000000" w:rsidDel="00000000" w:rsidP="00000000" w:rsidRDefault="00000000" w:rsidRPr="00000000" w14:paraId="0000002E">
      <w:pPr>
        <w:pageBreakBefore w:val="0"/>
        <w:rPr/>
      </w:pPr>
      <w:r w:rsidDel="00000000" w:rsidR="00000000" w:rsidRPr="00000000">
        <w:rPr>
          <w:rtl w:val="0"/>
        </w:rPr>
        <w:t xml:space="preserve">A lo largo se trabajara</w:t>
      </w:r>
    </w:p>
    <w:p w:rsidR="00000000" w:rsidDel="00000000" w:rsidP="00000000" w:rsidRDefault="00000000" w:rsidRPr="00000000" w14:paraId="0000002F">
      <w:pPr>
        <w:pageBreakBefore w:val="0"/>
        <w:rPr/>
      </w:pPr>
      <w:r w:rsidDel="00000000" w:rsidR="00000000" w:rsidRPr="00000000">
        <w:rPr>
          <w:rtl w:val="0"/>
        </w:rPr>
        <w:t xml:space="preserve">Construcción de -  Estereotipos de belleza, </w:t>
      </w:r>
    </w:p>
    <w:p w:rsidR="00000000" w:rsidDel="00000000" w:rsidP="00000000" w:rsidRDefault="00000000" w:rsidRPr="00000000" w14:paraId="00000030">
      <w:pPr>
        <w:pageBreakBefore w:val="0"/>
        <w:ind w:left="720" w:firstLine="0"/>
        <w:rPr/>
      </w:pPr>
      <w:r w:rsidDel="00000000" w:rsidR="00000000" w:rsidRPr="00000000">
        <w:rPr>
          <w:rtl w:val="0"/>
        </w:rPr>
        <w:t xml:space="preserve">                  -  Incentivo a la mala nutrición</w:t>
      </w:r>
    </w:p>
    <w:p w:rsidR="00000000" w:rsidDel="00000000" w:rsidP="00000000" w:rsidRDefault="00000000" w:rsidRPr="00000000" w14:paraId="00000031">
      <w:pPr>
        <w:pageBreakBefore w:val="0"/>
        <w:ind w:left="720" w:firstLine="0"/>
        <w:rPr/>
      </w:pPr>
      <w:r w:rsidDel="00000000" w:rsidR="00000000" w:rsidRPr="00000000">
        <w:rPr>
          <w:rtl w:val="0"/>
        </w:rPr>
        <w:t xml:space="preserve">                  -  El exceso de consumo </w:t>
      </w:r>
    </w:p>
    <w:p w:rsidR="00000000" w:rsidDel="00000000" w:rsidP="00000000" w:rsidRDefault="00000000" w:rsidRPr="00000000" w14:paraId="00000032">
      <w:pPr>
        <w:pageBreakBefore w:val="0"/>
        <w:ind w:left="0" w:firstLine="0"/>
        <w:rPr/>
      </w:pPr>
      <w:r w:rsidDel="00000000" w:rsidR="00000000" w:rsidRPr="00000000">
        <w:rPr>
          <w:rtl w:val="0"/>
        </w:rPr>
        <w:t xml:space="preserve">Prejuicios instalados por los medios articulado con el eje de la noticia en prácticas del lenguaje.</w:t>
      </w:r>
    </w:p>
    <w:sectPr>
      <w:pgSz w:h="14173" w:w="9978"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