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color w:val="002060"/>
        </w:rPr>
      </w:pPr>
      <w:r w:rsidDel="00000000" w:rsidR="00000000" w:rsidRPr="00000000">
        <w:rPr>
          <w:rFonts w:ascii="Arial" w:cs="Arial" w:eastAsia="Arial" w:hAnsi="Arial"/>
          <w:color w:val="002060"/>
          <w:rtl w:val="0"/>
        </w:rPr>
        <w:t xml:space="preserve">UNIDAD DIDÁCTICA BIMESTRAL: Octubre- Noviembre</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Cs. Sociales </w:t>
      </w:r>
    </w:p>
    <w:p w:rsidR="00000000" w:rsidDel="00000000" w:rsidP="00000000" w:rsidRDefault="00000000" w:rsidRPr="00000000" w14:paraId="00000002">
      <w:pPr>
        <w:pageBreakBefore w:val="0"/>
        <w:tabs>
          <w:tab w:val="left" w:leader="none" w:pos="3690"/>
        </w:tabs>
        <w:rPr>
          <w:rFonts w:ascii="Arial" w:cs="Arial" w:eastAsia="Arial" w:hAnsi="Arial"/>
        </w:rPr>
      </w:pPr>
      <w:r w:rsidDel="00000000" w:rsidR="00000000" w:rsidRPr="00000000">
        <w:rPr>
          <w:rFonts w:ascii="Arial" w:cs="Arial" w:eastAsia="Arial" w:hAnsi="Arial"/>
          <w:rtl w:val="0"/>
        </w:rPr>
        <w:tab/>
      </w:r>
    </w:p>
    <w:tbl>
      <w:tblPr>
        <w:tblStyle w:val="Table1"/>
        <w:tblW w:w="187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2"/>
        <w:gridCol w:w="3742"/>
        <w:gridCol w:w="3742"/>
        <w:gridCol w:w="3742"/>
        <w:gridCol w:w="3742"/>
        <w:tblGridChange w:id="0">
          <w:tblGrid>
            <w:gridCol w:w="3742"/>
            <w:gridCol w:w="3742"/>
            <w:gridCol w:w="3742"/>
            <w:gridCol w:w="3742"/>
            <w:gridCol w:w="3742"/>
          </w:tblGrid>
        </w:tblGridChange>
      </w:tblGrid>
      <w:tr>
        <w:trPr>
          <w:cantSplit w:val="0"/>
          <w:tblHeader w:val="0"/>
        </w:trPr>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PROPÓSITOS</w:t>
            </w:r>
          </w:p>
        </w:tc>
        <w:tc>
          <w:tcPr/>
          <w:p w:rsidR="00000000" w:rsidDel="00000000" w:rsidP="00000000" w:rsidRDefault="00000000" w:rsidRPr="00000000" w14:paraId="00000004">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CONTENIDOS</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SITUACIONES DE ENSEÑANZA</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INDICADORES DE AVANCE</w:t>
            </w:r>
          </w:p>
        </w:tc>
        <w:tc>
          <w:tcPr/>
          <w:p w:rsidR="00000000" w:rsidDel="00000000" w:rsidP="00000000" w:rsidRDefault="00000000" w:rsidRPr="00000000" w14:paraId="00000007">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CRITERIOS DE EVALUACIÓN</w:t>
            </w:r>
          </w:p>
        </w:tc>
      </w:tr>
      <w:tr>
        <w:trPr>
          <w:cantSplit w:val="0"/>
          <w:tblHeader w:val="0"/>
        </w:trPr>
        <w:tc>
          <w:tcPr/>
          <w:p w:rsidR="00000000" w:rsidDel="00000000" w:rsidP="00000000" w:rsidRDefault="00000000" w:rsidRPr="00000000" w14:paraId="00000008">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Se espera que el alumno desarrolle:</w:t>
            </w:r>
          </w:p>
          <w:p w:rsidR="00000000" w:rsidDel="00000000" w:rsidP="00000000" w:rsidRDefault="00000000" w:rsidRPr="00000000" w14:paraId="0000000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C">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conocimiento de la división política de la República Argentina, la localización de la provincia en el contexto nacional y su representación cartográfica.</w:t>
            </w:r>
          </w:p>
          <w:p w:rsidR="00000000" w:rsidDel="00000000" w:rsidP="00000000" w:rsidRDefault="00000000" w:rsidRPr="00000000" w14:paraId="0000000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identificación de las condiciones naturales como oferta de recursos y de sus distintos modos de aprovechamiento y conservación en la Argentina, con especial énfasis en la provincia. </w:t>
            </w:r>
          </w:p>
          <w:p w:rsidR="00000000" w:rsidDel="00000000" w:rsidP="00000000" w:rsidRDefault="00000000" w:rsidRPr="00000000" w14:paraId="0000000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valoración de la existencia y el conocimiento de las particularidades de las áreas protegidas en la Argentina, con especial énfasis en la provincia.</w:t>
            </w:r>
          </w:p>
          <w:p w:rsidR="00000000" w:rsidDel="00000000" w:rsidP="00000000" w:rsidRDefault="00000000" w:rsidRPr="00000000" w14:paraId="0000001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2">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El reconocimiento de los principales problemas ambientales a escala local, provincial y/o regional, teniendo en cuenta el modo en que afectan a la población y al territorio.  </w:t>
            </w:r>
          </w:p>
          <w:p w:rsidR="00000000" w:rsidDel="00000000" w:rsidP="00000000" w:rsidRDefault="00000000" w:rsidRPr="00000000" w14:paraId="00000013">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conocimiento de diferentes espacios rurales de la Argentina, en particular de la provincia, reconociendo los principales recursos naturales valorados, las actividades económicas, la tecnología aplicada y los diferentes actores sociales, sus condiciones de trabajo y de vida, utilizando material cartográfico pertinente. </w:t>
            </w:r>
          </w:p>
          <w:p w:rsidR="00000000" w:rsidDel="00000000" w:rsidP="00000000" w:rsidRDefault="00000000" w:rsidRPr="00000000" w14:paraId="00000014">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El conocimiento de los espacios urbanos de la Argentina, en particular de la provincia, reconociendo los distintos usos del suelo en ciudades pequeñas y grandes, las actividades económicas, los diferentes actores sociales y sus condiciones de trabajo y de vida, utilizando material cartográfico pertin</w:t>
            </w:r>
          </w:p>
        </w:tc>
        <w:tc>
          <w:tcPr/>
          <w:p w:rsidR="00000000" w:rsidDel="00000000" w:rsidP="00000000" w:rsidRDefault="00000000" w:rsidRPr="00000000" w14:paraId="0000001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19">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1B">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AMBIENTES </w:t>
            </w:r>
          </w:p>
          <w:p w:rsidR="00000000" w:rsidDel="00000000" w:rsidP="00000000" w:rsidRDefault="00000000" w:rsidRPr="00000000" w14:paraId="0000001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1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tabs>
                <w:tab w:val="left" w:leader="none" w:pos="3690"/>
              </w:tabs>
              <w:rPr>
                <w:rFonts w:ascii="Arial" w:cs="Arial" w:eastAsia="Arial" w:hAnsi="Arial"/>
              </w:rPr>
            </w:pPr>
            <w:bookmarkStart w:colFirst="0" w:colLast="0" w:name="_9j6jlsw6hn1" w:id="0"/>
            <w:bookmarkEnd w:id="0"/>
            <w:r w:rsidDel="00000000" w:rsidR="00000000" w:rsidRPr="00000000">
              <w:rPr>
                <w:rtl w:val="0"/>
              </w:rPr>
            </w:r>
          </w:p>
          <w:p w:rsidR="00000000" w:rsidDel="00000000" w:rsidP="00000000" w:rsidRDefault="00000000" w:rsidRPr="00000000" w14:paraId="00000020">
            <w:pPr>
              <w:pageBreakBefore w:val="0"/>
              <w:tabs>
                <w:tab w:val="left" w:leader="none" w:pos="3690"/>
              </w:tabs>
              <w:rPr>
                <w:rFonts w:ascii="Arial" w:cs="Arial" w:eastAsia="Arial" w:hAnsi="Arial"/>
              </w:rPr>
            </w:pPr>
            <w:bookmarkStart w:colFirst="0" w:colLast="0" w:name="_rfw4rculhcmk" w:id="1"/>
            <w:bookmarkEnd w:id="1"/>
            <w:r w:rsidDel="00000000" w:rsidR="00000000" w:rsidRPr="00000000">
              <w:rPr>
                <w:rtl w:val="0"/>
              </w:rPr>
            </w:r>
          </w:p>
          <w:p w:rsidR="00000000" w:rsidDel="00000000" w:rsidP="00000000" w:rsidRDefault="00000000" w:rsidRPr="00000000" w14:paraId="00000021">
            <w:pPr>
              <w:pageBreakBefore w:val="0"/>
              <w:tabs>
                <w:tab w:val="left" w:leader="none" w:pos="3690"/>
              </w:tabs>
              <w:rPr>
                <w:rFonts w:ascii="Arial" w:cs="Arial" w:eastAsia="Arial" w:hAnsi="Arial"/>
              </w:rPr>
            </w:pPr>
            <w:bookmarkStart w:colFirst="0" w:colLast="0" w:name="_26hyxo4sd9bd" w:id="2"/>
            <w:bookmarkEnd w:id="2"/>
            <w:r w:rsidDel="00000000" w:rsidR="00000000" w:rsidRPr="00000000">
              <w:rPr>
                <w:rtl w:val="0"/>
              </w:rPr>
            </w:r>
          </w:p>
          <w:p w:rsidR="00000000" w:rsidDel="00000000" w:rsidP="00000000" w:rsidRDefault="00000000" w:rsidRPr="00000000" w14:paraId="00000022">
            <w:pPr>
              <w:pageBreakBefore w:val="0"/>
              <w:tabs>
                <w:tab w:val="left" w:leader="none" w:pos="3690"/>
              </w:tabs>
              <w:rPr>
                <w:rFonts w:ascii="Arial" w:cs="Arial" w:eastAsia="Arial" w:hAnsi="Arial"/>
              </w:rPr>
            </w:pPr>
            <w:bookmarkStart w:colFirst="0" w:colLast="0" w:name="_ra7zzs5q91pv" w:id="3"/>
            <w:bookmarkEnd w:id="3"/>
            <w:r w:rsidDel="00000000" w:rsidR="00000000" w:rsidRPr="00000000">
              <w:rPr>
                <w:rtl w:val="0"/>
              </w:rPr>
            </w:r>
          </w:p>
          <w:p w:rsidR="00000000" w:rsidDel="00000000" w:rsidP="00000000" w:rsidRDefault="00000000" w:rsidRPr="00000000" w14:paraId="00000023">
            <w:pPr>
              <w:pageBreakBefore w:val="0"/>
              <w:numPr>
                <w:ilvl w:val="0"/>
                <w:numId w:val="9"/>
              </w:numPr>
              <w:tabs>
                <w:tab w:val="left" w:leader="none" w:pos="3690"/>
              </w:tabs>
              <w:ind w:left="720" w:hanging="360"/>
              <w:rPr>
                <w:rFonts w:ascii="Arial" w:cs="Arial" w:eastAsia="Arial" w:hAnsi="Arial"/>
              </w:rPr>
            </w:pPr>
            <w:bookmarkStart w:colFirst="0" w:colLast="0" w:name="_12nngsi0qm1d" w:id="4"/>
            <w:bookmarkEnd w:id="4"/>
            <w:r w:rsidDel="00000000" w:rsidR="00000000" w:rsidRPr="00000000">
              <w:rPr>
                <w:rFonts w:ascii="Arial" w:cs="Arial" w:eastAsia="Arial" w:hAnsi="Arial"/>
                <w:rtl w:val="0"/>
              </w:rPr>
              <w:t xml:space="preserve">Trabajos con el docente como soporte </w:t>
            </w:r>
          </w:p>
          <w:p w:rsidR="00000000" w:rsidDel="00000000" w:rsidP="00000000" w:rsidRDefault="00000000" w:rsidRPr="00000000" w14:paraId="00000024">
            <w:pPr>
              <w:pageBreakBefore w:val="0"/>
              <w:tabs>
                <w:tab w:val="left" w:leader="none" w:pos="3690"/>
              </w:tabs>
              <w:rPr>
                <w:rFonts w:ascii="Arial" w:cs="Arial" w:eastAsia="Arial" w:hAnsi="Arial"/>
              </w:rPr>
            </w:pPr>
            <w:bookmarkStart w:colFirst="0" w:colLast="0" w:name="_ckfsbp6jqew0" w:id="5"/>
            <w:bookmarkEnd w:id="5"/>
            <w:r w:rsidDel="00000000" w:rsidR="00000000" w:rsidRPr="00000000">
              <w:rPr>
                <w:rtl w:val="0"/>
              </w:rPr>
            </w:r>
          </w:p>
          <w:p w:rsidR="00000000" w:rsidDel="00000000" w:rsidP="00000000" w:rsidRDefault="00000000" w:rsidRPr="00000000" w14:paraId="00000025">
            <w:pPr>
              <w:pageBreakBefore w:val="0"/>
              <w:numPr>
                <w:ilvl w:val="0"/>
                <w:numId w:val="13"/>
              </w:numPr>
              <w:tabs>
                <w:tab w:val="left" w:leader="none" w:pos="3690"/>
              </w:tabs>
              <w:ind w:left="720" w:hanging="360"/>
              <w:rPr>
                <w:rFonts w:ascii="Arial" w:cs="Arial" w:eastAsia="Arial" w:hAnsi="Arial"/>
              </w:rPr>
            </w:pPr>
            <w:bookmarkStart w:colFirst="0" w:colLast="0" w:name="_pj7gd1e5lnri" w:id="6"/>
            <w:bookmarkEnd w:id="6"/>
            <w:r w:rsidDel="00000000" w:rsidR="00000000" w:rsidRPr="00000000">
              <w:rPr>
                <w:rFonts w:ascii="Arial" w:cs="Arial" w:eastAsia="Arial" w:hAnsi="Arial"/>
                <w:rtl w:val="0"/>
              </w:rPr>
              <w:t xml:space="preserve">Indagaciones de saberes previos</w:t>
            </w:r>
          </w:p>
          <w:p w:rsidR="00000000" w:rsidDel="00000000" w:rsidP="00000000" w:rsidRDefault="00000000" w:rsidRPr="00000000" w14:paraId="00000026">
            <w:pPr>
              <w:pageBreakBefore w:val="0"/>
              <w:tabs>
                <w:tab w:val="left" w:leader="none" w:pos="3690"/>
              </w:tabs>
              <w:rPr>
                <w:rFonts w:ascii="Arial" w:cs="Arial" w:eastAsia="Arial" w:hAnsi="Arial"/>
              </w:rPr>
            </w:pPr>
            <w:bookmarkStart w:colFirst="0" w:colLast="0" w:name="_88wtybozrzql" w:id="7"/>
            <w:bookmarkEnd w:id="7"/>
            <w:r w:rsidDel="00000000" w:rsidR="00000000" w:rsidRPr="00000000">
              <w:rPr>
                <w:rtl w:val="0"/>
              </w:rPr>
            </w:r>
          </w:p>
          <w:p w:rsidR="00000000" w:rsidDel="00000000" w:rsidP="00000000" w:rsidRDefault="00000000" w:rsidRPr="00000000" w14:paraId="00000027">
            <w:pPr>
              <w:pageBreakBefore w:val="0"/>
              <w:numPr>
                <w:ilvl w:val="0"/>
                <w:numId w:val="3"/>
              </w:numPr>
              <w:tabs>
                <w:tab w:val="left" w:leader="none" w:pos="3690"/>
              </w:tabs>
              <w:ind w:left="720" w:hanging="360"/>
              <w:rPr>
                <w:rFonts w:ascii="Arial" w:cs="Arial" w:eastAsia="Arial" w:hAnsi="Arial"/>
              </w:rPr>
            </w:pPr>
            <w:bookmarkStart w:colFirst="0" w:colLast="0" w:name="_7me0evhxx2d4" w:id="8"/>
            <w:bookmarkEnd w:id="8"/>
            <w:r w:rsidDel="00000000" w:rsidR="00000000" w:rsidRPr="00000000">
              <w:rPr>
                <w:rFonts w:ascii="Arial" w:cs="Arial" w:eastAsia="Arial" w:hAnsi="Arial"/>
                <w:rtl w:val="0"/>
              </w:rPr>
              <w:t xml:space="preserve">Producción escrita a partir de textos leídos </w:t>
            </w:r>
          </w:p>
          <w:p w:rsidR="00000000" w:rsidDel="00000000" w:rsidP="00000000" w:rsidRDefault="00000000" w:rsidRPr="00000000" w14:paraId="00000028">
            <w:pPr>
              <w:pageBreakBefore w:val="0"/>
              <w:tabs>
                <w:tab w:val="left" w:leader="none" w:pos="3690"/>
              </w:tabs>
              <w:rPr>
                <w:rFonts w:ascii="Arial" w:cs="Arial" w:eastAsia="Arial" w:hAnsi="Arial"/>
              </w:rPr>
            </w:pPr>
            <w:bookmarkStart w:colFirst="0" w:colLast="0" w:name="_rmz2bivefk9g" w:id="9"/>
            <w:bookmarkEnd w:id="9"/>
            <w:r w:rsidDel="00000000" w:rsidR="00000000" w:rsidRPr="00000000">
              <w:rPr>
                <w:rtl w:val="0"/>
              </w:rPr>
            </w:r>
          </w:p>
          <w:p w:rsidR="00000000" w:rsidDel="00000000" w:rsidP="00000000" w:rsidRDefault="00000000" w:rsidRPr="00000000" w14:paraId="00000029">
            <w:pPr>
              <w:pageBreakBefore w:val="0"/>
              <w:numPr>
                <w:ilvl w:val="0"/>
                <w:numId w:val="2"/>
              </w:numPr>
              <w:tabs>
                <w:tab w:val="left" w:leader="none" w:pos="3690"/>
              </w:tabs>
              <w:ind w:left="720" w:hanging="360"/>
              <w:rPr>
                <w:rFonts w:ascii="Arial" w:cs="Arial" w:eastAsia="Arial" w:hAnsi="Arial"/>
              </w:rPr>
            </w:pPr>
            <w:bookmarkStart w:colFirst="0" w:colLast="0" w:name="_2dd31civ5csl" w:id="10"/>
            <w:bookmarkEnd w:id="10"/>
            <w:r w:rsidDel="00000000" w:rsidR="00000000" w:rsidRPr="00000000">
              <w:rPr>
                <w:rFonts w:ascii="Arial" w:cs="Arial" w:eastAsia="Arial" w:hAnsi="Arial"/>
                <w:rtl w:val="0"/>
              </w:rPr>
              <w:t xml:space="preserve">Lectura por sí mismos</w:t>
            </w:r>
          </w:p>
          <w:p w:rsidR="00000000" w:rsidDel="00000000" w:rsidP="00000000" w:rsidRDefault="00000000" w:rsidRPr="00000000" w14:paraId="0000002A">
            <w:pPr>
              <w:pageBreakBefore w:val="0"/>
              <w:tabs>
                <w:tab w:val="left" w:leader="none" w:pos="3690"/>
              </w:tabs>
              <w:rPr>
                <w:rFonts w:ascii="Arial" w:cs="Arial" w:eastAsia="Arial" w:hAnsi="Arial"/>
              </w:rPr>
            </w:pPr>
            <w:bookmarkStart w:colFirst="0" w:colLast="0" w:name="_4zd0r0eueahe" w:id="11"/>
            <w:bookmarkEnd w:id="11"/>
            <w:r w:rsidDel="00000000" w:rsidR="00000000" w:rsidRPr="00000000">
              <w:rPr>
                <w:rtl w:val="0"/>
              </w:rPr>
            </w:r>
          </w:p>
          <w:p w:rsidR="00000000" w:rsidDel="00000000" w:rsidP="00000000" w:rsidRDefault="00000000" w:rsidRPr="00000000" w14:paraId="0000002B">
            <w:pPr>
              <w:pageBreakBefore w:val="0"/>
              <w:numPr>
                <w:ilvl w:val="0"/>
                <w:numId w:val="4"/>
              </w:numPr>
              <w:tabs>
                <w:tab w:val="left" w:leader="none" w:pos="3690"/>
              </w:tabs>
              <w:ind w:left="720" w:hanging="360"/>
              <w:rPr>
                <w:rFonts w:ascii="Arial" w:cs="Arial" w:eastAsia="Arial" w:hAnsi="Arial"/>
              </w:rPr>
            </w:pPr>
            <w:bookmarkStart w:colFirst="0" w:colLast="0" w:name="_ch3tuqcijkkp" w:id="12"/>
            <w:bookmarkEnd w:id="12"/>
            <w:r w:rsidDel="00000000" w:rsidR="00000000" w:rsidRPr="00000000">
              <w:rPr>
                <w:rFonts w:ascii="Arial" w:cs="Arial" w:eastAsia="Arial" w:hAnsi="Arial"/>
                <w:rtl w:val="0"/>
              </w:rPr>
              <w:t xml:space="preserve">Lecturas con el docente</w:t>
            </w:r>
          </w:p>
          <w:p w:rsidR="00000000" w:rsidDel="00000000" w:rsidP="00000000" w:rsidRDefault="00000000" w:rsidRPr="00000000" w14:paraId="0000002C">
            <w:pPr>
              <w:pageBreakBefore w:val="0"/>
              <w:tabs>
                <w:tab w:val="left" w:leader="none" w:pos="3690"/>
              </w:tabs>
              <w:rPr>
                <w:rFonts w:ascii="Arial" w:cs="Arial" w:eastAsia="Arial" w:hAnsi="Arial"/>
              </w:rPr>
            </w:pPr>
            <w:bookmarkStart w:colFirst="0" w:colLast="0" w:name="_ewzsog6creiq" w:id="13"/>
            <w:bookmarkEnd w:id="13"/>
            <w:r w:rsidDel="00000000" w:rsidR="00000000" w:rsidRPr="00000000">
              <w:rPr>
                <w:rtl w:val="0"/>
              </w:rPr>
            </w:r>
          </w:p>
          <w:p w:rsidR="00000000" w:rsidDel="00000000" w:rsidP="00000000" w:rsidRDefault="00000000" w:rsidRPr="00000000" w14:paraId="0000002D">
            <w:pPr>
              <w:pageBreakBefore w:val="0"/>
              <w:tabs>
                <w:tab w:val="left" w:leader="none" w:pos="3690"/>
              </w:tabs>
              <w:rPr>
                <w:rFonts w:ascii="Arial" w:cs="Arial" w:eastAsia="Arial" w:hAnsi="Arial"/>
              </w:rPr>
            </w:pPr>
            <w:bookmarkStart w:colFirst="0" w:colLast="0" w:name="_yqbtytusghmi" w:id="14"/>
            <w:bookmarkEnd w:id="14"/>
            <w:r w:rsidDel="00000000" w:rsidR="00000000" w:rsidRPr="00000000">
              <w:rPr>
                <w:rtl w:val="0"/>
              </w:rPr>
            </w:r>
          </w:p>
          <w:p w:rsidR="00000000" w:rsidDel="00000000" w:rsidP="00000000" w:rsidRDefault="00000000" w:rsidRPr="00000000" w14:paraId="0000002E">
            <w:pPr>
              <w:pageBreakBefore w:val="0"/>
              <w:numPr>
                <w:ilvl w:val="0"/>
                <w:numId w:val="6"/>
              </w:numPr>
              <w:tabs>
                <w:tab w:val="left" w:leader="none" w:pos="3690"/>
              </w:tabs>
              <w:ind w:left="720" w:hanging="360"/>
              <w:rPr>
                <w:rFonts w:ascii="Arial" w:cs="Arial" w:eastAsia="Arial" w:hAnsi="Arial"/>
              </w:rPr>
            </w:pPr>
            <w:bookmarkStart w:colFirst="0" w:colLast="0" w:name="_suu4lscyoeyo" w:id="15"/>
            <w:bookmarkEnd w:id="15"/>
            <w:r w:rsidDel="00000000" w:rsidR="00000000" w:rsidRPr="00000000">
              <w:rPr>
                <w:rFonts w:ascii="Arial" w:cs="Arial" w:eastAsia="Arial" w:hAnsi="Arial"/>
                <w:rtl w:val="0"/>
              </w:rPr>
              <w:t xml:space="preserve">Debates y reflexiones críticas de las  lecturas realizadas</w:t>
            </w:r>
          </w:p>
          <w:p w:rsidR="00000000" w:rsidDel="00000000" w:rsidP="00000000" w:rsidRDefault="00000000" w:rsidRPr="00000000" w14:paraId="0000002F">
            <w:pPr>
              <w:pageBreakBefore w:val="0"/>
              <w:tabs>
                <w:tab w:val="left" w:leader="none" w:pos="3690"/>
              </w:tabs>
              <w:ind w:left="720" w:firstLine="0"/>
              <w:rPr>
                <w:rFonts w:ascii="Arial" w:cs="Arial" w:eastAsia="Arial" w:hAnsi="Arial"/>
              </w:rPr>
            </w:pPr>
            <w:bookmarkStart w:colFirst="0" w:colLast="0" w:name="_fwa22nsvhpaj" w:id="16"/>
            <w:bookmarkEnd w:id="16"/>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numPr>
                <w:ilvl w:val="0"/>
                <w:numId w:val="6"/>
              </w:numPr>
              <w:tabs>
                <w:tab w:val="left" w:leader="none" w:pos="3690"/>
              </w:tabs>
              <w:ind w:left="720" w:hanging="360"/>
              <w:rPr>
                <w:rFonts w:ascii="Arial" w:cs="Arial" w:eastAsia="Arial" w:hAnsi="Arial"/>
              </w:rPr>
            </w:pPr>
            <w:bookmarkStart w:colFirst="0" w:colLast="0" w:name="_6jfo9pfpccva" w:id="17"/>
            <w:bookmarkEnd w:id="17"/>
            <w:r w:rsidDel="00000000" w:rsidR="00000000" w:rsidRPr="00000000">
              <w:rPr>
                <w:rFonts w:ascii="Arial" w:cs="Arial" w:eastAsia="Arial" w:hAnsi="Arial"/>
                <w:rtl w:val="0"/>
              </w:rPr>
              <w:t xml:space="preserve">Observación de imágenes y videos </w:t>
            </w:r>
          </w:p>
          <w:p w:rsidR="00000000" w:rsidDel="00000000" w:rsidP="00000000" w:rsidRDefault="00000000" w:rsidRPr="00000000" w14:paraId="00000031">
            <w:pPr>
              <w:pageBreakBefore w:val="0"/>
              <w:tabs>
                <w:tab w:val="left" w:leader="none" w:pos="3690"/>
              </w:tabs>
              <w:ind w:left="720" w:firstLine="0"/>
              <w:rPr>
                <w:rFonts w:ascii="Arial" w:cs="Arial" w:eastAsia="Arial" w:hAnsi="Arial"/>
              </w:rPr>
            </w:pPr>
            <w:bookmarkStart w:colFirst="0" w:colLast="0" w:name="_o1t8eib84h3d" w:id="18"/>
            <w:bookmarkEnd w:id="18"/>
            <w:r w:rsidDel="00000000" w:rsidR="00000000" w:rsidRPr="00000000">
              <w:rPr>
                <w:rtl w:val="0"/>
              </w:rPr>
            </w:r>
          </w:p>
          <w:p w:rsidR="00000000" w:rsidDel="00000000" w:rsidP="00000000" w:rsidRDefault="00000000" w:rsidRPr="00000000" w14:paraId="00000032">
            <w:pPr>
              <w:pageBreakBefore w:val="0"/>
              <w:numPr>
                <w:ilvl w:val="0"/>
                <w:numId w:val="12"/>
              </w:numPr>
              <w:tabs>
                <w:tab w:val="left" w:leader="none" w:pos="3690"/>
              </w:tabs>
              <w:ind w:left="720" w:hanging="360"/>
              <w:rPr>
                <w:rFonts w:ascii="Arial" w:cs="Arial" w:eastAsia="Arial" w:hAnsi="Arial"/>
              </w:rPr>
            </w:pPr>
            <w:bookmarkStart w:colFirst="0" w:colLast="0" w:name="_u9qtnvtte4gn" w:id="19"/>
            <w:bookmarkEnd w:id="19"/>
            <w:r w:rsidDel="00000000" w:rsidR="00000000" w:rsidRPr="00000000">
              <w:rPr>
                <w:rFonts w:ascii="Arial" w:cs="Arial" w:eastAsia="Arial" w:hAnsi="Arial"/>
                <w:rtl w:val="0"/>
              </w:rPr>
              <w:t xml:space="preserve">eje transversal formación ética y ciudadana; DDHH, diversidad, respeto e inclusión.</w:t>
            </w:r>
          </w:p>
          <w:p w:rsidR="00000000" w:rsidDel="00000000" w:rsidP="00000000" w:rsidRDefault="00000000" w:rsidRPr="00000000" w14:paraId="00000033">
            <w:pPr>
              <w:pageBreakBefore w:val="0"/>
              <w:tabs>
                <w:tab w:val="left" w:leader="none" w:pos="3690"/>
              </w:tabs>
              <w:rPr>
                <w:rFonts w:ascii="Arial" w:cs="Arial" w:eastAsia="Arial" w:hAnsi="Arial"/>
              </w:rPr>
            </w:pPr>
            <w:bookmarkStart w:colFirst="0" w:colLast="0" w:name="_49kwynv2q2vm" w:id="20"/>
            <w:bookmarkEnd w:id="20"/>
            <w:r w:rsidDel="00000000" w:rsidR="00000000" w:rsidRPr="00000000">
              <w:rPr>
                <w:rtl w:val="0"/>
              </w:rPr>
            </w:r>
          </w:p>
        </w:tc>
        <w:tc>
          <w:tcPr/>
          <w:p w:rsidR="00000000" w:rsidDel="00000000" w:rsidP="00000000" w:rsidRDefault="00000000" w:rsidRPr="00000000" w14:paraId="00000034">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Al finalizar el trayecto de la unidad, los alumnos habrán transitado situaciones que permitan:</w:t>
            </w:r>
          </w:p>
          <w:p w:rsidR="00000000" w:rsidDel="00000000" w:rsidP="00000000" w:rsidRDefault="00000000" w:rsidRPr="00000000" w14:paraId="0000003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7">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Identificación de los componentes físico-naturales de ambientes rurales y urbanos del mundo y, en especial de la Argentina (por ejemplo, relieve, cursos y cuerpos de agua), y establecimiento de relaciones entre ellos (por ejemplo, cambios en las temperaturas y en las precipitaciones con la altura en las montañas). </w:t>
            </w:r>
          </w:p>
          <w:p w:rsidR="00000000" w:rsidDel="00000000" w:rsidP="00000000" w:rsidRDefault="00000000" w:rsidRPr="00000000" w14:paraId="0000003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Establecimiento de relaciones entre el asentamiento de las personas, los recursos naturales valorados y las posibilidades y limitaciones de ambientes diversos (por ejemplo, entre diferentes actividades agropecuarias y distintos tipos de suelo). </w:t>
            </w:r>
          </w:p>
          <w:p w:rsidR="00000000" w:rsidDel="00000000" w:rsidP="00000000" w:rsidRDefault="00000000" w:rsidRPr="00000000" w14:paraId="0000003A">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Reconocimiento de los modos y grados en que las personas, utilizando tecnologías, transforman las características naturales para el asentamiento y la producción (por ejemplo, nivelación de la pendiente para la construcción de edificios; construcción de canales para regar los cultivos en zonas áridas). </w:t>
            </w:r>
          </w:p>
          <w:p w:rsidR="00000000" w:rsidDel="00000000" w:rsidP="00000000" w:rsidRDefault="00000000" w:rsidRPr="00000000" w14:paraId="0000003C">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Análisis de testimonios de diferentes protagonistas para reconocer puntos de vista, intereses, coincidencias y conflictos significativos en relación con la forma en que modifican y utilizan los ambientes urbanos y rurales. </w:t>
            </w:r>
          </w:p>
          <w:p w:rsidR="00000000" w:rsidDel="00000000" w:rsidP="00000000" w:rsidRDefault="00000000" w:rsidRPr="00000000" w14:paraId="0000003E">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Lectura de paisajes urbanos y rurales en fotografías y videos reconociendo el punto de observación, los objetos centrales y de fondo, los componentes naturales y construidos. Inferencia del momento del día, la estación del año. </w:t>
            </w:r>
          </w:p>
          <w:p w:rsidR="00000000" w:rsidDel="00000000" w:rsidP="00000000" w:rsidRDefault="00000000" w:rsidRPr="00000000" w14:paraId="00000040">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Utilización de globo terráqueo, planos y mapas físicos, políticos y temáticos a diferentes escalas (desde cartas de detalle hasta planisferios) para localizar los lugares estudiados u obtener información acerca de ellos. </w:t>
            </w:r>
          </w:p>
        </w:tc>
        <w:tc>
          <w:tcPr/>
          <w:p w:rsidR="00000000" w:rsidDel="00000000" w:rsidP="00000000" w:rsidRDefault="00000000" w:rsidRPr="00000000" w14:paraId="0000004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6">
            <w:pPr>
              <w:pageBreakBefore w:val="0"/>
              <w:tabs>
                <w:tab w:val="left" w:leader="none" w:pos="3690"/>
              </w:tabs>
              <w:rPr>
                <w:rFonts w:ascii="Arial" w:cs="Arial" w:eastAsia="Arial" w:hAnsi="Arial"/>
                <w:color w:val="ff0000"/>
              </w:rPr>
            </w:pPr>
            <w:r w:rsidDel="00000000" w:rsidR="00000000" w:rsidRPr="00000000">
              <w:rPr>
                <w:rtl w:val="0"/>
              </w:rPr>
            </w:r>
          </w:p>
          <w:p w:rsidR="00000000" w:rsidDel="00000000" w:rsidP="00000000" w:rsidRDefault="00000000" w:rsidRPr="00000000" w14:paraId="00000047">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Elaboración de portfolio </w:t>
            </w:r>
          </w:p>
          <w:p w:rsidR="00000000" w:rsidDel="00000000" w:rsidP="00000000" w:rsidRDefault="00000000" w:rsidRPr="00000000" w14:paraId="0000004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el trabajo en el aula</w:t>
            </w:r>
          </w:p>
          <w:p w:rsidR="00000000" w:rsidDel="00000000" w:rsidP="00000000" w:rsidRDefault="00000000" w:rsidRPr="00000000" w14:paraId="0000004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trabajar en grupo</w:t>
            </w:r>
          </w:p>
          <w:p w:rsidR="00000000" w:rsidDel="00000000" w:rsidP="00000000" w:rsidRDefault="00000000" w:rsidRPr="00000000" w14:paraId="0000004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D">
            <w:pPr>
              <w:pageBreakBefore w:val="0"/>
              <w:numPr>
                <w:ilvl w:val="0"/>
                <w:numId w:val="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Participación Activa</w:t>
            </w:r>
          </w:p>
          <w:p w:rsidR="00000000" w:rsidDel="00000000" w:rsidP="00000000" w:rsidRDefault="00000000" w:rsidRPr="00000000" w14:paraId="0000004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F">
            <w:pPr>
              <w:pageBreakBefore w:val="0"/>
              <w:numPr>
                <w:ilvl w:val="0"/>
                <w:numId w:val="1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Abiertos al diálogo propio y la escucha de otros </w:t>
            </w:r>
          </w:p>
          <w:p w:rsidR="00000000" w:rsidDel="00000000" w:rsidP="00000000" w:rsidRDefault="00000000" w:rsidRPr="00000000" w14:paraId="0000005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1">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Compromiso con las actividades y entrega de trabajos </w:t>
            </w:r>
          </w:p>
          <w:p w:rsidR="00000000" w:rsidDel="00000000" w:rsidP="00000000" w:rsidRDefault="00000000" w:rsidRPr="00000000" w14:paraId="0000005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3">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Revisión de las producciones</w:t>
            </w:r>
          </w:p>
          <w:p w:rsidR="00000000" w:rsidDel="00000000" w:rsidP="00000000" w:rsidRDefault="00000000" w:rsidRPr="00000000" w14:paraId="0000005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Práctica de la Lectura  </w:t>
            </w:r>
          </w:p>
          <w:p w:rsidR="00000000" w:rsidDel="00000000" w:rsidP="00000000" w:rsidRDefault="00000000" w:rsidRPr="00000000" w14:paraId="0000005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7">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9">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El reconocimiento de la forma de organización política de la Argentina y de los distintos niveles político-administrativos (nacional, provincial y municipal).  </w:t>
            </w:r>
          </w:p>
          <w:p w:rsidR="00000000" w:rsidDel="00000000" w:rsidP="00000000" w:rsidRDefault="00000000" w:rsidRPr="00000000" w14:paraId="0000006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El conocimiento de distintas instituciones sociales y políticas (locales, provinciales y nacionales), sus ámbitos de actuación y las relaciones que se establecen entre ellas, con la sociedad y los distintos niveles de gobierno. </w:t>
            </w:r>
          </w:p>
          <w:p w:rsidR="00000000" w:rsidDel="00000000" w:rsidP="00000000" w:rsidRDefault="00000000" w:rsidRPr="00000000" w14:paraId="0000006D">
            <w:pPr>
              <w:pageBreakBefore w:val="0"/>
              <w:tabs>
                <w:tab w:val="left" w:leader="none" w:pos="3690"/>
              </w:tabs>
              <w:ind w:left="7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La comprensión de los diferentes derechos y obligaciones del ciudadano y de las normas básicas de convivencia social.  </w:t>
            </w:r>
          </w:p>
          <w:p w:rsidR="00000000" w:rsidDel="00000000" w:rsidP="00000000" w:rsidRDefault="00000000" w:rsidRPr="00000000" w14:paraId="0000006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0">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El conocimiento de costumbres, sistemas de creencias, valores y tradiciones de la propia comunidad y de otras, para favorecer el respeto hacia modos de vida de culturas diferentes. </w:t>
            </w:r>
          </w:p>
        </w:tc>
        <w:tc>
          <w:tcPr/>
          <w:p w:rsidR="00000000" w:rsidDel="00000000" w:rsidP="00000000" w:rsidRDefault="00000000" w:rsidRPr="00000000" w14:paraId="0000007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tabs>
                <w:tab w:val="left" w:leader="none" w:pos="3690"/>
              </w:tabs>
              <w:jc w:val="center"/>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 ACTIVIDADES HUMANAS Y LA ORGANIZACIÓN SOCIAL</w:t>
            </w:r>
          </w:p>
          <w:p w:rsidR="00000000" w:rsidDel="00000000" w:rsidP="00000000" w:rsidRDefault="00000000" w:rsidRPr="00000000" w14:paraId="00000075">
            <w:pPr>
              <w:pageBreakBefore w:val="0"/>
              <w:tabs>
                <w:tab w:val="left" w:leader="none" w:pos="3690"/>
              </w:tabs>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76">
            <w:pPr>
              <w:pageBreakBefore w:val="0"/>
              <w:tabs>
                <w:tab w:val="left" w:leader="none" w:pos="3690"/>
              </w:tabs>
              <w:rPr>
                <w:rFonts w:ascii="Arial" w:cs="Arial" w:eastAsia="Arial" w:hAnsi="Arial"/>
              </w:rPr>
            </w:pPr>
            <w:bookmarkStart w:colFirst="0" w:colLast="0" w:name="_gjdgxs" w:id="21"/>
            <w:bookmarkEnd w:id="21"/>
            <w:r w:rsidDel="00000000" w:rsidR="00000000" w:rsidRPr="00000000">
              <w:rPr>
                <w:rtl w:val="0"/>
              </w:rPr>
            </w:r>
          </w:p>
        </w:tc>
        <w:tc>
          <w:tcPr/>
          <w:p w:rsidR="00000000" w:rsidDel="00000000" w:rsidP="00000000" w:rsidRDefault="00000000" w:rsidRPr="00000000" w14:paraId="0000007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A">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Caracterización de los actores involucrados en la prestación de un servicio básico en la Ciudad, teniendo en cuenta sus actividades, necesidades, intereses, posturas, acciones y las relaciones que establecen entre ellos (por ejemplo, productor estatal o privado, regulador, consumidor). </w:t>
            </w:r>
          </w:p>
          <w:p w:rsidR="00000000" w:rsidDel="00000000" w:rsidP="00000000" w:rsidRDefault="00000000" w:rsidRPr="00000000" w14:paraId="0000007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Establecimiento de relaciones entre las diversas tareas que implica la prestación de un servicio y reconocimiento de algunos cambios a través del tiempo (por ejemplo, extensión y mejoramiento de las redes, diversificación de las formas de prestación, atención al cliente).</w:t>
            </w:r>
          </w:p>
          <w:p w:rsidR="00000000" w:rsidDel="00000000" w:rsidP="00000000" w:rsidRDefault="00000000" w:rsidRPr="00000000" w14:paraId="0000007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E">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Conocimiento de algunas de las normas que regulan la prestación de un servicio y de la participación de los consumidores y de la responsabilidad del gobierno de la Ciudad para que mejore la calidad del servicio y se cumplan las normas establecidas. </w:t>
            </w:r>
          </w:p>
          <w:p w:rsidR="00000000" w:rsidDel="00000000" w:rsidP="00000000" w:rsidRDefault="00000000" w:rsidRPr="00000000" w14:paraId="0000007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Apreciación del tiempo y esfuerzo individual, familiar y colectivo que significa, para la población que no accede a servicios básicos, la satisfacción de sus necesidades; establecimiento de relaciones entre el acceso a dichos servicios, las condiciones de vida y las desigualdades sociales. </w:t>
            </w:r>
          </w:p>
          <w:p w:rsidR="00000000" w:rsidDel="00000000" w:rsidP="00000000" w:rsidRDefault="00000000" w:rsidRPr="00000000" w14:paraId="0000008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2">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Trabajo en las calles, sobre el plano y sobre fotografías de la Ciudad a diferentes escalas para obtener información y para localizar objetos y lugares relevantes en relación con la prestación de servicios. </w:t>
            </w:r>
          </w:p>
          <w:p w:rsidR="00000000" w:rsidDel="00000000" w:rsidP="00000000" w:rsidRDefault="00000000" w:rsidRPr="00000000" w14:paraId="0000008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Identificación del título, la leyenda y los códigos utilizados por los cartógrafos para transmitir información en el plano de la Ciudad (por ejemplo, límite jurisdiccional, ríos, amanzanamiento, lugares de interés público). </w:t>
            </w:r>
          </w:p>
          <w:p w:rsidR="00000000" w:rsidDel="00000000" w:rsidP="00000000" w:rsidRDefault="00000000" w:rsidRPr="00000000" w14:paraId="0000008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numPr>
                <w:ilvl w:val="0"/>
                <w:numId w:val="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Orientación en el plano teniendo en cuenta los puntos cardinales, las principales avenidas, los lugares significativos. Dibujo de itinerarios utilizando códigos convenidos, cálculo de distancias en cuadras, comparación cualitativa de distancias y superficies.</w:t>
            </w:r>
          </w:p>
        </w:tc>
        <w:tc>
          <w:tcPr/>
          <w:p w:rsidR="00000000" w:rsidDel="00000000" w:rsidP="00000000" w:rsidRDefault="00000000" w:rsidRPr="00000000" w14:paraId="00000087">
            <w:pPr>
              <w:pageBreakBefore w:val="0"/>
              <w:tabs>
                <w:tab w:val="left" w:leader="none" w:pos="3690"/>
              </w:tabs>
              <w:rPr>
                <w:rFonts w:ascii="Arial" w:cs="Arial" w:eastAsia="Arial" w:hAnsi="Arial"/>
              </w:rPr>
            </w:pPr>
            <w:r w:rsidDel="00000000" w:rsidR="00000000" w:rsidRPr="00000000">
              <w:rPr>
                <w:rtl w:val="0"/>
              </w:rPr>
            </w:r>
          </w:p>
        </w:tc>
      </w:tr>
    </w:tbl>
    <w:p w:rsidR="00000000" w:rsidDel="00000000" w:rsidP="00000000" w:rsidRDefault="00000000" w:rsidRPr="00000000" w14:paraId="00000088">
      <w:pPr>
        <w:pageBreakBefore w:val="0"/>
        <w:tabs>
          <w:tab w:val="left" w:leader="none" w:pos="3690"/>
        </w:tabs>
        <w:rPr>
          <w:rFonts w:ascii="Arial" w:cs="Arial" w:eastAsia="Arial" w:hAnsi="Arial"/>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