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MDOCENTE: LUQUES NATALIA                        </w:t>
      </w:r>
    </w:p>
    <w:p w:rsidR="00000000" w:rsidDel="00000000" w:rsidP="00000000" w:rsidRDefault="00000000" w:rsidRPr="00000000" w14:paraId="00000002">
      <w:pPr>
        <w:rPr/>
      </w:pPr>
      <w:r w:rsidDel="00000000" w:rsidR="00000000" w:rsidRPr="00000000">
        <w:rPr>
          <w:rtl w:val="0"/>
        </w:rPr>
        <w:t xml:space="preserve">CURSO: 7°A Y B                       </w:t>
      </w:r>
    </w:p>
    <w:p w:rsidR="00000000" w:rsidDel="00000000" w:rsidP="00000000" w:rsidRDefault="00000000" w:rsidRPr="00000000" w14:paraId="00000003">
      <w:pPr>
        <w:rPr/>
      </w:pPr>
      <w:r w:rsidDel="00000000" w:rsidR="00000000" w:rsidRPr="00000000">
        <w:rPr>
          <w:rtl w:val="0"/>
        </w:rPr>
        <w:t xml:space="preserve"> 2025</w:t>
      </w:r>
    </w:p>
    <w:p w:rsidR="00000000" w:rsidDel="00000000" w:rsidP="00000000" w:rsidRDefault="00000000" w:rsidRPr="00000000" w14:paraId="00000004">
      <w:pPr>
        <w:rPr/>
      </w:pPr>
      <w:r w:rsidDel="00000000" w:rsidR="00000000" w:rsidRPr="00000000">
        <w:rPr>
          <w:rtl w:val="0"/>
        </w:rPr>
        <w:t xml:space="preserve">ESCUELA 10 DE 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10770.0" w:type="dxa"/>
        <w:jc w:val="left"/>
        <w:tblBorders>
          <w:top w:color="000000" w:space="0" w:sz="4" w:val="single"/>
          <w:left w:color="000000" w:space="0" w:sz="4" w:val="single"/>
          <w:bottom w:color="000000" w:space="0" w:sz="4" w:val="single"/>
          <w:insideH w:color="000000" w:space="0" w:sz="4" w:val="single"/>
        </w:tblBorders>
        <w:tblLayout w:type="fixed"/>
        <w:tblLook w:val="0000"/>
      </w:tblPr>
      <w:tblGrid>
        <w:gridCol w:w="1215"/>
        <w:gridCol w:w="3780"/>
        <w:gridCol w:w="5775"/>
        <w:tblGridChange w:id="0">
          <w:tblGrid>
            <w:gridCol w:w="1215"/>
            <w:gridCol w:w="3780"/>
            <w:gridCol w:w="577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rPr>
            </w:pPr>
            <w:r w:rsidDel="00000000" w:rsidR="00000000" w:rsidRPr="00000000">
              <w:rPr>
                <w:rFonts w:ascii="Sans Serif" w:cs="Sans Serif" w:eastAsia="Sans Serif" w:hAnsi="Sans Serif"/>
                <w:b w:val="1"/>
                <w:color w:val="000000"/>
                <w:rtl w:val="0"/>
              </w:rPr>
              <w:t xml:space="preserve">Período</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rPr>
            </w:pPr>
            <w:r w:rsidDel="00000000" w:rsidR="00000000" w:rsidRPr="00000000">
              <w:rPr>
                <w:rFonts w:ascii="Sans Serif" w:cs="Sans Serif" w:eastAsia="Sans Serif" w:hAnsi="Sans Serif"/>
                <w:b w:val="1"/>
                <w:rtl w:val="0"/>
              </w:rPr>
              <w:t xml:space="preserve">Ejes</w:t>
            </w:r>
            <w:r w:rsidDel="00000000" w:rsidR="00000000" w:rsidRPr="00000000">
              <w:rPr>
                <w:rFonts w:ascii="Sans Serif" w:cs="Sans Serif" w:eastAsia="Sans Serif" w:hAnsi="Sans Serif"/>
                <w:b w:val="1"/>
                <w:color w:val="000000"/>
                <w:rtl w:val="0"/>
              </w:rPr>
              <w:t xml:space="preserve">/Ideas básicas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rPr>
            </w:pPr>
            <w:r w:rsidDel="00000000" w:rsidR="00000000" w:rsidRPr="00000000">
              <w:rPr>
                <w:rFonts w:ascii="Sans Serif" w:cs="Sans Serif" w:eastAsia="Sans Serif" w:hAnsi="Sans Serif"/>
                <w:b w:val="1"/>
                <w:color w:val="000000"/>
                <w:rtl w:val="0"/>
              </w:rPr>
              <w:t xml:space="preserve">Alcances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Marzo</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Abril</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Mayo</w:t>
            </w:r>
          </w:p>
        </w:tc>
        <w:tc>
          <w:tcPr>
            <w:tcBorders>
              <w:left w:color="000000" w:space="0" w:sz="4" w:val="single"/>
              <w:bottom w:color="000000" w:space="0" w:sz="4" w:val="single"/>
            </w:tcBorders>
            <w:shd w:fill="auto" w:val="cle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rPr>
            </w:pPr>
            <w:r w:rsidDel="00000000" w:rsidR="00000000" w:rsidRPr="00000000">
              <w:rPr>
                <w:rFonts w:ascii="Sans Serif" w:cs="Sans Serif" w:eastAsia="Sans Serif" w:hAnsi="Sans Serif"/>
                <w:b w:val="1"/>
                <w:color w:val="000000"/>
                <w:rtl w:val="0"/>
              </w:rPr>
              <w:t xml:space="preserve">Democracias, dictaduras y participación social</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•La vida política de la República</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Argentina y de otros países de América se caracterizó durante el siglo XX por la oscilación entre gobiernos democráticos y dictaduras, oponiéndose estos últimos a la legalidad constitucional</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1F">
            <w:pPr>
              <w:widowControl w:val="0"/>
              <w:rPr>
                <w:rFonts w:ascii="Sans Serif" w:cs="Sans Serif" w:eastAsia="Sans Serif" w:hAnsi="Sans Serif"/>
              </w:rPr>
            </w:pPr>
            <w:r w:rsidDel="00000000" w:rsidR="00000000" w:rsidRPr="00000000">
              <w:rPr>
                <w:rFonts w:ascii="Sans Serif" w:cs="Sans Serif" w:eastAsia="Sans Serif" w:hAnsi="Sans Serif"/>
                <w:b w:val="1"/>
                <w:rtl w:val="0"/>
              </w:rPr>
              <w:t xml:space="preserve">Derechos, conflictos y cambios en el Siglo XX.</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Durante el siglo XX, diferentes grupos protestaron contra la</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discriminación y lucharon por los derechos humanos, de formas distintas.</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Identificación de ideales transformadores de la sociedad en los jóvenes, de su participación política y de nuevas formas culturales de expresión (reacciones frente a la guerra, movimientos estudiantiles, rock and roll, nuevas formas de</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vestir).</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Indagación sobre las actividades de represión, control o censura hacia la cultura y su repercusión en la vida de las personas en alguno de los gobiernos dictatoriales.</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Selección de evidencias obtenidas de revistas, diarios y documentales de la</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época; análisis de testimonios orales.</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2A">
            <w:pPr>
              <w:widowControl w:val="0"/>
              <w:rPr>
                <w:rFonts w:ascii="Sans Serif" w:cs="Sans Serif" w:eastAsia="Sans Serif" w:hAnsi="Sans Serif"/>
              </w:rPr>
            </w:pPr>
            <w:r w:rsidDel="00000000" w:rsidR="00000000" w:rsidRPr="00000000">
              <w:rPr>
                <w:rtl w:val="0"/>
              </w:rPr>
            </w:r>
          </w:p>
          <w:p w:rsidR="00000000" w:rsidDel="00000000" w:rsidP="00000000" w:rsidRDefault="00000000" w:rsidRPr="00000000" w14:paraId="0000002B">
            <w:pPr>
              <w:widowControl w:val="0"/>
              <w:rPr>
                <w:rFonts w:ascii="Sans Serif" w:cs="Sans Serif" w:eastAsia="Sans Serif" w:hAnsi="Sans Serif"/>
                <w:color w:val="000000"/>
              </w:rPr>
            </w:pPr>
            <w:r w:rsidDel="00000000" w:rsidR="00000000" w:rsidRPr="00000000">
              <w:rPr>
                <w:rFonts w:ascii="Sans Serif" w:cs="Sans Serif" w:eastAsia="Sans Serif" w:hAnsi="Sans Serif"/>
                <w:rtl w:val="0"/>
              </w:rPr>
              <w:t xml:space="preserve">• Las luchas contra la discriminación y los derechos humanos en el Siglo XX. La incorporación creciente de las mujeres al mundo del trabajo, a la política y a la vida pública. Logros de la lucha de las mujeres por la conquista de sus derechos. Desafíos actuales. Lectura y análisis de biografías. Lectura y análisis de cuadros con información cuantitativa. Búsquedas en Internet para saber más sobre un tema específico.</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Junio</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Julio</w:t>
            </w:r>
          </w:p>
        </w:tc>
        <w:tc>
          <w:tcPr>
            <w:tcBorders>
              <w:left w:color="000000" w:space="0" w:sz="4" w:val="single"/>
              <w:bottom w:color="000000" w:space="0" w:sz="4" w:val="single"/>
            </w:tcBorders>
            <w:shd w:fill="auto" w:val="cle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color w:val="000000"/>
              </w:rPr>
            </w:pPr>
            <w:r w:rsidDel="00000000" w:rsidR="00000000" w:rsidRPr="00000000">
              <w:rPr>
                <w:rFonts w:ascii="Sans Serif" w:cs="Sans Serif" w:eastAsia="Sans Serif" w:hAnsi="Sans Serif"/>
                <w:b w:val="1"/>
                <w:color w:val="000000"/>
                <w:rtl w:val="0"/>
              </w:rPr>
              <w:t xml:space="preserve">Comercio internacional.</w:t>
            </w: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En la producción industrial se articulan, desde sus diferentes localizaciones, actores sociales, materias primas, capital y tecnologías de distinto origen.</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Principales regiones mundiales productoras y consumidoras de petróleo vinculadas al papel que desempeñan en el intercambio entre ellas. Tecnologías que se utilizan en la extracción del petróleo. Actores sociales que intervienen en la producción del petróleo. El petróleo como actividad contaminante. Problemas sociales que se desprenden de esta actividad productiva.</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Debates en torno a la contaminación producida por la extracción y distribución del petróleo.</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sz w:val="22"/>
                <w:szCs w:val="22"/>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sz w:val="22"/>
                <w:szCs w:val="22"/>
              </w:rPr>
            </w:pP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sz w:val="22"/>
                <w:szCs w:val="22"/>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Julio</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Agosto</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Septiembre</w:t>
            </w:r>
          </w:p>
        </w:tc>
        <w:tc>
          <w:tcPr>
            <w:tcBorders>
              <w:left w:color="000000" w:space="0" w:sz="4" w:val="single"/>
              <w:bottom w:color="000000" w:space="0" w:sz="4" w:val="single"/>
            </w:tcBorders>
            <w:shd w:fill="auto" w:val="cle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rPr>
            </w:pPr>
            <w:r w:rsidDel="00000000" w:rsidR="00000000" w:rsidRPr="00000000">
              <w:rPr>
                <w:rFonts w:ascii="Sans Serif" w:cs="Sans Serif" w:eastAsia="Sans Serif" w:hAnsi="Sans Serif"/>
                <w:b w:val="1"/>
                <w:color w:val="000000"/>
                <w:rtl w:val="0"/>
              </w:rPr>
              <w:t xml:space="preserve">Comercio internacional</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El mundo actual puede</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Fonts w:ascii="Sans Serif" w:cs="Sans Serif" w:eastAsia="Sans Serif" w:hAnsi="Sans Serif"/>
                <w:color w:val="000000"/>
                <w:rtl w:val="0"/>
              </w:rPr>
              <w:t xml:space="preserve">entenderse como una red que articula sociedades y territorios a partir de la producción y del comercio.</w:t>
            </w: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La distribución territorial de la producción y de la riqueza que ésta genera permiten construir regionalizaciones del mundo, de zonas del mismo y también del interior de los países.</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La creciente articulación da lugar a que un acontecimiento en un lugar pueda tener consecuencias en áreas que se encuentran físicamente distantes.</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Reconocimiento de las principales regiones</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mundiales productoras de alimentos y materias primas, de productos industriales, de innovaciones tecnológicas. Identificación del lugar de la Argentina en dichas regionalizaciones.</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Reconocimiento de los actores que intervienen en una producción relevante (por ejemplo, del petróleo, de un cereal, de productos informáticos), del modo en que organizan la producción, las tecnologías que utilizan, la procedencia de los insumos que requieren, el mercado en que comercializan.</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Reflexión acerca de la importancia del comercio en el mundo actual, de las complementaciones,</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articulaciones e interdependencias que éste</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genera entre lugares, países y regiones.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Octubre</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Noviembre</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center"/>
              <w:rPr>
                <w:rFonts w:ascii="Sans Serif" w:cs="Sans Serif" w:eastAsia="Sans Serif" w:hAnsi="Sans Serif"/>
                <w:b w:val="1"/>
                <w:color w:val="000000"/>
                <w:sz w:val="22"/>
                <w:szCs w:val="22"/>
              </w:rPr>
            </w:pPr>
            <w:r w:rsidDel="00000000" w:rsidR="00000000" w:rsidRPr="00000000">
              <w:rPr>
                <w:rFonts w:ascii="Sans Serif" w:cs="Sans Serif" w:eastAsia="Sans Serif" w:hAnsi="Sans Serif"/>
                <w:b w:val="1"/>
                <w:color w:val="000000"/>
                <w:sz w:val="22"/>
                <w:szCs w:val="22"/>
                <w:rtl w:val="0"/>
              </w:rPr>
              <w:t xml:space="preserve">Diciembre</w:t>
            </w:r>
          </w:p>
        </w:tc>
        <w:tc>
          <w:tcPr>
            <w:tcBorders>
              <w:left w:color="000000" w:space="0" w:sz="4" w:val="single"/>
              <w:bottom w:color="000000" w:space="0" w:sz="4" w:val="single"/>
            </w:tcBorders>
            <w:shd w:fill="auto" w:val="cle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rPr>
            </w:pP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rPr>
            </w:pPr>
            <w:r w:rsidDel="00000000" w:rsidR="00000000" w:rsidRPr="00000000">
              <w:rPr>
                <w:rtl w:val="0"/>
              </w:rPr>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rPr>
                <w:rFonts w:ascii="Sans Serif" w:cs="Sans Serif" w:eastAsia="Sans Serif" w:hAnsi="Sans Serif"/>
                <w:b w:val="1"/>
                <w:color w:val="000000"/>
              </w:rPr>
            </w:pPr>
            <w:r w:rsidDel="00000000" w:rsidR="00000000" w:rsidRPr="00000000">
              <w:rPr>
                <w:rFonts w:ascii="Sans Serif" w:cs="Sans Serif" w:eastAsia="Sans Serif" w:hAnsi="Sans Serif"/>
                <w:b w:val="1"/>
                <w:color w:val="000000"/>
                <w:rtl w:val="0"/>
              </w:rPr>
              <w:t xml:space="preserve">Industrias y servicios</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En la producción industrial</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se articulan, desde sus</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diferentes localizaciones,</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actores sociales, materias</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primas, capital y tecnologías</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de distinto origen..</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El conocimiento científico,</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tecnológico y organizacional</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aplicado a la producción</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industrial genera innovaciones rápidas en las formas de producir.</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rPr>
                <w:rFonts w:ascii="Sans Serif" w:cs="Sans Serif" w:eastAsia="Sans Serif" w:hAnsi="Sans Serif"/>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Identificación de diferentes actores (por ejemplo, empresarios/as, trabajadores/as, transportistas, bancos, empresas publicitarias, comercializadoras, funcionarios/as estatales, consumidores/as), de sus tareas y de la forma en que se articulan en torno a una actividad industrial tradicional y a una producción con tecnología de punta en la Argentina.</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Establecimiento de relaciones entre la creciente</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incorporación de servicios en la producción</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industrial (diseño, publicidad, packaging), su</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diversificación y los cambios en las pautas de</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consumo.</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Análisis crítico del acceso fragmentario y desigual</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de diferentes sectores de la población a las</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innovaciones en la producción.</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Análisis de los factores tradicionales de</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localización industrial y de los cambios generados</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a partir de los avances en las comunicaciones</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y en las formas y medios de transporte, del</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desarrollo de grandes empresas transnacionales</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y de políticas de los Estados (por ejemplo, de</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promoción, de desregulación o de regulación para la radicación de industrias).</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rPr>
                <w:rFonts w:ascii="Sans Serif" w:cs="Sans Serif" w:eastAsia="Sans Serif" w:hAnsi="Sans Serif"/>
                <w:color w:val="000000"/>
              </w:rPr>
            </w:pPr>
            <w:r w:rsidDel="00000000" w:rsidR="00000000" w:rsidRPr="00000000">
              <w:rPr>
                <w:rFonts w:ascii="Sans Serif" w:cs="Sans Serif" w:eastAsia="Sans Serif" w:hAnsi="Sans Serif"/>
                <w:color w:val="000000"/>
                <w:rtl w:val="0"/>
              </w:rPr>
              <w:t xml:space="preserve">• Lectura de mapas de flujo, procesamiento de datos estadísticos para obtener información acerca de la producción industrial argentina (por ejemplo, cantidad, valor, destino/origen de la producción, principales países con los que se comercializa, zonas productoras).</w:t>
            </w:r>
          </w:p>
        </w:tc>
      </w:tr>
    </w:tbl>
    <w:p w:rsidR="00000000" w:rsidDel="00000000" w:rsidP="00000000" w:rsidRDefault="00000000" w:rsidRPr="00000000" w14:paraId="0000008B">
      <w:pPr>
        <w:rPr/>
      </w:pPr>
      <w:r w:rsidDel="00000000" w:rsidR="00000000" w:rsidRPr="00000000">
        <w:rPr>
          <w:rtl w:val="0"/>
        </w:rPr>
      </w:r>
    </w:p>
    <w:sectPr>
      <w:pgSz w:h="16838" w:w="11906" w:orient="portrait"/>
      <w:pgMar w:bottom="720" w:top="397" w:left="567" w:right="567"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ans Serif"/>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Ttulo1">
    <w:name w:val="heading 1"/>
    <w:basedOn w:val="Normal"/>
    <w:next w:val="Normal"/>
    <w:pPr>
      <w:keepNext w:val="1"/>
      <w:keepLines w:val="1"/>
      <w:spacing w:after="120" w:before="480"/>
      <w:outlineLvl w:val="0"/>
    </w:pPr>
    <w:rPr>
      <w:b w:val="1"/>
      <w:sz w:val="48"/>
      <w:szCs w:val="48"/>
    </w:rPr>
  </w:style>
  <w:style w:type="paragraph" w:styleId="Ttulo2">
    <w:name w:val="heading 2"/>
    <w:basedOn w:val="Normal"/>
    <w:next w:val="Normal"/>
    <w:pPr>
      <w:keepNext w:val="1"/>
      <w:keepLines w:val="1"/>
      <w:spacing w:after="80" w:before="360"/>
      <w:outlineLvl w:val="1"/>
    </w:pPr>
    <w:rPr>
      <w:b w:val="1"/>
      <w:sz w:val="36"/>
      <w:szCs w:val="3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5.0" w:type="dxa"/>
        <w:left w:w="52.0" w:type="dxa"/>
        <w:bottom w:w="55.0" w:type="dxa"/>
        <w:right w:w="5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2.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HNmE+yr+U2lmVGEO8GlcwzgRg==">CgMxLjA4AHIhMW1aLVk0SHRHaFdXRGMyYUhiVGtOWklpZm0wZmxvY01s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2021-03-22T16:27:00Z</dcterms:created>
  <dc:creator>Viviana Cecilia Coronel</dc:creator>
</cp:coreProperties>
</file>