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Plantilla de SOP de producción</w:t>
      </w:r>
    </w:p>
    <w:p>
      <w:pPr>
        <w:pBdr>
          <w:bottom w:val="single" w:color="F4521E" w:sz="12" w:space="6"/>
        </w:pBdr>
        <w:spacing w:after="2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Un procedimiento operativo estándar de una página, para rellenar con quien hace el trabajo.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ANTES DE EMPEZAR: ¿SOP O INSTRUCCIÓN DE TRABAJO?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Un SOP ordena un proceso completo (qué se hace, quién lo hace, cuándo y con qué criterios) para que el resultado sea el mismo lo haga quien lo haga. Una instrucción de trabajo resuelve una sola tarea en un puesto: el gesto, la herramienta, el valor. Un SOP suele apoyarse en varias instrucciones.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La pregunta que decide: ¿qué pasa si mañana falta quien sabe hacerlo? Si el turno se desordena, ese proceso necesita un SOP. Si es una tarea puntual y de poco riesgo, basta una instrucción de trabajo.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CÓMO RELLENARLA EN CINCO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Empieza por los 3 a 5 procesos donde más duele depender de una persona o donde más reprocesos hay. Cinco SOPs que se usan valen más que cincuenta que nadie consulta.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Rellénala con quien hace el trabajo, no desde un despacho. Pídele que ejecute el proceso mientras lo explica, y anota tú. Lo valioso es lo que el veterano hace sin darse cuenta.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Escribe cada paso con un verbo y su comprobación: «Comprueba que…». Si una palabra no basta, añade una foto.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Marca los pasos críticos: los que, si se saltan, provocan un defecto o un riesgo.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Pon código, versión y fecha antes de imprimir, y deja el SOP donde se trabaja, no en una carpeta del servidor.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ERRORES QUE LA VUELVEN INÚTIL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Demasiado larga. Si no cabe en una página, probablemente son dos procesos.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Escrita por quien no la ejecuta. Se pierden los detalles reales del puesto.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Sin versión ni fecha. Conviven varias copias y nadie sabe cuál vale.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Revisada por calendario. Un SOP se actualiza cuando cambia el proceso, cuando aparece una incidencia que no cubría o cuando alguien descubre una forma mejor.</w:t>
      </w:r>
    </w:p>
    <w:p>
      <w:pPr>
        <w:spacing w:after="1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F4521E" w:sz="24"/>
              <w:bottom w:val="none" w:color="FFFFFF" w:sz="0"/>
              <w:right w:val="none" w:color="FFFFFF" w:sz="0"/>
            </w:tcBorders>
            <w:shd w:fill="FFF4EF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Lo que esta plantilla no hace por ti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Un SOP en Word es correcto el día que lo imprimes. Después el proceso cambia, entra gente nueva y llega una auditoría, y aparecen tres preguntas que el papel no contesta solo: ¿cuál es la versión vigente?, ¿quién ha leído esta versión?, ¿qué ha cambiado respecto a la anterior?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Para eso están el control de cambios y el registro de lectura de la página 3. Mantenerlos al día a mano es la parte difícil.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REELEVO lleva el SOP al puesto con un QR, avisa de cada cambio y registra quién lo ha leído. Más en gmvsolutions.es</w:t>
            </w:r>
          </w:p>
        </w:tc>
      </w:tr>
    </w:tbl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SOP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33"/>
        <w:gridCol w:w="1900"/>
        <w:gridCol w:w="3033"/>
      </w:tblGrid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Proceso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Código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SOP-</w:t>
            </w: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Área / línea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Versión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Máquina o puesto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1. OBJETIVO Y ALCANCE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  <w:trHeight w:val="31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cubre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1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no cubre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1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Cuándo se aplica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1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Registros que genera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2. PASOS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50"/>
        <w:gridCol w:w="3316"/>
        <w:gridCol w:w="9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#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Acción (empieza por un verbo)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Comprueba que…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Crítico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IT relacionada</w:t>
            </w: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2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3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4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5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6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3. PARÁMETROS CLAVE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966"/>
        <w:gridCol w:w="170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Nominal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Tolerancia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Instrumento</w:t>
            </w:r>
          </w:p>
        </w:tc>
      </w:tr>
      <w:tr>
        <w:trPr>
          <w:cantSplit/>
          <w:trHeight w:val="33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4. SI ALGO FALLA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6"/>
        <w:gridCol w:w="2300"/>
        <w:gridCol w:w="3200"/>
        <w:gridCol w:w="2000"/>
      </w:tblGrid>
      <w:tr>
        <w:trPr>
          <w:cantSplit/>
          <w:tblHeader/>
        </w:trPr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Incidencia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Primera acción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 quién avisar</w:t>
            </w:r>
          </w:p>
        </w:tc>
      </w:tr>
      <w:tr>
        <w:trPr>
          <w:cantSplit/>
          <w:trHeight w:val="330" w:hRule="atLeast"/>
        </w:trPr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5. RESPONSABLES Y APROBACIÓN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96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Nombre o puesto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hace</w:t>
            </w:r>
          </w:p>
        </w:tc>
      </w:tr>
      <w:tr>
        <w:trPr>
          <w:cantSplit/>
          <w:trHeight w:val="30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Ejecuta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0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Supervisa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0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Valida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55"/>
        <w:gridCol w:w="2655"/>
        <w:gridCol w:w="265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Elaborado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Revisado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Nombre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Firma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Control de cambios y registro de lectura</w:t>
      </w:r>
    </w:p>
    <w:p>
      <w:pPr>
        <w:pBdr>
          <w:bottom w:val="single" w:color="F4521E" w:sz="12" w:space="6"/>
        </w:pBdr>
        <w:spacing w:after="2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Son las dos tablas que pide un auditor y las primeras que se quedan sin rellenar.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CONTROL DE CAMBIOS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566"/>
        <w:gridCol w:w="2200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ha cambiado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Aprobado por</w:t>
            </w: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Emisión inicial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REGISTRO DE LECTURA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A0A0A"/>
          <w:sz w:val="19"/>
          <w:szCs w:val="19"/>
        </w:rPr>
        <w:t xml:space="preserve">Cada persona que ejecuta este proceso firma que ha leído la versión vigente. Cuando cambia la versión, se vuelve a firmar.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1500"/>
        <w:gridCol w:w="2166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Puesto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Versión leída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Ejemplo: preventivo de una prensa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F4521E" w:sz="24"/>
              <w:bottom w:val="none" w:color="FFFFFF" w:sz="0"/>
              <w:right w:val="none" w:color="FFFFFF" w:sz="0"/>
            </w:tcBorders>
            <w:shd w:fill="FFF4EF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Ejemplo orientativo. Su paso 5 remite a la instrucción IT-MAN-012. 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Los valores entre corchetes salen del manual del fabricante de tu máquina y de tu evaluación de riesgos. No copies cifras de un ejemplo en un documento que se va a usar en planta.</w:t>
            </w:r>
          </w:p>
        </w:tc>
      </w:tr>
    </w:tbl>
    <w:p>
      <w:pPr>
        <w:spacing w:after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33"/>
        <w:gridCol w:w="1900"/>
        <w:gridCol w:w="3033"/>
      </w:tblGrid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Proceso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Preventivo de la prensa PH-02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Código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SOP-MAN-004</w:t>
            </w: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Área / línea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Estampación, línea 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Versión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00</w:t>
            </w: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Máquina o puesto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Prensa hidráulica PH-02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[dd/mm/aaaa]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1. OBJETIVO Y ALCANCE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  <w:trHeight w:val="26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cubre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Las revisiones semanales, mensuales y anuales de la prensa PH-02 y su registro.</w:t>
            </w:r>
          </w:p>
        </w:tc>
      </w:tr>
      <w:tr>
        <w:trPr>
          <w:cantSplit/>
          <w:trHeight w:val="26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no cubre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Averías y reparaciones (van por orden de trabajo correctiva) y el cambio de utillaje.</w:t>
            </w:r>
          </w:p>
        </w:tc>
      </w:tr>
      <w:tr>
        <w:trPr>
          <w:cantSplit/>
          <w:trHeight w:val="26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Cuándo se aplica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Semanal, mensual y anual (parada de agosto). Y tras cualquier avería hidráulica.</w:t>
            </w:r>
          </w:p>
        </w:tc>
      </w:tr>
      <w:tr>
        <w:trPr>
          <w:cantSplit/>
          <w:trHeight w:val="26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Registros que genera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Hoja semanal PH-02 · OT de cada cambio de filtro · análisis anual del aceite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2. PASOS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50"/>
        <w:gridCol w:w="3316"/>
        <w:gridCol w:w="9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#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Acción (empieza por un verbo)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Comprueba que…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Crítico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IT relacionada</w:t>
            </w:r>
          </w:p>
        </w:tc>
      </w:tr>
      <w:tr>
        <w:trPr>
          <w:cantSplit/>
          <w:trHeight w:val="26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Consigna la prensa (bloqueo de la planta)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No arranca desde el panel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IT-SEG-001</w:t>
            </w:r>
          </w:p>
        </w:tc>
      </w:tr>
      <w:tr>
        <w:trPr>
          <w:cantSplit/>
          <w:trHeight w:val="26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2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Revisa el nivel de aceite (semanal)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Nivel entre las marcas mín. y máx.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rHeight w:val="26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3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Inspecciona latiguillos y racores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No hay fugas, grietas ni rozaduras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rHeight w:val="26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4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Prueba las barreras (semanal)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Para al cortar la barrera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IT-SEG-004</w:t>
            </w:r>
          </w:p>
        </w:tc>
      </w:tr>
      <w:tr>
        <w:trPr>
          <w:cantSplit/>
          <w:trHeight w:val="26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5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Cambia el filtro (horas del manual)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Indicador de colmatación en verde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IT-MAN-012</w:t>
            </w:r>
          </w:p>
        </w:tc>
      </w:tr>
      <w:tr>
        <w:trPr>
          <w:cantSplit/>
          <w:trHeight w:val="26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6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Analiza el aceite (anual)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Informe dentro de límites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—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3. PARÁMETROS CLAVE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966"/>
        <w:gridCol w:w="170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Nominal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Tolerancia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Instrumento</w:t>
            </w:r>
          </w:p>
        </w:tc>
      </w:tr>
      <w:tr>
        <w:trPr>
          <w:cantSplit/>
          <w:trHeight w:val="26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Nivel de aceite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Entre marcas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—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Visor en zona verde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Visual</w:t>
            </w:r>
          </w:p>
        </w:tc>
      </w:tr>
      <w:tr>
        <w:trPr>
          <w:cantSplit/>
          <w:trHeight w:val="26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Presión de trabajo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[manual, bar]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[manual]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Dentro de rango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Manómetro</w:t>
            </w:r>
          </w:p>
        </w:tc>
      </w:tr>
      <w:tr>
        <w:trPr>
          <w:cantSplit/>
          <w:trHeight w:val="26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Cambio de filtro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[manual, h]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—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Horas de uso ≤ intervalo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Contador horario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4. SI ALGO FALLA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6"/>
        <w:gridCol w:w="2300"/>
        <w:gridCol w:w="3200"/>
        <w:gridCol w:w="2000"/>
      </w:tblGrid>
      <w:tr>
        <w:trPr>
          <w:cantSplit/>
          <w:tblHeader/>
        </w:trPr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Incidencia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Primera acción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 quién avisar</w:t>
            </w:r>
          </w:p>
        </w:tc>
      </w:tr>
      <w:tr>
        <w:trPr>
          <w:cantSplit/>
          <w:trHeight w:val="260" w:hRule="atLeast"/>
        </w:trPr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Fuga en un racor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Apriete o junta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Parar y consignar, sin reapretar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Mantenimiento</w:t>
            </w:r>
          </w:p>
        </w:tc>
      </w:tr>
      <w:tr>
        <w:trPr>
          <w:cantSplit/>
          <w:trHeight w:val="260" w:hRule="atLeast"/>
        </w:trPr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Barrera que no para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Fallo de seguridad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Fuera de servicio y señalizada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Mantenimiento y PRL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5. RESPONSABLES Y APROBACIÓN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96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Nombre o puesto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hace</w:t>
            </w:r>
          </w:p>
        </w:tc>
      </w:tr>
      <w:tr>
        <w:trPr>
          <w:cantSplit/>
          <w:trHeight w:val="2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Ejecuta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Técnico de mantenimiento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Hace las revisiones y las registra</w:t>
            </w:r>
          </w:p>
        </w:tc>
      </w:tr>
      <w:tr>
        <w:trPr>
          <w:cantSplit/>
          <w:trHeight w:val="2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Supervisa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Jefe de mantenimiento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Revisa el registro semanal y planifica las anuales</w:t>
            </w:r>
          </w:p>
        </w:tc>
      </w:tr>
      <w:tr>
        <w:trPr>
          <w:cantSplit/>
          <w:trHeight w:val="2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Valida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Responsable de calidad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Comprueba que se cumplen las frecuencias</w:t>
            </w:r>
          </w:p>
        </w:tc>
      </w:tr>
    </w:tbl>
    <w:p>
      <w:pPr>
        <w:spacing w:after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55"/>
        <w:gridCol w:w="2655"/>
        <w:gridCol w:w="265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Elaborado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Revisado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  <w:trHeight w:val="2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Nombre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[técnico]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[jefe de mantenimiento]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[calidad]</w:t>
            </w:r>
          </w:p>
        </w:tc>
      </w:tr>
      <w:tr>
        <w:trPr>
          <w:cantSplit/>
          <w:trHeight w:val="2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Firma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1020" w:left="102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Arial" w:cs="Arial" w:eastAsia="Arial" w:hAnsi="Arial"/>
        <w:color w:val="6B6B6B"/>
        <w:sz w:val="15"/>
        <w:szCs w:val="15"/>
      </w:rPr>
      <w:t xml:space="preserve">Plantilla gratuita de REELEVO · gmvsolutions.es</w:t>
    </w:r>
    <w:r>
      <w:rPr>
        <w:rFonts w:ascii="Arial" w:cs="Arial" w:eastAsia="Arial" w:hAnsi="Arial"/>
        <w:color w:val="6B6B6B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Arial" w:cs="Arial" w:eastAsia="Arial" w:hAnsi="Arial"/>
        <w:color w:val="6B6B6B"/>
        <w:sz w:val="16"/>
        <w:szCs w:val="16"/>
      </w:rPr>
      <w:t xml:space="preserve">Plantilla de SOP de producción</w:t>
    </w:r>
    <w:r>
      <w:rPr>
        <w:rFonts w:ascii="Arial" w:cs="Arial" w:eastAsia="Arial" w:hAnsi="Arial"/>
        <w:b/>
        <w:bCs/>
        <w:color w:val="F4521E"/>
        <w:sz w:val="16"/>
        <w:szCs w:val="16"/>
      </w:rPr>
      <w:t xml:space="preserve">	REELEVO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521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SOP de producción</dc:title>
  <dc:creator>REELEVO · gmvsolutions.es</dc:creator>
  <cp:lastModifiedBy>Un-named</cp:lastModifiedBy>
  <cp:revision>1</cp:revision>
  <dcterms:created xsi:type="dcterms:W3CDTF">2026-09-23T21:56:30.943Z</dcterms:created>
  <dcterms:modified xsi:type="dcterms:W3CDTF">2026-09-23T21:56:30.945Z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