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5FF" w:rsidRDefault="003545FF">
      <w:bookmarkStart w:id="0" w:name="_GoBack"/>
      <w:bookmarkEnd w:id="0"/>
    </w:p>
    <w:p w:rsidR="004C5F86" w:rsidRPr="00F012CF" w:rsidRDefault="004C5F86">
      <w:pPr>
        <w:rPr>
          <w:rFonts w:ascii="Bodoni Bk BT" w:hAnsi="Bodoni Bk BT"/>
          <w:sz w:val="82"/>
          <w:szCs w:val="82"/>
        </w:rPr>
      </w:pPr>
      <w:r w:rsidRPr="002423FE">
        <w:rPr>
          <w:sz w:val="90"/>
          <w:szCs w:val="90"/>
        </w:rPr>
        <w:t xml:space="preserve"> </w:t>
      </w:r>
      <w:r w:rsidR="00F012CF">
        <w:rPr>
          <w:sz w:val="90"/>
          <w:szCs w:val="90"/>
        </w:rPr>
        <w:t xml:space="preserve">  </w:t>
      </w:r>
      <w:r w:rsidRPr="00F012CF">
        <w:rPr>
          <w:rFonts w:ascii="Bodoni Bk BT" w:hAnsi="Bodoni Bk BT"/>
          <w:sz w:val="82"/>
          <w:szCs w:val="82"/>
        </w:rPr>
        <w:t>TRABAJO PRÁCTICO</w:t>
      </w:r>
    </w:p>
    <w:p w:rsidR="002423FE" w:rsidRPr="00F012CF" w:rsidRDefault="004C5F86">
      <w:pPr>
        <w:rPr>
          <w:rFonts w:ascii="Bodoni Bk BT" w:hAnsi="Bodoni Bk BT"/>
          <w:sz w:val="82"/>
          <w:szCs w:val="82"/>
        </w:rPr>
      </w:pPr>
      <w:r w:rsidRPr="00F012CF">
        <w:rPr>
          <w:rFonts w:ascii="Bodoni Bk BT" w:hAnsi="Bodoni Bk BT"/>
          <w:sz w:val="82"/>
          <w:szCs w:val="82"/>
        </w:rPr>
        <w:t xml:space="preserve">                </w:t>
      </w:r>
      <w:r w:rsidR="002423FE" w:rsidRPr="00F012CF">
        <w:rPr>
          <w:rFonts w:ascii="Bodoni Bk BT" w:hAnsi="Bodoni Bk BT"/>
          <w:sz w:val="82"/>
          <w:szCs w:val="82"/>
        </w:rPr>
        <w:t xml:space="preserve"> </w:t>
      </w:r>
      <w:r w:rsidRPr="00F012CF">
        <w:rPr>
          <w:rFonts w:ascii="Bodoni Bk BT" w:hAnsi="Bodoni Bk BT"/>
          <w:sz w:val="82"/>
          <w:szCs w:val="82"/>
        </w:rPr>
        <w:t xml:space="preserve">DE   </w:t>
      </w:r>
    </w:p>
    <w:p w:rsidR="004C5F86" w:rsidRPr="00F012CF" w:rsidRDefault="002423FE">
      <w:pPr>
        <w:rPr>
          <w:rFonts w:ascii="Bodoni Bk BT" w:hAnsi="Bodoni Bk BT"/>
          <w:sz w:val="82"/>
          <w:szCs w:val="82"/>
        </w:rPr>
      </w:pPr>
      <w:r w:rsidRPr="00F012CF">
        <w:rPr>
          <w:rFonts w:ascii="Bodoni Bk BT" w:hAnsi="Bodoni Bk BT"/>
          <w:sz w:val="82"/>
          <w:szCs w:val="82"/>
        </w:rPr>
        <w:t xml:space="preserve">      PROBABILIDAD Y</w:t>
      </w:r>
      <w:r w:rsidR="004C5F86" w:rsidRPr="00F012CF">
        <w:rPr>
          <w:rFonts w:ascii="Bodoni Bk BT" w:hAnsi="Bodoni Bk BT"/>
          <w:sz w:val="82"/>
          <w:szCs w:val="82"/>
        </w:rPr>
        <w:t xml:space="preserve">                                                  </w:t>
      </w:r>
      <w:r w:rsidRPr="00F012CF">
        <w:rPr>
          <w:rFonts w:ascii="Bodoni Bk BT" w:hAnsi="Bodoni Bk BT"/>
          <w:sz w:val="82"/>
          <w:szCs w:val="82"/>
        </w:rPr>
        <w:t xml:space="preserve">    </w:t>
      </w:r>
    </w:p>
    <w:p w:rsidR="004C5F86" w:rsidRPr="002423FE" w:rsidRDefault="004C5F86">
      <w:pPr>
        <w:rPr>
          <w:sz w:val="90"/>
          <w:szCs w:val="90"/>
        </w:rPr>
      </w:pPr>
      <w:r w:rsidRPr="00F012CF">
        <w:rPr>
          <w:rFonts w:ascii="Bodoni Bk BT" w:hAnsi="Bodoni Bk BT"/>
          <w:sz w:val="82"/>
          <w:szCs w:val="82"/>
        </w:rPr>
        <w:t xml:space="preserve">     </w:t>
      </w:r>
      <w:r w:rsidR="002423FE" w:rsidRPr="00F012CF">
        <w:rPr>
          <w:rFonts w:ascii="Bodoni Bk BT" w:hAnsi="Bodoni Bk BT"/>
          <w:sz w:val="82"/>
          <w:szCs w:val="82"/>
        </w:rPr>
        <w:t xml:space="preserve">    </w:t>
      </w:r>
      <w:r w:rsidRPr="00F012CF">
        <w:rPr>
          <w:rFonts w:ascii="Bodoni Bk BT" w:hAnsi="Bodoni Bk BT"/>
          <w:sz w:val="82"/>
          <w:szCs w:val="82"/>
        </w:rPr>
        <w:t>ESTADÍSTICA</w:t>
      </w:r>
    </w:p>
    <w:p w:rsidR="002423FE" w:rsidRPr="002423FE" w:rsidRDefault="002423FE" w:rsidP="002423FE">
      <w:pPr>
        <w:rPr>
          <w:sz w:val="18"/>
          <w:szCs w:val="18"/>
        </w:rPr>
      </w:pPr>
    </w:p>
    <w:p w:rsidR="004C5F86" w:rsidRPr="00F012CF" w:rsidRDefault="004C5F86" w:rsidP="002423FE">
      <w:pPr>
        <w:rPr>
          <w:sz w:val="60"/>
          <w:szCs w:val="60"/>
        </w:rPr>
      </w:pPr>
      <w:r w:rsidRPr="00F012CF">
        <w:rPr>
          <w:sz w:val="60"/>
          <w:szCs w:val="60"/>
        </w:rPr>
        <w:t xml:space="preserve">UNIVERSIDAD </w:t>
      </w:r>
      <w:r w:rsidR="001B0B23">
        <w:rPr>
          <w:sz w:val="60"/>
          <w:szCs w:val="60"/>
        </w:rPr>
        <w:t>TECNOLÓ</w:t>
      </w:r>
      <w:r w:rsidR="002423FE" w:rsidRPr="00F012CF">
        <w:rPr>
          <w:sz w:val="60"/>
          <w:szCs w:val="60"/>
        </w:rPr>
        <w:t xml:space="preserve">GICA                  </w:t>
      </w:r>
    </w:p>
    <w:p w:rsidR="002423FE" w:rsidRPr="00F012CF" w:rsidRDefault="002423FE" w:rsidP="002423FE">
      <w:pPr>
        <w:rPr>
          <w:sz w:val="60"/>
          <w:szCs w:val="60"/>
        </w:rPr>
      </w:pPr>
      <w:r w:rsidRPr="00F012CF">
        <w:rPr>
          <w:sz w:val="60"/>
          <w:szCs w:val="60"/>
        </w:rPr>
        <w:t xml:space="preserve">    NACIONAL – VILLA MARÍA</w:t>
      </w:r>
    </w:p>
    <w:p w:rsidR="002423FE" w:rsidRPr="002423FE" w:rsidRDefault="002423FE" w:rsidP="002423FE">
      <w:pPr>
        <w:rPr>
          <w:sz w:val="36"/>
          <w:szCs w:val="36"/>
        </w:rPr>
      </w:pPr>
    </w:p>
    <w:p w:rsidR="002423FE" w:rsidRPr="002423FE" w:rsidRDefault="002423FE">
      <w:pPr>
        <w:rPr>
          <w:sz w:val="60"/>
          <w:szCs w:val="60"/>
        </w:rPr>
      </w:pPr>
      <w:r w:rsidRPr="00F012CF">
        <w:rPr>
          <w:sz w:val="60"/>
          <w:szCs w:val="60"/>
        </w:rPr>
        <w:t>Alumno:</w:t>
      </w:r>
      <w:r w:rsidRPr="002423FE">
        <w:rPr>
          <w:sz w:val="60"/>
          <w:szCs w:val="60"/>
        </w:rPr>
        <w:t xml:space="preserve"> </w:t>
      </w:r>
      <w:r w:rsidR="00F012CF">
        <w:rPr>
          <w:sz w:val="60"/>
          <w:szCs w:val="60"/>
        </w:rPr>
        <w:t xml:space="preserve">      </w:t>
      </w:r>
      <w:r w:rsidRPr="00F012CF">
        <w:rPr>
          <w:sz w:val="56"/>
          <w:szCs w:val="56"/>
        </w:rPr>
        <w:t>Pedrotti, Gonzalo</w:t>
      </w:r>
    </w:p>
    <w:p w:rsidR="002423FE" w:rsidRPr="00F012CF" w:rsidRDefault="002423FE">
      <w:pPr>
        <w:rPr>
          <w:sz w:val="56"/>
          <w:szCs w:val="56"/>
        </w:rPr>
      </w:pPr>
      <w:r>
        <w:rPr>
          <w:sz w:val="60"/>
          <w:szCs w:val="60"/>
        </w:rPr>
        <w:t xml:space="preserve">Carrera: </w:t>
      </w:r>
      <w:r w:rsidR="00F012CF">
        <w:rPr>
          <w:sz w:val="60"/>
          <w:szCs w:val="60"/>
        </w:rPr>
        <w:t xml:space="preserve">       </w:t>
      </w:r>
      <w:r w:rsidRPr="00F012CF">
        <w:rPr>
          <w:sz w:val="56"/>
          <w:szCs w:val="56"/>
        </w:rPr>
        <w:t>Ingeniería en Sistemas</w:t>
      </w:r>
    </w:p>
    <w:p w:rsidR="002423FE" w:rsidRPr="00F012CF" w:rsidRDefault="002423FE">
      <w:pPr>
        <w:rPr>
          <w:sz w:val="56"/>
          <w:szCs w:val="56"/>
        </w:rPr>
      </w:pPr>
      <w:r>
        <w:rPr>
          <w:sz w:val="60"/>
          <w:szCs w:val="60"/>
        </w:rPr>
        <w:t xml:space="preserve">Profesores: </w:t>
      </w:r>
      <w:r w:rsidR="00F012CF">
        <w:rPr>
          <w:sz w:val="60"/>
          <w:szCs w:val="60"/>
        </w:rPr>
        <w:t xml:space="preserve"> </w:t>
      </w:r>
      <w:r w:rsidR="00F012CF" w:rsidRPr="00F012CF">
        <w:rPr>
          <w:sz w:val="56"/>
          <w:szCs w:val="56"/>
        </w:rPr>
        <w:t xml:space="preserve">Mag. </w:t>
      </w:r>
      <w:r w:rsidRPr="00F012CF">
        <w:rPr>
          <w:sz w:val="56"/>
          <w:szCs w:val="56"/>
        </w:rPr>
        <w:t xml:space="preserve">Ing. Colazo, Carlos </w:t>
      </w:r>
    </w:p>
    <w:p w:rsidR="002423FE" w:rsidRPr="00F012CF" w:rsidRDefault="002423FE">
      <w:pPr>
        <w:rPr>
          <w:sz w:val="56"/>
          <w:szCs w:val="56"/>
        </w:rPr>
      </w:pPr>
      <w:r w:rsidRPr="00F012CF">
        <w:rPr>
          <w:sz w:val="56"/>
          <w:szCs w:val="56"/>
        </w:rPr>
        <w:t xml:space="preserve">                    </w:t>
      </w:r>
      <w:r w:rsidR="00F012CF">
        <w:rPr>
          <w:sz w:val="56"/>
          <w:szCs w:val="56"/>
        </w:rPr>
        <w:t xml:space="preserve">    </w:t>
      </w:r>
      <w:r w:rsidRPr="00F012CF">
        <w:rPr>
          <w:sz w:val="56"/>
          <w:szCs w:val="56"/>
        </w:rPr>
        <w:t>Ing. Cicioli, Mauricio</w:t>
      </w:r>
    </w:p>
    <w:p w:rsidR="00F012CF" w:rsidRPr="00F012CF" w:rsidRDefault="00F012CF">
      <w:pPr>
        <w:rPr>
          <w:sz w:val="56"/>
          <w:szCs w:val="56"/>
        </w:rPr>
      </w:pPr>
      <w:r w:rsidRPr="00F012CF">
        <w:rPr>
          <w:sz w:val="56"/>
          <w:szCs w:val="56"/>
        </w:rPr>
        <w:tab/>
      </w:r>
      <w:r w:rsidRPr="00F012CF">
        <w:rPr>
          <w:sz w:val="56"/>
          <w:szCs w:val="56"/>
        </w:rPr>
        <w:tab/>
      </w:r>
      <w:r w:rsidRPr="00F012CF">
        <w:rPr>
          <w:sz w:val="56"/>
          <w:szCs w:val="56"/>
        </w:rPr>
        <w:tab/>
      </w:r>
      <w:r w:rsidRPr="00F012CF">
        <w:rPr>
          <w:sz w:val="56"/>
          <w:szCs w:val="56"/>
        </w:rPr>
        <w:tab/>
      </w:r>
      <w:r>
        <w:rPr>
          <w:sz w:val="56"/>
          <w:szCs w:val="56"/>
        </w:rPr>
        <w:t xml:space="preserve">  </w:t>
      </w:r>
      <w:r w:rsidRPr="00F012CF">
        <w:rPr>
          <w:sz w:val="56"/>
          <w:szCs w:val="56"/>
        </w:rPr>
        <w:t>Ing. Tovo, Sergio</w:t>
      </w:r>
    </w:p>
    <w:p w:rsidR="00F012CF" w:rsidRDefault="00F012CF">
      <w:pPr>
        <w:rPr>
          <w:sz w:val="60"/>
          <w:szCs w:val="60"/>
        </w:rPr>
      </w:pPr>
      <w:r w:rsidRPr="00F012CF">
        <w:rPr>
          <w:sz w:val="56"/>
          <w:szCs w:val="56"/>
        </w:rPr>
        <w:tab/>
      </w:r>
      <w:r w:rsidRPr="00F012CF">
        <w:rPr>
          <w:sz w:val="56"/>
          <w:szCs w:val="56"/>
        </w:rPr>
        <w:tab/>
      </w:r>
      <w:r w:rsidRPr="00F012CF">
        <w:rPr>
          <w:sz w:val="56"/>
          <w:szCs w:val="56"/>
        </w:rPr>
        <w:tab/>
      </w:r>
      <w:r w:rsidRPr="00F012CF">
        <w:rPr>
          <w:sz w:val="56"/>
          <w:szCs w:val="56"/>
        </w:rPr>
        <w:tab/>
        <w:t xml:space="preserve">  Ing. Rubén Baccifava</w:t>
      </w:r>
      <w:r>
        <w:rPr>
          <w:sz w:val="60"/>
          <w:szCs w:val="60"/>
        </w:rPr>
        <w:tab/>
      </w:r>
    </w:p>
    <w:p w:rsidR="002423FE" w:rsidRPr="00BA0079" w:rsidRDefault="002423FE" w:rsidP="002423FE">
      <w:pPr>
        <w:numPr>
          <w:ilvl w:val="0"/>
          <w:numId w:val="1"/>
        </w:numPr>
        <w:spacing w:after="0" w:line="240" w:lineRule="auto"/>
        <w:jc w:val="both"/>
        <w:rPr>
          <w:rStyle w:val="Ttulodellibro"/>
          <w:rFonts w:cs="Calibri"/>
          <w:sz w:val="28"/>
          <w:szCs w:val="28"/>
        </w:rPr>
      </w:pPr>
      <w:r w:rsidRPr="00BA0079">
        <w:rPr>
          <w:rStyle w:val="Ttulodellibro"/>
          <w:rFonts w:cs="Calibri"/>
          <w:sz w:val="28"/>
          <w:szCs w:val="28"/>
        </w:rPr>
        <w:lastRenderedPageBreak/>
        <w:t>INTRODUCCION</w:t>
      </w:r>
      <w:r w:rsidR="001E286E" w:rsidRPr="00BA0079">
        <w:rPr>
          <w:rStyle w:val="Ttulodellibro"/>
          <w:rFonts w:cs="Calibri"/>
          <w:sz w:val="28"/>
          <w:szCs w:val="28"/>
        </w:rPr>
        <w:t>:</w:t>
      </w:r>
    </w:p>
    <w:p w:rsidR="001E286E" w:rsidRPr="00BA0079" w:rsidRDefault="001E286E" w:rsidP="001E286E">
      <w:pPr>
        <w:spacing w:after="0" w:line="240" w:lineRule="auto"/>
        <w:jc w:val="both"/>
        <w:rPr>
          <w:rFonts w:cs="Calibri"/>
          <w:b/>
          <w:bCs/>
          <w:smallCaps/>
          <w:spacing w:val="5"/>
          <w:sz w:val="28"/>
          <w:szCs w:val="28"/>
        </w:rPr>
      </w:pPr>
    </w:p>
    <w:p w:rsidR="00B40C22" w:rsidRPr="00BA0079" w:rsidRDefault="00B40C22" w:rsidP="002423FE">
      <w:pPr>
        <w:jc w:val="both"/>
        <w:rPr>
          <w:rFonts w:cs="Calibri"/>
        </w:rPr>
      </w:pPr>
      <w:r w:rsidRPr="00BA0079">
        <w:rPr>
          <w:rFonts w:cs="Calibri"/>
        </w:rPr>
        <w:t>El siguiente estudio trata sobre las marcas de zapatillas que más se venden y como es la relación con las edades que compran cada marca, en un local de ventas de calzado en la ciudad de Las Varillas.</w:t>
      </w:r>
    </w:p>
    <w:p w:rsidR="00B40C22" w:rsidRPr="00BA0079" w:rsidRDefault="00B40C22" w:rsidP="002423FE">
      <w:pPr>
        <w:jc w:val="both"/>
        <w:rPr>
          <w:rFonts w:cs="Calibri"/>
        </w:rPr>
      </w:pPr>
      <w:r w:rsidRPr="00BA0079">
        <w:rPr>
          <w:rFonts w:cs="Calibri"/>
        </w:rPr>
        <w:t>Se tomaron todas aquellas marcas cuyas unidades</w:t>
      </w:r>
      <w:r w:rsidR="001E286E" w:rsidRPr="00BA0079">
        <w:rPr>
          <w:rFonts w:cs="Calibri"/>
        </w:rPr>
        <w:t xml:space="preserve"> (en pares)</w:t>
      </w:r>
      <w:r w:rsidRPr="00BA0079">
        <w:rPr>
          <w:rFonts w:cs="Calibri"/>
        </w:rPr>
        <w:t xml:space="preserve"> se encuentren entre el rango de los $1200- $1500.</w:t>
      </w:r>
    </w:p>
    <w:p w:rsidR="002423FE" w:rsidRPr="00BA0079" w:rsidRDefault="002423FE" w:rsidP="002423FE">
      <w:pPr>
        <w:ind w:firstLine="426"/>
        <w:jc w:val="both"/>
        <w:rPr>
          <w:rFonts w:cs="Calibri"/>
        </w:rPr>
      </w:pPr>
      <w:r w:rsidRPr="00BA0079">
        <w:rPr>
          <w:rFonts w:cs="Calibri"/>
        </w:rPr>
        <w:t>La recolección de datos se pr</w:t>
      </w:r>
      <w:r w:rsidR="00B40C22" w:rsidRPr="00BA0079">
        <w:rPr>
          <w:rFonts w:cs="Calibri"/>
        </w:rPr>
        <w:t>opuso llevar a cabo durante un mes o hasta los mil pares vendidos</w:t>
      </w:r>
      <w:r w:rsidRPr="00BA0079">
        <w:rPr>
          <w:rFonts w:cs="Calibri"/>
        </w:rPr>
        <w:t>. Lo que prime</w:t>
      </w:r>
      <w:r w:rsidR="00B40C22" w:rsidRPr="00BA0079">
        <w:rPr>
          <w:rFonts w:cs="Calibri"/>
        </w:rPr>
        <w:t>ro sucedió fue llegar a los</w:t>
      </w:r>
      <w:r w:rsidRPr="00BA0079">
        <w:rPr>
          <w:rFonts w:cs="Calibri"/>
        </w:rPr>
        <w:t xml:space="preserve"> mil datos recolectados. Cantidad suficiente para lograr resultados estadísticos apropiados.</w:t>
      </w:r>
    </w:p>
    <w:p w:rsidR="002423FE" w:rsidRPr="00BA0079" w:rsidRDefault="001E286E" w:rsidP="001E286E">
      <w:pPr>
        <w:jc w:val="both"/>
        <w:rPr>
          <w:rFonts w:cs="Calibri"/>
        </w:rPr>
      </w:pPr>
      <w:r w:rsidRPr="00BA0079">
        <w:rPr>
          <w:rFonts w:cs="Calibri"/>
        </w:rPr>
        <w:t xml:space="preserve">        </w:t>
      </w:r>
      <w:r w:rsidR="002423FE" w:rsidRPr="00BA0079">
        <w:rPr>
          <w:rFonts w:cs="Calibri"/>
        </w:rPr>
        <w:t>Se tomó como variable aleatoria</w:t>
      </w:r>
      <w:r w:rsidR="00B40C22" w:rsidRPr="00BA0079">
        <w:rPr>
          <w:rFonts w:cs="Calibri"/>
        </w:rPr>
        <w:t xml:space="preserve"> discreta la cantidad de pares de zapatillas vendidas.</w:t>
      </w:r>
      <w:r w:rsidR="002423FE" w:rsidRPr="00BA0079">
        <w:rPr>
          <w:rFonts w:cs="Calibri"/>
        </w:rPr>
        <w:t xml:space="preserve"> </w:t>
      </w:r>
    </w:p>
    <w:p w:rsidR="001E286E" w:rsidRPr="00BA0079" w:rsidRDefault="001E286E" w:rsidP="002423FE">
      <w:pPr>
        <w:ind w:firstLine="426"/>
        <w:jc w:val="both"/>
        <w:rPr>
          <w:rFonts w:cs="Calibri"/>
        </w:rPr>
      </w:pPr>
    </w:p>
    <w:p w:rsidR="00BE65B3" w:rsidRPr="00BA0079" w:rsidRDefault="00BE65B3" w:rsidP="001E286E">
      <w:pPr>
        <w:numPr>
          <w:ilvl w:val="0"/>
          <w:numId w:val="1"/>
        </w:numPr>
        <w:spacing w:after="0" w:line="240" w:lineRule="auto"/>
        <w:jc w:val="both"/>
        <w:rPr>
          <w:rStyle w:val="Ttulodellibro"/>
          <w:rFonts w:cs="Calibri"/>
          <w:sz w:val="28"/>
          <w:szCs w:val="28"/>
        </w:rPr>
      </w:pPr>
      <w:r w:rsidRPr="00BA0079">
        <w:rPr>
          <w:rStyle w:val="Ttulodellibro"/>
          <w:rFonts w:cs="Calibri"/>
          <w:sz w:val="28"/>
          <w:szCs w:val="28"/>
        </w:rPr>
        <w:t>HIPOTESIS:</w:t>
      </w:r>
    </w:p>
    <w:p w:rsidR="001E286E" w:rsidRPr="00BA0079" w:rsidRDefault="001E286E" w:rsidP="001E286E">
      <w:pPr>
        <w:spacing w:after="0" w:line="240" w:lineRule="auto"/>
        <w:jc w:val="both"/>
        <w:rPr>
          <w:rFonts w:cs="Calibri"/>
          <w:b/>
          <w:bCs/>
          <w:smallCaps/>
          <w:spacing w:val="5"/>
          <w:sz w:val="28"/>
          <w:szCs w:val="28"/>
        </w:rPr>
      </w:pPr>
    </w:p>
    <w:p w:rsidR="002423FE" w:rsidRPr="00BA0079" w:rsidRDefault="001E286E" w:rsidP="00BE65B3">
      <w:pPr>
        <w:ind w:left="360"/>
        <w:rPr>
          <w:rFonts w:cs="Calibri"/>
        </w:rPr>
      </w:pPr>
      <w:r w:rsidRPr="00BA0079">
        <w:rPr>
          <w:rFonts w:cs="Calibri"/>
        </w:rPr>
        <w:t>La hipótesis que surgió para analizar el siguiente negocio</w:t>
      </w:r>
      <w:r w:rsidR="00BE65B3" w:rsidRPr="00BA0079">
        <w:rPr>
          <w:rFonts w:cs="Calibri"/>
        </w:rPr>
        <w:t>, es determinar que la marca de calzado más vendida es la marca Nike, donde el rango de edad que más la consume se encuentra entre los 20 -30 años.</w:t>
      </w:r>
    </w:p>
    <w:p w:rsidR="001E286E" w:rsidRPr="00BA0079" w:rsidRDefault="001E286E" w:rsidP="00BE65B3">
      <w:pPr>
        <w:ind w:left="360"/>
        <w:rPr>
          <w:rFonts w:cs="Calibri"/>
        </w:rPr>
      </w:pPr>
    </w:p>
    <w:p w:rsidR="002423FE" w:rsidRPr="00BA0079" w:rsidRDefault="002423FE" w:rsidP="002423FE">
      <w:pPr>
        <w:numPr>
          <w:ilvl w:val="0"/>
          <w:numId w:val="1"/>
        </w:numPr>
        <w:spacing w:after="0" w:line="240" w:lineRule="auto"/>
        <w:jc w:val="both"/>
        <w:rPr>
          <w:rStyle w:val="Ttulodellibro"/>
          <w:rFonts w:cs="Calibri"/>
          <w:sz w:val="28"/>
          <w:szCs w:val="28"/>
        </w:rPr>
      </w:pPr>
      <w:r w:rsidRPr="00BA0079">
        <w:rPr>
          <w:rStyle w:val="Ttulodellibro"/>
          <w:rFonts w:cs="Calibri"/>
          <w:sz w:val="28"/>
          <w:szCs w:val="28"/>
        </w:rPr>
        <w:t>DESARROLLO</w:t>
      </w:r>
    </w:p>
    <w:p w:rsidR="002423FE" w:rsidRPr="00BA0079" w:rsidRDefault="002423FE" w:rsidP="002423FE">
      <w:pPr>
        <w:jc w:val="both"/>
        <w:rPr>
          <w:rStyle w:val="Ttulodellibro"/>
          <w:rFonts w:cs="Calibri"/>
          <w:szCs w:val="28"/>
        </w:rPr>
      </w:pPr>
    </w:p>
    <w:p w:rsidR="00B40C22" w:rsidRPr="00BA0079" w:rsidRDefault="00BE65B3" w:rsidP="001E286E">
      <w:pPr>
        <w:jc w:val="both"/>
        <w:rPr>
          <w:rFonts w:cs="Calibri"/>
        </w:rPr>
      </w:pPr>
      <w:r w:rsidRPr="00BA0079">
        <w:rPr>
          <w:rFonts w:cs="Calibri"/>
        </w:rPr>
        <w:t xml:space="preserve">Se realizó una planilla de recolección de datos. En la primera columna la marca de zapatillas que se tomaron para la venta, en otra las edades de las personas que han comprado cada marca, la cual se encuentra subdividida en intervalos de 5 años. </w:t>
      </w:r>
      <w:r w:rsidR="00767205" w:rsidRPr="00BA0079">
        <w:rPr>
          <w:rFonts w:cs="Calibri"/>
        </w:rPr>
        <w:t>Se comenzó con la edad de 11</w:t>
      </w:r>
      <w:r w:rsidRPr="00BA0079">
        <w:rPr>
          <w:rFonts w:cs="Calibri"/>
        </w:rPr>
        <w:t xml:space="preserve"> años, y terminó con 60 años.</w:t>
      </w:r>
    </w:p>
    <w:p w:rsidR="00BE65B3" w:rsidRPr="00BA0079" w:rsidRDefault="00BE65B3" w:rsidP="002423FE">
      <w:pPr>
        <w:ind w:firstLine="426"/>
        <w:jc w:val="both"/>
        <w:rPr>
          <w:rFonts w:cs="Calibri"/>
        </w:rPr>
      </w:pPr>
      <w:r w:rsidRPr="00BA0079">
        <w:rPr>
          <w:rFonts w:cs="Calibri"/>
        </w:rPr>
        <w:t>En la tienda se dispuso una persona encargada de llenar su planilla</w:t>
      </w:r>
      <w:r w:rsidR="001E286E" w:rsidRPr="00BA0079">
        <w:rPr>
          <w:rFonts w:cs="Calibri"/>
        </w:rPr>
        <w:t>. La recolección de datos se realizó desde que habría el local hasta que cerraba. Los únicos datos que se les pedía a las personas eran su edad y la marca de zapatillas comprada.</w:t>
      </w:r>
    </w:p>
    <w:p w:rsidR="002423FE" w:rsidRPr="00BA0079" w:rsidRDefault="002423FE" w:rsidP="002423FE">
      <w:pPr>
        <w:jc w:val="center"/>
        <w:rPr>
          <w:rFonts w:cs="Calibri"/>
          <w:b/>
          <w:sz w:val="32"/>
          <w:szCs w:val="32"/>
          <w:u w:val="single"/>
        </w:rPr>
      </w:pPr>
      <w:r w:rsidRPr="00BA0079">
        <w:rPr>
          <w:rFonts w:cs="Calibri"/>
          <w:b/>
          <w:sz w:val="32"/>
          <w:szCs w:val="32"/>
          <w:u w:val="single"/>
        </w:rPr>
        <w:br w:type="page"/>
      </w:r>
      <w:r w:rsidR="00BE65B3" w:rsidRPr="00BA0079">
        <w:rPr>
          <w:rFonts w:cs="Calibri"/>
          <w:b/>
          <w:sz w:val="32"/>
          <w:szCs w:val="32"/>
          <w:u w:val="single"/>
        </w:rPr>
        <w:lastRenderedPageBreak/>
        <w:t>CANTIDAD DE PARES DE ZAPATILLAS VENDIDA</w:t>
      </w:r>
      <w:r w:rsidRPr="00BA0079">
        <w:rPr>
          <w:rFonts w:cs="Calibri"/>
          <w:b/>
          <w:sz w:val="32"/>
          <w:szCs w:val="32"/>
          <w:u w:val="single"/>
        </w:rPr>
        <w:t>S AL PUBLICO GENERAL</w:t>
      </w:r>
    </w:p>
    <w:p w:rsidR="002423FE" w:rsidRPr="00BA0079" w:rsidRDefault="002423FE" w:rsidP="008D000A">
      <w:pPr>
        <w:jc w:val="both"/>
        <w:rPr>
          <w:rFonts w:cs="Calibri"/>
        </w:rPr>
      </w:pPr>
    </w:p>
    <w:p w:rsidR="002423FE" w:rsidRPr="00BA0079" w:rsidRDefault="002423FE" w:rsidP="002423FE">
      <w:pPr>
        <w:ind w:firstLine="426"/>
        <w:jc w:val="both"/>
        <w:rPr>
          <w:rFonts w:cs="Calibri"/>
        </w:rPr>
      </w:pPr>
      <w:r w:rsidRPr="00BA0079">
        <w:rPr>
          <w:rFonts w:cs="Calibri"/>
        </w:rPr>
        <w:t xml:space="preserve">A </w:t>
      </w:r>
      <w:r w:rsidR="00BE65B3" w:rsidRPr="00BA0079">
        <w:rPr>
          <w:rFonts w:cs="Calibri"/>
        </w:rPr>
        <w:t>continuación,</w:t>
      </w:r>
      <w:r w:rsidRPr="00BA0079">
        <w:rPr>
          <w:rFonts w:cs="Calibri"/>
        </w:rPr>
        <w:t xml:space="preserve"> se toma como variable aleatoria</w:t>
      </w:r>
      <w:r w:rsidR="001E286E" w:rsidRPr="00BA0079">
        <w:rPr>
          <w:rFonts w:cs="Calibri"/>
        </w:rPr>
        <w:t xml:space="preserve"> discreta la cantidad de pares de zapatillas vendidas. La</w:t>
      </w:r>
      <w:r w:rsidRPr="00BA0079">
        <w:rPr>
          <w:rFonts w:cs="Calibri"/>
        </w:rPr>
        <w:t xml:space="preserve"> </w:t>
      </w:r>
      <w:r w:rsidR="001E286E" w:rsidRPr="00BA0079">
        <w:rPr>
          <w:rFonts w:cs="Calibri"/>
        </w:rPr>
        <w:t>tabla de la derecha muestra la probabilidad de ocurrencia de cada marca.</w:t>
      </w:r>
    </w:p>
    <w:p w:rsidR="002423FE" w:rsidRPr="00BA0079" w:rsidRDefault="002423FE" w:rsidP="002423FE">
      <w:pPr>
        <w:jc w:val="both"/>
        <w:rPr>
          <w:rFonts w:cs="Calibri"/>
        </w:rPr>
      </w:pPr>
    </w:p>
    <w:tbl>
      <w:tblPr>
        <w:tblW w:w="8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6"/>
        <w:gridCol w:w="2976"/>
        <w:gridCol w:w="2977"/>
      </w:tblGrid>
      <w:tr w:rsidR="001E286E" w:rsidRPr="00BA0079" w:rsidTr="00BA0079">
        <w:trPr>
          <w:trHeight w:val="573"/>
        </w:trPr>
        <w:tc>
          <w:tcPr>
            <w:tcW w:w="2976" w:type="dxa"/>
            <w:shd w:val="clear" w:color="auto" w:fill="auto"/>
          </w:tcPr>
          <w:p w:rsidR="001E286E" w:rsidRPr="00BA0079" w:rsidRDefault="001E286E" w:rsidP="00BA0079">
            <w:pPr>
              <w:jc w:val="both"/>
              <w:rPr>
                <w:rFonts w:cs="Calibri"/>
              </w:rPr>
            </w:pPr>
            <w:r w:rsidRPr="00BA0079">
              <w:rPr>
                <w:rFonts w:cs="Calibri"/>
              </w:rPr>
              <w:t xml:space="preserve">Marca de Zapatilla </w:t>
            </w:r>
          </w:p>
        </w:tc>
        <w:tc>
          <w:tcPr>
            <w:tcW w:w="2976" w:type="dxa"/>
            <w:shd w:val="clear" w:color="auto" w:fill="auto"/>
          </w:tcPr>
          <w:p w:rsidR="001E286E" w:rsidRPr="00BA0079" w:rsidRDefault="001E286E" w:rsidP="00BA0079">
            <w:pPr>
              <w:jc w:val="both"/>
              <w:rPr>
                <w:rFonts w:cs="Calibri"/>
              </w:rPr>
            </w:pPr>
            <w:r w:rsidRPr="00BA0079">
              <w:rPr>
                <w:rFonts w:cs="Calibri"/>
              </w:rPr>
              <w:t>Cantidad Comprada por Par</w:t>
            </w:r>
            <w:r w:rsidR="002B72FD">
              <w:rPr>
                <w:rFonts w:cs="Calibri"/>
              </w:rPr>
              <w:t xml:space="preserve"> (X)</w:t>
            </w:r>
          </w:p>
        </w:tc>
        <w:tc>
          <w:tcPr>
            <w:tcW w:w="2977" w:type="dxa"/>
            <w:shd w:val="clear" w:color="auto" w:fill="auto"/>
          </w:tcPr>
          <w:p w:rsidR="001E286E" w:rsidRDefault="001E286E" w:rsidP="00BA0079">
            <w:pPr>
              <w:jc w:val="both"/>
              <w:rPr>
                <w:rFonts w:cs="Calibri"/>
              </w:rPr>
            </w:pPr>
            <w:r w:rsidRPr="00BA0079">
              <w:rPr>
                <w:rFonts w:cs="Calibri"/>
              </w:rPr>
              <w:t>Probabilidad de Ocurrencia</w:t>
            </w:r>
          </w:p>
          <w:p w:rsidR="002B72FD" w:rsidRPr="00BA0079" w:rsidRDefault="002B72FD" w:rsidP="00BA0079">
            <w:pPr>
              <w:jc w:val="both"/>
              <w:rPr>
                <w:rFonts w:cs="Calibri"/>
              </w:rPr>
            </w:pPr>
            <w:r>
              <w:rPr>
                <w:rFonts w:cs="Calibri"/>
              </w:rPr>
              <w:t>f(x)</w:t>
            </w:r>
          </w:p>
        </w:tc>
      </w:tr>
      <w:tr w:rsidR="001E286E" w:rsidRPr="00BA0079" w:rsidTr="00BA0079">
        <w:trPr>
          <w:trHeight w:val="573"/>
        </w:trPr>
        <w:tc>
          <w:tcPr>
            <w:tcW w:w="2976" w:type="dxa"/>
            <w:shd w:val="clear" w:color="auto" w:fill="auto"/>
          </w:tcPr>
          <w:p w:rsidR="001E286E" w:rsidRPr="00BA0079" w:rsidRDefault="00B3424A" w:rsidP="00BA0079">
            <w:pPr>
              <w:jc w:val="both"/>
              <w:rPr>
                <w:rFonts w:cs="Calibri"/>
              </w:rPr>
            </w:pPr>
            <w:r w:rsidRPr="00BA0079">
              <w:rPr>
                <w:rFonts w:cs="Calibri"/>
              </w:rPr>
              <w:t>Nike</w:t>
            </w:r>
          </w:p>
        </w:tc>
        <w:tc>
          <w:tcPr>
            <w:tcW w:w="2976" w:type="dxa"/>
            <w:shd w:val="clear" w:color="auto" w:fill="auto"/>
          </w:tcPr>
          <w:p w:rsidR="001E286E" w:rsidRPr="00BA0079" w:rsidRDefault="003B31D8" w:rsidP="00BA0079">
            <w:pPr>
              <w:jc w:val="both"/>
              <w:rPr>
                <w:rFonts w:cs="Calibri"/>
              </w:rPr>
            </w:pPr>
            <w:r w:rsidRPr="00BA0079">
              <w:rPr>
                <w:rFonts w:cs="Calibri"/>
              </w:rPr>
              <w:t>294</w:t>
            </w:r>
          </w:p>
        </w:tc>
        <w:tc>
          <w:tcPr>
            <w:tcW w:w="2977" w:type="dxa"/>
            <w:shd w:val="clear" w:color="auto" w:fill="auto"/>
          </w:tcPr>
          <w:p w:rsidR="001E286E" w:rsidRPr="00BA0079" w:rsidRDefault="00523C12" w:rsidP="00BA0079">
            <w:pPr>
              <w:jc w:val="both"/>
              <w:rPr>
                <w:rFonts w:cs="Calibri"/>
              </w:rPr>
            </w:pPr>
            <w:r w:rsidRPr="00BA0079">
              <w:rPr>
                <w:rFonts w:cs="Calibri"/>
              </w:rPr>
              <w:t>0,</w:t>
            </w:r>
            <w:r w:rsidR="003B31D8" w:rsidRPr="00BA0079">
              <w:rPr>
                <w:rFonts w:cs="Calibri"/>
              </w:rPr>
              <w:t>294</w:t>
            </w:r>
          </w:p>
        </w:tc>
      </w:tr>
      <w:tr w:rsidR="001E286E" w:rsidRPr="00BA0079" w:rsidTr="00BA0079">
        <w:trPr>
          <w:trHeight w:val="573"/>
        </w:trPr>
        <w:tc>
          <w:tcPr>
            <w:tcW w:w="2976" w:type="dxa"/>
            <w:shd w:val="clear" w:color="auto" w:fill="auto"/>
          </w:tcPr>
          <w:p w:rsidR="001E286E" w:rsidRPr="00BA0079" w:rsidRDefault="00B3424A" w:rsidP="00BA0079">
            <w:pPr>
              <w:jc w:val="both"/>
              <w:rPr>
                <w:rFonts w:cs="Calibri"/>
              </w:rPr>
            </w:pPr>
            <w:r w:rsidRPr="00BA0079">
              <w:rPr>
                <w:rFonts w:cs="Calibri"/>
              </w:rPr>
              <w:t>Adidas</w:t>
            </w:r>
          </w:p>
        </w:tc>
        <w:tc>
          <w:tcPr>
            <w:tcW w:w="2976" w:type="dxa"/>
            <w:shd w:val="clear" w:color="auto" w:fill="auto"/>
          </w:tcPr>
          <w:p w:rsidR="001E286E" w:rsidRPr="00BA0079" w:rsidRDefault="00B3424A" w:rsidP="00BA0079">
            <w:pPr>
              <w:jc w:val="both"/>
              <w:rPr>
                <w:rFonts w:cs="Calibri"/>
              </w:rPr>
            </w:pPr>
            <w:r w:rsidRPr="00BA0079">
              <w:rPr>
                <w:rFonts w:cs="Calibri"/>
              </w:rPr>
              <w:t>209</w:t>
            </w:r>
          </w:p>
        </w:tc>
        <w:tc>
          <w:tcPr>
            <w:tcW w:w="2977" w:type="dxa"/>
            <w:shd w:val="clear" w:color="auto" w:fill="auto"/>
          </w:tcPr>
          <w:p w:rsidR="001E286E" w:rsidRPr="00BA0079" w:rsidRDefault="00523C12" w:rsidP="00BA0079">
            <w:pPr>
              <w:jc w:val="both"/>
              <w:rPr>
                <w:rFonts w:cs="Calibri"/>
              </w:rPr>
            </w:pPr>
            <w:r w:rsidRPr="00BA0079">
              <w:rPr>
                <w:rFonts w:cs="Calibri"/>
              </w:rPr>
              <w:t>0,</w:t>
            </w:r>
            <w:r w:rsidR="003B31D8" w:rsidRPr="00BA0079">
              <w:rPr>
                <w:rFonts w:cs="Calibri"/>
              </w:rPr>
              <w:t>209</w:t>
            </w:r>
          </w:p>
        </w:tc>
      </w:tr>
      <w:tr w:rsidR="00FB6CB6" w:rsidRPr="00BA0079" w:rsidTr="00BA0079">
        <w:trPr>
          <w:trHeight w:val="557"/>
        </w:trPr>
        <w:tc>
          <w:tcPr>
            <w:tcW w:w="2976" w:type="dxa"/>
            <w:shd w:val="clear" w:color="auto" w:fill="auto"/>
          </w:tcPr>
          <w:p w:rsidR="00FB6CB6" w:rsidRPr="00BA0079" w:rsidRDefault="00B3424A" w:rsidP="00BA0079">
            <w:pPr>
              <w:jc w:val="both"/>
              <w:rPr>
                <w:rFonts w:cs="Calibri"/>
              </w:rPr>
            </w:pPr>
            <w:r w:rsidRPr="00BA0079">
              <w:rPr>
                <w:rFonts w:cs="Calibri"/>
              </w:rPr>
              <w:t>Puma</w:t>
            </w:r>
          </w:p>
        </w:tc>
        <w:tc>
          <w:tcPr>
            <w:tcW w:w="2976" w:type="dxa"/>
            <w:shd w:val="clear" w:color="auto" w:fill="auto"/>
          </w:tcPr>
          <w:p w:rsidR="00FB6CB6" w:rsidRPr="00BA0079" w:rsidRDefault="003B31D8" w:rsidP="00BA0079">
            <w:pPr>
              <w:jc w:val="both"/>
              <w:rPr>
                <w:rFonts w:cs="Calibri"/>
              </w:rPr>
            </w:pPr>
            <w:r w:rsidRPr="00BA0079">
              <w:rPr>
                <w:rFonts w:cs="Calibri"/>
              </w:rPr>
              <w:t>138</w:t>
            </w:r>
          </w:p>
        </w:tc>
        <w:tc>
          <w:tcPr>
            <w:tcW w:w="2977" w:type="dxa"/>
            <w:shd w:val="clear" w:color="auto" w:fill="auto"/>
          </w:tcPr>
          <w:p w:rsidR="00FB6CB6" w:rsidRPr="00BA0079" w:rsidRDefault="00523C12" w:rsidP="00BA0079">
            <w:pPr>
              <w:jc w:val="both"/>
              <w:rPr>
                <w:rFonts w:cs="Calibri"/>
              </w:rPr>
            </w:pPr>
            <w:r w:rsidRPr="00BA0079">
              <w:rPr>
                <w:rFonts w:cs="Calibri"/>
              </w:rPr>
              <w:t>0,</w:t>
            </w:r>
            <w:r w:rsidR="003B31D8" w:rsidRPr="00BA0079">
              <w:rPr>
                <w:rFonts w:cs="Calibri"/>
              </w:rPr>
              <w:t>138</w:t>
            </w:r>
          </w:p>
        </w:tc>
      </w:tr>
      <w:tr w:rsidR="003B31D8" w:rsidRPr="00BA0079" w:rsidTr="00BA0079">
        <w:trPr>
          <w:trHeight w:val="573"/>
        </w:trPr>
        <w:tc>
          <w:tcPr>
            <w:tcW w:w="2976" w:type="dxa"/>
            <w:shd w:val="clear" w:color="auto" w:fill="auto"/>
          </w:tcPr>
          <w:p w:rsidR="003B31D8" w:rsidRPr="00BA0079" w:rsidRDefault="003B31D8" w:rsidP="00BA0079">
            <w:pPr>
              <w:jc w:val="both"/>
              <w:rPr>
                <w:rFonts w:cs="Calibri"/>
              </w:rPr>
            </w:pPr>
            <w:r w:rsidRPr="00BA0079">
              <w:rPr>
                <w:rFonts w:cs="Calibri"/>
              </w:rPr>
              <w:t>Reebok</w:t>
            </w:r>
          </w:p>
        </w:tc>
        <w:tc>
          <w:tcPr>
            <w:tcW w:w="2976" w:type="dxa"/>
            <w:shd w:val="clear" w:color="auto" w:fill="auto"/>
          </w:tcPr>
          <w:p w:rsidR="003B31D8" w:rsidRPr="00BA0079" w:rsidRDefault="003B31D8" w:rsidP="00BA0079">
            <w:pPr>
              <w:jc w:val="both"/>
              <w:rPr>
                <w:rFonts w:cs="Calibri"/>
              </w:rPr>
            </w:pPr>
            <w:r w:rsidRPr="00BA0079">
              <w:rPr>
                <w:rFonts w:cs="Calibri"/>
              </w:rPr>
              <w:t>109</w:t>
            </w:r>
          </w:p>
        </w:tc>
        <w:tc>
          <w:tcPr>
            <w:tcW w:w="2977" w:type="dxa"/>
            <w:shd w:val="clear" w:color="auto" w:fill="auto"/>
          </w:tcPr>
          <w:p w:rsidR="003B31D8" w:rsidRPr="00BA0079" w:rsidRDefault="00523C12" w:rsidP="00BA0079">
            <w:pPr>
              <w:jc w:val="both"/>
              <w:rPr>
                <w:rFonts w:cs="Calibri"/>
              </w:rPr>
            </w:pPr>
            <w:r w:rsidRPr="00BA0079">
              <w:rPr>
                <w:rFonts w:cs="Calibri"/>
              </w:rPr>
              <w:t>0,</w:t>
            </w:r>
            <w:r w:rsidR="003B31D8" w:rsidRPr="00BA0079">
              <w:rPr>
                <w:rFonts w:cs="Calibri"/>
              </w:rPr>
              <w:t>109</w:t>
            </w:r>
          </w:p>
        </w:tc>
      </w:tr>
      <w:tr w:rsidR="00FB6CB6" w:rsidRPr="00BA0079" w:rsidTr="00BA0079">
        <w:trPr>
          <w:trHeight w:val="573"/>
        </w:trPr>
        <w:tc>
          <w:tcPr>
            <w:tcW w:w="2976" w:type="dxa"/>
            <w:shd w:val="clear" w:color="auto" w:fill="auto"/>
          </w:tcPr>
          <w:p w:rsidR="00FB6CB6" w:rsidRPr="00BA0079" w:rsidRDefault="00B3424A" w:rsidP="00BA0079">
            <w:pPr>
              <w:jc w:val="both"/>
              <w:rPr>
                <w:rFonts w:cs="Calibri"/>
              </w:rPr>
            </w:pPr>
            <w:r w:rsidRPr="00BA0079">
              <w:rPr>
                <w:rFonts w:cs="Calibri"/>
              </w:rPr>
              <w:t>Topper</w:t>
            </w:r>
          </w:p>
        </w:tc>
        <w:tc>
          <w:tcPr>
            <w:tcW w:w="2976" w:type="dxa"/>
            <w:shd w:val="clear" w:color="auto" w:fill="auto"/>
          </w:tcPr>
          <w:p w:rsidR="00FB6CB6" w:rsidRPr="00BA0079" w:rsidRDefault="003B31D8" w:rsidP="00BA0079">
            <w:pPr>
              <w:jc w:val="both"/>
              <w:rPr>
                <w:rFonts w:cs="Calibri"/>
              </w:rPr>
            </w:pPr>
            <w:r w:rsidRPr="00BA0079">
              <w:rPr>
                <w:rFonts w:cs="Calibri"/>
              </w:rPr>
              <w:t>65</w:t>
            </w:r>
          </w:p>
        </w:tc>
        <w:tc>
          <w:tcPr>
            <w:tcW w:w="2977" w:type="dxa"/>
            <w:shd w:val="clear" w:color="auto" w:fill="auto"/>
          </w:tcPr>
          <w:p w:rsidR="00FB6CB6" w:rsidRPr="00BA0079" w:rsidRDefault="00523C12" w:rsidP="00BA0079">
            <w:pPr>
              <w:jc w:val="both"/>
              <w:rPr>
                <w:rFonts w:cs="Calibri"/>
              </w:rPr>
            </w:pPr>
            <w:r w:rsidRPr="00BA0079">
              <w:rPr>
                <w:rFonts w:cs="Calibri"/>
              </w:rPr>
              <w:t>0,</w:t>
            </w:r>
            <w:r w:rsidR="003B31D8" w:rsidRPr="00BA0079">
              <w:rPr>
                <w:rFonts w:cs="Calibri"/>
              </w:rPr>
              <w:t>065</w:t>
            </w:r>
          </w:p>
        </w:tc>
      </w:tr>
      <w:tr w:rsidR="00FB6CB6" w:rsidRPr="00BA0079" w:rsidTr="00BA0079">
        <w:trPr>
          <w:trHeight w:val="573"/>
        </w:trPr>
        <w:tc>
          <w:tcPr>
            <w:tcW w:w="2976" w:type="dxa"/>
            <w:shd w:val="clear" w:color="auto" w:fill="auto"/>
          </w:tcPr>
          <w:p w:rsidR="00FB6CB6" w:rsidRPr="00BA0079" w:rsidRDefault="003B31D8" w:rsidP="00BA0079">
            <w:pPr>
              <w:jc w:val="both"/>
              <w:rPr>
                <w:rFonts w:cs="Calibri"/>
              </w:rPr>
            </w:pPr>
            <w:r w:rsidRPr="00BA0079">
              <w:rPr>
                <w:rFonts w:cs="Calibri"/>
              </w:rPr>
              <w:t>New Balance</w:t>
            </w:r>
          </w:p>
        </w:tc>
        <w:tc>
          <w:tcPr>
            <w:tcW w:w="2976" w:type="dxa"/>
            <w:shd w:val="clear" w:color="auto" w:fill="auto"/>
          </w:tcPr>
          <w:p w:rsidR="00FB6CB6" w:rsidRPr="00BA0079" w:rsidRDefault="003B31D8" w:rsidP="00BA0079">
            <w:pPr>
              <w:jc w:val="both"/>
              <w:rPr>
                <w:rFonts w:cs="Calibri"/>
              </w:rPr>
            </w:pPr>
            <w:r w:rsidRPr="00BA0079">
              <w:rPr>
                <w:rFonts w:cs="Calibri"/>
              </w:rPr>
              <w:t>60</w:t>
            </w:r>
          </w:p>
        </w:tc>
        <w:tc>
          <w:tcPr>
            <w:tcW w:w="2977" w:type="dxa"/>
            <w:shd w:val="clear" w:color="auto" w:fill="auto"/>
          </w:tcPr>
          <w:p w:rsidR="00FB6CB6" w:rsidRPr="00BA0079" w:rsidRDefault="00523C12" w:rsidP="00BA0079">
            <w:pPr>
              <w:jc w:val="both"/>
              <w:rPr>
                <w:rFonts w:cs="Calibri"/>
              </w:rPr>
            </w:pPr>
            <w:r w:rsidRPr="00BA0079">
              <w:rPr>
                <w:rFonts w:cs="Calibri"/>
              </w:rPr>
              <w:t>0,</w:t>
            </w:r>
            <w:r w:rsidR="003B31D8" w:rsidRPr="00BA0079">
              <w:rPr>
                <w:rFonts w:cs="Calibri"/>
              </w:rPr>
              <w:t>060</w:t>
            </w:r>
          </w:p>
        </w:tc>
      </w:tr>
      <w:tr w:rsidR="00FB6CB6" w:rsidRPr="00BA0079" w:rsidTr="00BA0079">
        <w:trPr>
          <w:trHeight w:val="573"/>
        </w:trPr>
        <w:tc>
          <w:tcPr>
            <w:tcW w:w="2976" w:type="dxa"/>
            <w:shd w:val="clear" w:color="auto" w:fill="auto"/>
          </w:tcPr>
          <w:p w:rsidR="00FB6CB6" w:rsidRPr="00BA0079" w:rsidRDefault="003B31D8" w:rsidP="00BA0079">
            <w:pPr>
              <w:jc w:val="both"/>
              <w:rPr>
                <w:rFonts w:cs="Calibri"/>
              </w:rPr>
            </w:pPr>
            <w:r w:rsidRPr="00BA0079">
              <w:rPr>
                <w:rFonts w:cs="Calibri"/>
              </w:rPr>
              <w:t>Joma</w:t>
            </w:r>
          </w:p>
        </w:tc>
        <w:tc>
          <w:tcPr>
            <w:tcW w:w="2976" w:type="dxa"/>
            <w:shd w:val="clear" w:color="auto" w:fill="auto"/>
          </w:tcPr>
          <w:p w:rsidR="00FB6CB6" w:rsidRPr="00BA0079" w:rsidRDefault="003B31D8" w:rsidP="00BA0079">
            <w:pPr>
              <w:jc w:val="both"/>
              <w:rPr>
                <w:rFonts w:cs="Calibri"/>
              </w:rPr>
            </w:pPr>
            <w:r w:rsidRPr="00BA0079">
              <w:rPr>
                <w:rFonts w:cs="Calibri"/>
              </w:rPr>
              <w:t>41</w:t>
            </w:r>
          </w:p>
        </w:tc>
        <w:tc>
          <w:tcPr>
            <w:tcW w:w="2977" w:type="dxa"/>
            <w:shd w:val="clear" w:color="auto" w:fill="auto"/>
          </w:tcPr>
          <w:p w:rsidR="00FB6CB6" w:rsidRPr="00BA0079" w:rsidRDefault="00523C12" w:rsidP="00BA0079">
            <w:pPr>
              <w:jc w:val="both"/>
              <w:rPr>
                <w:rFonts w:cs="Calibri"/>
              </w:rPr>
            </w:pPr>
            <w:r w:rsidRPr="00BA0079">
              <w:rPr>
                <w:rFonts w:cs="Calibri"/>
              </w:rPr>
              <w:t>0,</w:t>
            </w:r>
            <w:r w:rsidR="003B31D8" w:rsidRPr="00BA0079">
              <w:rPr>
                <w:rFonts w:cs="Calibri"/>
              </w:rPr>
              <w:t>041</w:t>
            </w:r>
          </w:p>
        </w:tc>
      </w:tr>
      <w:tr w:rsidR="00FB6CB6" w:rsidRPr="00BA0079" w:rsidTr="00BA0079">
        <w:trPr>
          <w:trHeight w:val="573"/>
        </w:trPr>
        <w:tc>
          <w:tcPr>
            <w:tcW w:w="2976" w:type="dxa"/>
            <w:shd w:val="clear" w:color="auto" w:fill="auto"/>
          </w:tcPr>
          <w:p w:rsidR="00FB6CB6" w:rsidRPr="00BA0079" w:rsidRDefault="00B3424A" w:rsidP="00BA0079">
            <w:pPr>
              <w:jc w:val="both"/>
              <w:rPr>
                <w:rFonts w:cs="Calibri"/>
              </w:rPr>
            </w:pPr>
            <w:r w:rsidRPr="00BA0079">
              <w:rPr>
                <w:rFonts w:cs="Calibri"/>
              </w:rPr>
              <w:t>Converse</w:t>
            </w:r>
          </w:p>
        </w:tc>
        <w:tc>
          <w:tcPr>
            <w:tcW w:w="2976" w:type="dxa"/>
            <w:shd w:val="clear" w:color="auto" w:fill="auto"/>
          </w:tcPr>
          <w:p w:rsidR="00FB6CB6" w:rsidRPr="00BA0079" w:rsidRDefault="003B31D8" w:rsidP="00BA0079">
            <w:pPr>
              <w:jc w:val="both"/>
              <w:rPr>
                <w:rFonts w:cs="Calibri"/>
              </w:rPr>
            </w:pPr>
            <w:r w:rsidRPr="00BA0079">
              <w:rPr>
                <w:rFonts w:cs="Calibri"/>
              </w:rPr>
              <w:t>29</w:t>
            </w:r>
          </w:p>
        </w:tc>
        <w:tc>
          <w:tcPr>
            <w:tcW w:w="2977" w:type="dxa"/>
            <w:shd w:val="clear" w:color="auto" w:fill="auto"/>
          </w:tcPr>
          <w:p w:rsidR="00FB6CB6" w:rsidRPr="00BA0079" w:rsidRDefault="00523C12" w:rsidP="00BA0079">
            <w:pPr>
              <w:jc w:val="both"/>
              <w:rPr>
                <w:rFonts w:cs="Calibri"/>
              </w:rPr>
            </w:pPr>
            <w:r w:rsidRPr="00BA0079">
              <w:rPr>
                <w:rFonts w:cs="Calibri"/>
              </w:rPr>
              <w:t>0,</w:t>
            </w:r>
            <w:r w:rsidR="003B31D8" w:rsidRPr="00BA0079">
              <w:rPr>
                <w:rFonts w:cs="Calibri"/>
              </w:rPr>
              <w:t>029</w:t>
            </w:r>
          </w:p>
        </w:tc>
      </w:tr>
      <w:tr w:rsidR="00FB6CB6" w:rsidRPr="00BA0079" w:rsidTr="00BA0079">
        <w:trPr>
          <w:trHeight w:val="557"/>
        </w:trPr>
        <w:tc>
          <w:tcPr>
            <w:tcW w:w="2976" w:type="dxa"/>
            <w:shd w:val="clear" w:color="auto" w:fill="auto"/>
          </w:tcPr>
          <w:p w:rsidR="00FB6CB6" w:rsidRPr="00BA0079" w:rsidRDefault="00B3424A" w:rsidP="00BA0079">
            <w:pPr>
              <w:jc w:val="both"/>
              <w:rPr>
                <w:rFonts w:cs="Calibri"/>
              </w:rPr>
            </w:pPr>
            <w:r w:rsidRPr="00BA0079">
              <w:rPr>
                <w:rFonts w:cs="Calibri"/>
              </w:rPr>
              <w:t>Diadora</w:t>
            </w:r>
          </w:p>
        </w:tc>
        <w:tc>
          <w:tcPr>
            <w:tcW w:w="2976" w:type="dxa"/>
            <w:shd w:val="clear" w:color="auto" w:fill="auto"/>
          </w:tcPr>
          <w:p w:rsidR="00FB6CB6" w:rsidRPr="00BA0079" w:rsidRDefault="003B31D8" w:rsidP="00BA0079">
            <w:pPr>
              <w:jc w:val="both"/>
              <w:rPr>
                <w:rFonts w:cs="Calibri"/>
              </w:rPr>
            </w:pPr>
            <w:r w:rsidRPr="00BA0079">
              <w:rPr>
                <w:rFonts w:cs="Calibri"/>
              </w:rPr>
              <w:t>17</w:t>
            </w:r>
          </w:p>
        </w:tc>
        <w:tc>
          <w:tcPr>
            <w:tcW w:w="2977" w:type="dxa"/>
            <w:shd w:val="clear" w:color="auto" w:fill="auto"/>
          </w:tcPr>
          <w:p w:rsidR="00FB6CB6" w:rsidRPr="00BA0079" w:rsidRDefault="00523C12" w:rsidP="00BA0079">
            <w:pPr>
              <w:jc w:val="both"/>
              <w:rPr>
                <w:rFonts w:cs="Calibri"/>
              </w:rPr>
            </w:pPr>
            <w:r w:rsidRPr="00BA0079">
              <w:rPr>
                <w:rFonts w:cs="Calibri"/>
              </w:rPr>
              <w:t>0,</w:t>
            </w:r>
            <w:r w:rsidR="003B31D8" w:rsidRPr="00BA0079">
              <w:rPr>
                <w:rFonts w:cs="Calibri"/>
              </w:rPr>
              <w:t>017</w:t>
            </w:r>
          </w:p>
        </w:tc>
      </w:tr>
      <w:tr w:rsidR="00FB6CB6" w:rsidRPr="00BA0079" w:rsidTr="00BA0079">
        <w:trPr>
          <w:trHeight w:val="573"/>
        </w:trPr>
        <w:tc>
          <w:tcPr>
            <w:tcW w:w="2976" w:type="dxa"/>
            <w:shd w:val="clear" w:color="auto" w:fill="auto"/>
          </w:tcPr>
          <w:p w:rsidR="00FB6CB6" w:rsidRPr="00BA0079" w:rsidRDefault="00B3424A" w:rsidP="00BA0079">
            <w:pPr>
              <w:jc w:val="both"/>
              <w:rPr>
                <w:rFonts w:cs="Calibri"/>
              </w:rPr>
            </w:pPr>
            <w:r w:rsidRPr="00BA0079">
              <w:rPr>
                <w:rFonts w:cs="Calibri"/>
              </w:rPr>
              <w:t>Umbro</w:t>
            </w:r>
          </w:p>
        </w:tc>
        <w:tc>
          <w:tcPr>
            <w:tcW w:w="2976" w:type="dxa"/>
            <w:shd w:val="clear" w:color="auto" w:fill="auto"/>
          </w:tcPr>
          <w:p w:rsidR="00FB6CB6" w:rsidRPr="00BA0079" w:rsidRDefault="003B31D8" w:rsidP="00BA0079">
            <w:pPr>
              <w:jc w:val="both"/>
              <w:rPr>
                <w:rFonts w:cs="Calibri"/>
              </w:rPr>
            </w:pPr>
            <w:r w:rsidRPr="00BA0079">
              <w:rPr>
                <w:rFonts w:cs="Calibri"/>
              </w:rPr>
              <w:t>11</w:t>
            </w:r>
          </w:p>
        </w:tc>
        <w:tc>
          <w:tcPr>
            <w:tcW w:w="2977" w:type="dxa"/>
            <w:shd w:val="clear" w:color="auto" w:fill="auto"/>
          </w:tcPr>
          <w:p w:rsidR="00FB6CB6" w:rsidRPr="00BA0079" w:rsidRDefault="00523C12" w:rsidP="00BA0079">
            <w:pPr>
              <w:jc w:val="both"/>
              <w:rPr>
                <w:rFonts w:cs="Calibri"/>
              </w:rPr>
            </w:pPr>
            <w:r w:rsidRPr="00BA0079">
              <w:rPr>
                <w:rFonts w:cs="Calibri"/>
              </w:rPr>
              <w:t>0,</w:t>
            </w:r>
            <w:r w:rsidR="003B31D8" w:rsidRPr="00BA0079">
              <w:rPr>
                <w:rFonts w:cs="Calibri"/>
              </w:rPr>
              <w:t>011</w:t>
            </w:r>
          </w:p>
        </w:tc>
      </w:tr>
      <w:tr w:rsidR="00FB6CB6" w:rsidRPr="00BA0079" w:rsidTr="00BA0079">
        <w:trPr>
          <w:trHeight w:val="573"/>
        </w:trPr>
        <w:tc>
          <w:tcPr>
            <w:tcW w:w="2976" w:type="dxa"/>
            <w:shd w:val="clear" w:color="auto" w:fill="auto"/>
          </w:tcPr>
          <w:p w:rsidR="00FB6CB6" w:rsidRPr="00BA0079" w:rsidRDefault="00B3424A" w:rsidP="00BA0079">
            <w:pPr>
              <w:jc w:val="both"/>
              <w:rPr>
                <w:rFonts w:cs="Calibri"/>
              </w:rPr>
            </w:pPr>
            <w:r w:rsidRPr="00BA0079">
              <w:rPr>
                <w:rFonts w:cs="Calibri"/>
              </w:rPr>
              <w:t>Le Coq Sportif</w:t>
            </w:r>
          </w:p>
        </w:tc>
        <w:tc>
          <w:tcPr>
            <w:tcW w:w="2976" w:type="dxa"/>
            <w:shd w:val="clear" w:color="auto" w:fill="auto"/>
          </w:tcPr>
          <w:p w:rsidR="00FB6CB6" w:rsidRPr="00BA0079" w:rsidRDefault="003B31D8" w:rsidP="00BA0079">
            <w:pPr>
              <w:jc w:val="both"/>
              <w:rPr>
                <w:rFonts w:cs="Calibri"/>
              </w:rPr>
            </w:pPr>
            <w:r w:rsidRPr="00BA0079">
              <w:rPr>
                <w:rFonts w:cs="Calibri"/>
              </w:rPr>
              <w:t>9</w:t>
            </w:r>
          </w:p>
        </w:tc>
        <w:tc>
          <w:tcPr>
            <w:tcW w:w="2977" w:type="dxa"/>
            <w:shd w:val="clear" w:color="auto" w:fill="auto"/>
          </w:tcPr>
          <w:p w:rsidR="00FB6CB6" w:rsidRPr="00BA0079" w:rsidRDefault="00523C12" w:rsidP="00BA0079">
            <w:pPr>
              <w:jc w:val="both"/>
              <w:rPr>
                <w:rFonts w:cs="Calibri"/>
              </w:rPr>
            </w:pPr>
            <w:r w:rsidRPr="00BA0079">
              <w:rPr>
                <w:rFonts w:cs="Calibri"/>
              </w:rPr>
              <w:t>0,</w:t>
            </w:r>
            <w:r w:rsidR="003B31D8" w:rsidRPr="00BA0079">
              <w:rPr>
                <w:rFonts w:cs="Calibri"/>
              </w:rPr>
              <w:t>009</w:t>
            </w:r>
          </w:p>
        </w:tc>
      </w:tr>
      <w:tr w:rsidR="00FB6CB6" w:rsidRPr="00BA0079" w:rsidTr="00BA0079">
        <w:trPr>
          <w:trHeight w:val="573"/>
        </w:trPr>
        <w:tc>
          <w:tcPr>
            <w:tcW w:w="2976" w:type="dxa"/>
            <w:shd w:val="clear" w:color="auto" w:fill="auto"/>
          </w:tcPr>
          <w:p w:rsidR="00FB6CB6" w:rsidRPr="00BA0079" w:rsidRDefault="00B3424A" w:rsidP="00BA0079">
            <w:pPr>
              <w:jc w:val="both"/>
              <w:rPr>
                <w:rFonts w:cs="Calibri"/>
              </w:rPr>
            </w:pPr>
            <w:r w:rsidRPr="00BA0079">
              <w:rPr>
                <w:rFonts w:cs="Calibri"/>
              </w:rPr>
              <w:t>Vans</w:t>
            </w:r>
          </w:p>
        </w:tc>
        <w:tc>
          <w:tcPr>
            <w:tcW w:w="2976" w:type="dxa"/>
            <w:shd w:val="clear" w:color="auto" w:fill="auto"/>
          </w:tcPr>
          <w:p w:rsidR="00FB6CB6" w:rsidRPr="00BA0079" w:rsidRDefault="003B31D8" w:rsidP="00BA0079">
            <w:pPr>
              <w:jc w:val="both"/>
              <w:rPr>
                <w:rFonts w:cs="Calibri"/>
              </w:rPr>
            </w:pPr>
            <w:r w:rsidRPr="00BA0079">
              <w:rPr>
                <w:rFonts w:cs="Calibri"/>
              </w:rPr>
              <w:t>7</w:t>
            </w:r>
          </w:p>
        </w:tc>
        <w:tc>
          <w:tcPr>
            <w:tcW w:w="2977" w:type="dxa"/>
            <w:shd w:val="clear" w:color="auto" w:fill="auto"/>
          </w:tcPr>
          <w:p w:rsidR="00FB6CB6" w:rsidRPr="00BA0079" w:rsidRDefault="00523C12" w:rsidP="00BA0079">
            <w:pPr>
              <w:jc w:val="both"/>
              <w:rPr>
                <w:rFonts w:cs="Calibri"/>
              </w:rPr>
            </w:pPr>
            <w:r w:rsidRPr="00BA0079">
              <w:rPr>
                <w:rFonts w:cs="Calibri"/>
              </w:rPr>
              <w:t>0,</w:t>
            </w:r>
            <w:r w:rsidR="003B31D8" w:rsidRPr="00BA0079">
              <w:rPr>
                <w:rFonts w:cs="Calibri"/>
              </w:rPr>
              <w:t>007</w:t>
            </w:r>
          </w:p>
        </w:tc>
      </w:tr>
      <w:tr w:rsidR="00FB6CB6" w:rsidRPr="00BA0079" w:rsidTr="00BA0079">
        <w:trPr>
          <w:trHeight w:val="573"/>
        </w:trPr>
        <w:tc>
          <w:tcPr>
            <w:tcW w:w="2976" w:type="dxa"/>
            <w:shd w:val="clear" w:color="auto" w:fill="auto"/>
          </w:tcPr>
          <w:p w:rsidR="00FB6CB6" w:rsidRPr="00BA0079" w:rsidRDefault="00B3424A" w:rsidP="00BA0079">
            <w:pPr>
              <w:jc w:val="both"/>
              <w:rPr>
                <w:rFonts w:cs="Calibri"/>
              </w:rPr>
            </w:pPr>
            <w:r w:rsidRPr="00BA0079">
              <w:rPr>
                <w:rFonts w:cs="Calibri"/>
              </w:rPr>
              <w:t>UK Gear</w:t>
            </w:r>
          </w:p>
        </w:tc>
        <w:tc>
          <w:tcPr>
            <w:tcW w:w="2976" w:type="dxa"/>
            <w:shd w:val="clear" w:color="auto" w:fill="auto"/>
          </w:tcPr>
          <w:p w:rsidR="00FB6CB6" w:rsidRPr="00BA0079" w:rsidRDefault="003B31D8" w:rsidP="00BA0079">
            <w:pPr>
              <w:jc w:val="both"/>
              <w:rPr>
                <w:rFonts w:cs="Calibri"/>
              </w:rPr>
            </w:pPr>
            <w:r w:rsidRPr="00BA0079">
              <w:rPr>
                <w:rFonts w:cs="Calibri"/>
              </w:rPr>
              <w:t>6</w:t>
            </w:r>
          </w:p>
        </w:tc>
        <w:tc>
          <w:tcPr>
            <w:tcW w:w="2977" w:type="dxa"/>
            <w:shd w:val="clear" w:color="auto" w:fill="auto"/>
          </w:tcPr>
          <w:p w:rsidR="00FB6CB6" w:rsidRPr="00BA0079" w:rsidRDefault="00523C12" w:rsidP="00BA0079">
            <w:pPr>
              <w:jc w:val="both"/>
              <w:rPr>
                <w:rFonts w:cs="Calibri"/>
              </w:rPr>
            </w:pPr>
            <w:r w:rsidRPr="00BA0079">
              <w:rPr>
                <w:rFonts w:cs="Calibri"/>
              </w:rPr>
              <w:t>0,</w:t>
            </w:r>
            <w:r w:rsidR="003B31D8" w:rsidRPr="00BA0079">
              <w:rPr>
                <w:rFonts w:cs="Calibri"/>
              </w:rPr>
              <w:t>006</w:t>
            </w:r>
          </w:p>
        </w:tc>
      </w:tr>
      <w:tr w:rsidR="00FB6CB6" w:rsidRPr="00BA0079" w:rsidTr="00BA0079">
        <w:trPr>
          <w:trHeight w:val="573"/>
        </w:trPr>
        <w:tc>
          <w:tcPr>
            <w:tcW w:w="2976" w:type="dxa"/>
            <w:shd w:val="clear" w:color="auto" w:fill="auto"/>
          </w:tcPr>
          <w:p w:rsidR="00FB6CB6" w:rsidRPr="00BA0079" w:rsidRDefault="00B3424A" w:rsidP="00BA0079">
            <w:pPr>
              <w:jc w:val="both"/>
              <w:rPr>
                <w:rFonts w:cs="Calibri"/>
              </w:rPr>
            </w:pPr>
            <w:r w:rsidRPr="00BA0079">
              <w:rPr>
                <w:rFonts w:cs="Calibri"/>
              </w:rPr>
              <w:t>Olympikus</w:t>
            </w:r>
          </w:p>
        </w:tc>
        <w:tc>
          <w:tcPr>
            <w:tcW w:w="2976" w:type="dxa"/>
            <w:shd w:val="clear" w:color="auto" w:fill="auto"/>
          </w:tcPr>
          <w:p w:rsidR="00FB6CB6" w:rsidRPr="00BA0079" w:rsidRDefault="003B31D8" w:rsidP="00BA0079">
            <w:pPr>
              <w:jc w:val="both"/>
              <w:rPr>
                <w:rFonts w:cs="Calibri"/>
              </w:rPr>
            </w:pPr>
            <w:r w:rsidRPr="00BA0079">
              <w:rPr>
                <w:rFonts w:cs="Calibri"/>
              </w:rPr>
              <w:t>3</w:t>
            </w:r>
          </w:p>
        </w:tc>
        <w:tc>
          <w:tcPr>
            <w:tcW w:w="2977" w:type="dxa"/>
            <w:shd w:val="clear" w:color="auto" w:fill="auto"/>
          </w:tcPr>
          <w:p w:rsidR="00FB6CB6" w:rsidRPr="00BA0079" w:rsidRDefault="00523C12" w:rsidP="00BA0079">
            <w:pPr>
              <w:jc w:val="both"/>
              <w:rPr>
                <w:rFonts w:cs="Calibri"/>
              </w:rPr>
            </w:pPr>
            <w:r w:rsidRPr="00BA0079">
              <w:rPr>
                <w:rFonts w:cs="Calibri"/>
              </w:rPr>
              <w:t>0,</w:t>
            </w:r>
            <w:r w:rsidR="003B31D8" w:rsidRPr="00BA0079">
              <w:rPr>
                <w:rFonts w:cs="Calibri"/>
              </w:rPr>
              <w:t>003</w:t>
            </w:r>
          </w:p>
        </w:tc>
      </w:tr>
      <w:tr w:rsidR="00FB6CB6" w:rsidRPr="00BA0079" w:rsidTr="00BA0079">
        <w:trPr>
          <w:trHeight w:val="557"/>
        </w:trPr>
        <w:tc>
          <w:tcPr>
            <w:tcW w:w="2976" w:type="dxa"/>
            <w:shd w:val="clear" w:color="auto" w:fill="auto"/>
          </w:tcPr>
          <w:p w:rsidR="00FB6CB6" w:rsidRPr="00BA0079" w:rsidRDefault="00B3424A" w:rsidP="00BA0079">
            <w:pPr>
              <w:jc w:val="both"/>
              <w:rPr>
                <w:rFonts w:cs="Calibri"/>
              </w:rPr>
            </w:pPr>
            <w:r w:rsidRPr="00BA0079">
              <w:rPr>
                <w:rFonts w:cs="Calibri"/>
              </w:rPr>
              <w:t>Mizuno</w:t>
            </w:r>
          </w:p>
        </w:tc>
        <w:tc>
          <w:tcPr>
            <w:tcW w:w="2976" w:type="dxa"/>
            <w:shd w:val="clear" w:color="auto" w:fill="auto"/>
          </w:tcPr>
          <w:p w:rsidR="00FB6CB6" w:rsidRPr="00BA0079" w:rsidRDefault="003B31D8" w:rsidP="00BA0079">
            <w:pPr>
              <w:jc w:val="both"/>
              <w:rPr>
                <w:rFonts w:cs="Calibri"/>
              </w:rPr>
            </w:pPr>
            <w:r w:rsidRPr="00BA0079">
              <w:rPr>
                <w:rFonts w:cs="Calibri"/>
              </w:rPr>
              <w:t>2</w:t>
            </w:r>
          </w:p>
        </w:tc>
        <w:tc>
          <w:tcPr>
            <w:tcW w:w="2977" w:type="dxa"/>
            <w:shd w:val="clear" w:color="auto" w:fill="auto"/>
          </w:tcPr>
          <w:p w:rsidR="00FB6CB6" w:rsidRPr="00BA0079" w:rsidRDefault="003B31D8" w:rsidP="00BA0079">
            <w:pPr>
              <w:jc w:val="both"/>
              <w:rPr>
                <w:rFonts w:cs="Calibri"/>
              </w:rPr>
            </w:pPr>
            <w:r w:rsidRPr="00BA0079">
              <w:rPr>
                <w:rFonts w:cs="Calibri"/>
              </w:rPr>
              <w:t>0</w:t>
            </w:r>
            <w:r w:rsidR="00523C12" w:rsidRPr="00BA0079">
              <w:rPr>
                <w:rFonts w:cs="Calibri"/>
              </w:rPr>
              <w:t>,</w:t>
            </w:r>
            <w:r w:rsidRPr="00BA0079">
              <w:rPr>
                <w:rFonts w:cs="Calibri"/>
              </w:rPr>
              <w:t>002</w:t>
            </w:r>
          </w:p>
        </w:tc>
      </w:tr>
    </w:tbl>
    <w:p w:rsidR="001E286E" w:rsidRPr="00BA0079" w:rsidRDefault="001E286E" w:rsidP="002423FE">
      <w:pPr>
        <w:jc w:val="both"/>
        <w:rPr>
          <w:rFonts w:cs="Calibri"/>
        </w:rPr>
      </w:pPr>
    </w:p>
    <w:p w:rsidR="002423FE" w:rsidRPr="00BA0079" w:rsidRDefault="002423FE" w:rsidP="002423FE">
      <w:pPr>
        <w:ind w:right="-1"/>
        <w:rPr>
          <w:rFonts w:cs="Calibri"/>
          <w:b/>
          <w:bCs/>
          <w:sz w:val="20"/>
          <w:szCs w:val="20"/>
        </w:rPr>
      </w:pPr>
    </w:p>
    <w:p w:rsidR="005A7136" w:rsidRPr="00BA0079" w:rsidRDefault="005A7136" w:rsidP="003844E1">
      <w:pPr>
        <w:ind w:right="-1" w:firstLine="426"/>
        <w:jc w:val="both"/>
        <w:rPr>
          <w:rFonts w:cs="Calibri"/>
          <w:bCs/>
          <w:szCs w:val="20"/>
        </w:rPr>
      </w:pPr>
    </w:p>
    <w:p w:rsidR="005A7136" w:rsidRPr="00BA0079" w:rsidRDefault="005A7136" w:rsidP="005A7136">
      <w:pPr>
        <w:ind w:right="-1"/>
        <w:jc w:val="both"/>
        <w:rPr>
          <w:rFonts w:cs="Calibri"/>
          <w:bCs/>
          <w:szCs w:val="20"/>
        </w:rPr>
      </w:pPr>
    </w:p>
    <w:p w:rsidR="002423FE" w:rsidRPr="00BA0079" w:rsidRDefault="002423FE" w:rsidP="005A7136">
      <w:pPr>
        <w:ind w:right="-1" w:firstLine="426"/>
        <w:jc w:val="both"/>
        <w:rPr>
          <w:rFonts w:cs="Calibri"/>
          <w:bCs/>
          <w:szCs w:val="20"/>
        </w:rPr>
      </w:pPr>
      <w:r w:rsidRPr="00BA0079">
        <w:rPr>
          <w:rFonts w:cs="Calibri"/>
          <w:bCs/>
          <w:szCs w:val="20"/>
        </w:rPr>
        <w:lastRenderedPageBreak/>
        <w:t>Para l</w:t>
      </w:r>
      <w:r w:rsidR="003844E1" w:rsidRPr="00BA0079">
        <w:rPr>
          <w:rFonts w:cs="Calibri"/>
          <w:bCs/>
          <w:szCs w:val="20"/>
        </w:rPr>
        <w:t>ograr ver mejor cual es la marca</w:t>
      </w:r>
      <w:r w:rsidR="001E0821">
        <w:rPr>
          <w:rFonts w:cs="Calibri"/>
          <w:bCs/>
          <w:szCs w:val="20"/>
        </w:rPr>
        <w:t xml:space="preserve"> que más se vendió</w:t>
      </w:r>
      <w:r w:rsidRPr="00BA0079">
        <w:rPr>
          <w:rFonts w:cs="Calibri"/>
          <w:bCs/>
          <w:szCs w:val="20"/>
        </w:rPr>
        <w:t>, se representan los datos en u</w:t>
      </w:r>
      <w:r w:rsidR="005A7136" w:rsidRPr="00BA0079">
        <w:rPr>
          <w:rFonts w:cs="Calibri"/>
          <w:bCs/>
          <w:szCs w:val="20"/>
        </w:rPr>
        <w:t>n gráfico en orden descendente que muestra la cantidad vendida de cada marca:</w:t>
      </w:r>
    </w:p>
    <w:p w:rsidR="002423FE" w:rsidRPr="00BA0079" w:rsidRDefault="002423FE" w:rsidP="002423FE">
      <w:pPr>
        <w:jc w:val="both"/>
        <w:rPr>
          <w:rFonts w:cs="Calibri"/>
        </w:rPr>
      </w:pPr>
    </w:p>
    <w:p w:rsidR="002423FE" w:rsidRPr="00BA0079" w:rsidRDefault="00024F91" w:rsidP="002423FE">
      <w:pPr>
        <w:rPr>
          <w:rFonts w:cs="Calibri"/>
        </w:rPr>
      </w:pPr>
      <w:r w:rsidRPr="00EB0940">
        <w:rPr>
          <w:noProof/>
          <w:lang w:eastAsia="es-AR"/>
        </w:rPr>
        <w:drawing>
          <wp:inline distT="0" distB="0" distL="0" distR="0">
            <wp:extent cx="5378450" cy="3005455"/>
            <wp:effectExtent l="0" t="0" r="0" b="0"/>
            <wp:docPr id="4"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23C12" w:rsidRPr="00BA0079" w:rsidRDefault="00523C12" w:rsidP="00523C12">
      <w:pPr>
        <w:jc w:val="both"/>
        <w:rPr>
          <w:rFonts w:cs="Calibri"/>
        </w:rPr>
      </w:pPr>
    </w:p>
    <w:p w:rsidR="005A7136" w:rsidRPr="00BA0079" w:rsidRDefault="005A7136" w:rsidP="002423FE">
      <w:pPr>
        <w:ind w:firstLine="426"/>
        <w:jc w:val="both"/>
        <w:rPr>
          <w:rFonts w:cs="Calibri"/>
        </w:rPr>
      </w:pPr>
      <w:r w:rsidRPr="00BA0079">
        <w:rPr>
          <w:rFonts w:cs="Calibri"/>
        </w:rPr>
        <w:t>Y en el siguiente gráfico la prob</w:t>
      </w:r>
      <w:r w:rsidR="00523C12" w:rsidRPr="00BA0079">
        <w:rPr>
          <w:rFonts w:cs="Calibri"/>
        </w:rPr>
        <w:t>abilidad de venta de cada marca:</w:t>
      </w:r>
    </w:p>
    <w:p w:rsidR="00523C12" w:rsidRPr="00BA0079" w:rsidRDefault="00024F91" w:rsidP="002423FE">
      <w:pPr>
        <w:ind w:firstLine="426"/>
        <w:jc w:val="both"/>
        <w:rPr>
          <w:rFonts w:cs="Calibri"/>
        </w:rPr>
      </w:pPr>
      <w:r w:rsidRPr="00EB0940">
        <w:rPr>
          <w:noProof/>
          <w:lang w:eastAsia="es-AR"/>
        </w:rPr>
        <w:drawing>
          <wp:inline distT="0" distB="0" distL="0" distR="0">
            <wp:extent cx="4981575" cy="3117215"/>
            <wp:effectExtent l="0" t="0" r="0" b="0"/>
            <wp:docPr id="3"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23C12" w:rsidRPr="00BA0079" w:rsidRDefault="00523C12" w:rsidP="002423FE">
      <w:pPr>
        <w:ind w:firstLine="426"/>
        <w:jc w:val="both"/>
        <w:rPr>
          <w:rFonts w:cs="Calibri"/>
        </w:rPr>
      </w:pPr>
    </w:p>
    <w:p w:rsidR="00523C12" w:rsidRDefault="00523C12" w:rsidP="002423FE">
      <w:pPr>
        <w:ind w:firstLine="426"/>
        <w:jc w:val="both"/>
        <w:rPr>
          <w:rFonts w:cs="Calibri"/>
        </w:rPr>
      </w:pPr>
    </w:p>
    <w:p w:rsidR="00275F88" w:rsidRPr="00BA0079" w:rsidRDefault="00275F88" w:rsidP="002423FE">
      <w:pPr>
        <w:ind w:firstLine="426"/>
        <w:jc w:val="both"/>
        <w:rPr>
          <w:rFonts w:cs="Calibri"/>
        </w:rPr>
      </w:pPr>
    </w:p>
    <w:p w:rsidR="00523C12" w:rsidRPr="00BA0079" w:rsidRDefault="00523C12" w:rsidP="002423FE">
      <w:pPr>
        <w:ind w:firstLine="426"/>
        <w:jc w:val="both"/>
        <w:rPr>
          <w:rFonts w:cs="Calibri"/>
        </w:rPr>
      </w:pPr>
    </w:p>
    <w:p w:rsidR="002423FE" w:rsidRPr="00BA0079" w:rsidRDefault="002423FE" w:rsidP="002423FE">
      <w:pPr>
        <w:ind w:firstLine="426"/>
        <w:jc w:val="both"/>
        <w:rPr>
          <w:rFonts w:cs="Calibri"/>
        </w:rPr>
      </w:pPr>
      <w:r w:rsidRPr="00BA0079">
        <w:rPr>
          <w:rFonts w:cs="Calibri"/>
        </w:rPr>
        <w:lastRenderedPageBreak/>
        <w:t>La esperanza matemática o valor esperado de</w:t>
      </w:r>
      <w:r w:rsidR="005A7136" w:rsidRPr="00BA0079">
        <w:rPr>
          <w:rFonts w:cs="Calibri"/>
        </w:rPr>
        <w:t xml:space="preserve"> la cantida</w:t>
      </w:r>
      <w:r w:rsidR="00523C12" w:rsidRPr="00BA0079">
        <w:rPr>
          <w:rFonts w:cs="Calibri"/>
        </w:rPr>
        <w:t xml:space="preserve">d de pares de zapatillas vendidas </w:t>
      </w:r>
      <w:r w:rsidRPr="00BA0079">
        <w:rPr>
          <w:rFonts w:cs="Calibri"/>
        </w:rPr>
        <w:t>se calcula como sigue:</w:t>
      </w:r>
    </w:p>
    <w:p w:rsidR="002423FE" w:rsidRPr="00BA0079" w:rsidRDefault="002423FE" w:rsidP="002423FE">
      <w:pPr>
        <w:ind w:firstLine="426"/>
        <w:jc w:val="both"/>
        <w:rPr>
          <w:rFonts w:cs="Calibri"/>
        </w:rPr>
      </w:pPr>
    </w:p>
    <w:p w:rsidR="002423FE" w:rsidRPr="00024F91" w:rsidRDefault="00024F91" w:rsidP="00993023">
      <w:pPr>
        <w:ind w:firstLine="426"/>
        <w:jc w:val="both"/>
        <w:rPr>
          <w:rFonts w:cs="Calibri"/>
        </w:rPr>
      </w:pPr>
      <m:oMathPara>
        <m:oMath>
          <m:r>
            <w:rPr>
              <w:rFonts w:ascii="Cambria Math" w:hAnsi="Cambria Math" w:cs="Arial"/>
            </w:rPr>
            <m:t>E</m:t>
          </m:r>
          <m:d>
            <m:dPr>
              <m:ctrlPr>
                <w:rPr>
                  <w:rFonts w:ascii="Cambria Math" w:hAnsi="Cambria Math" w:cs="Arial"/>
                  <w:i/>
                </w:rPr>
              </m:ctrlPr>
            </m:dPr>
            <m:e>
              <m:r>
                <w:rPr>
                  <w:rFonts w:ascii="Cambria Math" w:hAnsi="Cambria Math" w:cs="Arial"/>
                </w:rPr>
                <m:t>X</m:t>
              </m:r>
            </m:e>
          </m:d>
          <m:r>
            <w:rPr>
              <w:rFonts w:ascii="Cambria Math" w:hAnsi="Cambria Math" w:cs="Arial"/>
            </w:rPr>
            <m:t xml:space="preserve">= </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*f(</m:t>
              </m:r>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e>
          </m:nary>
        </m:oMath>
      </m:oMathPara>
    </w:p>
    <w:p w:rsidR="002423FE" w:rsidRPr="00BA0079" w:rsidRDefault="00275F88" w:rsidP="002423FE">
      <w:pPr>
        <w:ind w:firstLine="426"/>
        <w:jc w:val="both"/>
        <w:rPr>
          <w:rFonts w:cs="Calibri"/>
        </w:rPr>
      </w:pPr>
      <w:r>
        <w:rPr>
          <w:rFonts w:cs="Calibri"/>
        </w:rPr>
        <w:t xml:space="preserve">                                                        </w:t>
      </w:r>
      <w:r w:rsidR="0076159B" w:rsidRPr="00BA0079">
        <w:rPr>
          <w:rFonts w:cs="Calibri"/>
        </w:rPr>
        <w:t>E(X)= 171,978</w:t>
      </w:r>
    </w:p>
    <w:p w:rsidR="002423FE" w:rsidRPr="00BA0079" w:rsidRDefault="002423FE" w:rsidP="002423FE">
      <w:pPr>
        <w:ind w:firstLine="426"/>
        <w:jc w:val="both"/>
        <w:rPr>
          <w:rFonts w:cs="Calibri"/>
        </w:rPr>
      </w:pPr>
    </w:p>
    <w:p w:rsidR="002423FE" w:rsidRPr="00BA0079" w:rsidRDefault="00993023" w:rsidP="00767205">
      <w:pPr>
        <w:jc w:val="center"/>
        <w:rPr>
          <w:rFonts w:cs="Calibri"/>
          <w:b/>
          <w:sz w:val="32"/>
          <w:szCs w:val="32"/>
          <w:u w:val="single"/>
        </w:rPr>
      </w:pPr>
      <w:r w:rsidRPr="00BA0079">
        <w:rPr>
          <w:rFonts w:cs="Calibri"/>
          <w:b/>
          <w:sz w:val="32"/>
          <w:szCs w:val="32"/>
          <w:u w:val="single"/>
        </w:rPr>
        <w:t>CANTIDAD DE PARES DE ZAPATILLAS VENDIDA</w:t>
      </w:r>
      <w:r w:rsidR="00767205" w:rsidRPr="00BA0079">
        <w:rPr>
          <w:rFonts w:cs="Calibri"/>
          <w:b/>
          <w:sz w:val="32"/>
          <w:szCs w:val="32"/>
          <w:u w:val="single"/>
        </w:rPr>
        <w:t>S A DISTINTOS GRUPOS DE EDADES</w:t>
      </w:r>
    </w:p>
    <w:p w:rsidR="002423FE" w:rsidRPr="00BA0079" w:rsidRDefault="002423FE" w:rsidP="002423FE">
      <w:pPr>
        <w:ind w:firstLine="426"/>
        <w:jc w:val="both"/>
        <w:rPr>
          <w:rFonts w:cs="Calibri"/>
        </w:rPr>
      </w:pPr>
      <w:r w:rsidRPr="00BA0079">
        <w:rPr>
          <w:rFonts w:cs="Calibri"/>
        </w:rPr>
        <w:t>Tomando como variable aleatoria discreta</w:t>
      </w:r>
      <w:r w:rsidR="00993023" w:rsidRPr="00BA0079">
        <w:rPr>
          <w:rFonts w:cs="Calibri"/>
        </w:rPr>
        <w:t xml:space="preserve"> la cantidad de pares de zapatillas </w:t>
      </w:r>
      <w:r w:rsidRPr="00BA0079">
        <w:rPr>
          <w:rFonts w:cs="Calibri"/>
        </w:rPr>
        <w:t>a los distintos grupos de e</w:t>
      </w:r>
      <w:r w:rsidR="00993023" w:rsidRPr="00BA0079">
        <w:rPr>
          <w:rFonts w:cs="Calibri"/>
        </w:rPr>
        <w:t>d</w:t>
      </w:r>
      <w:r w:rsidR="00767205" w:rsidRPr="00BA0079">
        <w:rPr>
          <w:rFonts w:cs="Calibri"/>
        </w:rPr>
        <w:t xml:space="preserve">ades, partiendo de la edad de 11 </w:t>
      </w:r>
      <w:r w:rsidRPr="00BA0079">
        <w:rPr>
          <w:rFonts w:cs="Calibri"/>
        </w:rPr>
        <w:t xml:space="preserve">años y hasta los 60 años. Se agruparon en grupos de 5 años consecutivos para poder manejar mejor los datos obtenidos. Tomando el total de </w:t>
      </w:r>
      <w:r w:rsidR="00993023" w:rsidRPr="00BA0079">
        <w:rPr>
          <w:rFonts w:cs="Calibri"/>
        </w:rPr>
        <w:t>pares de zapatillas vendidas</w:t>
      </w:r>
      <w:r w:rsidRPr="00BA0079">
        <w:rPr>
          <w:rFonts w:cs="Calibri"/>
        </w:rPr>
        <w:t xml:space="preserve"> se calculó la probabilidad de ocurrencia de cada grupo de edades.</w:t>
      </w:r>
    </w:p>
    <w:p w:rsidR="00993023" w:rsidRPr="00BA0079" w:rsidRDefault="00993023" w:rsidP="002423FE">
      <w:pPr>
        <w:ind w:firstLine="426"/>
        <w:jc w:val="both"/>
        <w:rPr>
          <w:rFonts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4"/>
        <w:gridCol w:w="2830"/>
        <w:gridCol w:w="2840"/>
      </w:tblGrid>
      <w:tr w:rsidR="00993023" w:rsidRPr="00BA0079" w:rsidTr="00BA0079">
        <w:tc>
          <w:tcPr>
            <w:tcW w:w="2881" w:type="dxa"/>
            <w:shd w:val="clear" w:color="auto" w:fill="auto"/>
          </w:tcPr>
          <w:p w:rsidR="00993023" w:rsidRPr="00BA0079" w:rsidRDefault="00993023" w:rsidP="00BA0079">
            <w:pPr>
              <w:jc w:val="both"/>
              <w:rPr>
                <w:rFonts w:cs="Calibri"/>
              </w:rPr>
            </w:pPr>
            <w:r w:rsidRPr="00BA0079">
              <w:rPr>
                <w:rFonts w:cs="Calibri"/>
              </w:rPr>
              <w:t>Grupo de Edad</w:t>
            </w:r>
          </w:p>
        </w:tc>
        <w:tc>
          <w:tcPr>
            <w:tcW w:w="2881" w:type="dxa"/>
            <w:shd w:val="clear" w:color="auto" w:fill="auto"/>
          </w:tcPr>
          <w:p w:rsidR="00993023" w:rsidRPr="00BA0079" w:rsidRDefault="00993023" w:rsidP="00BA0079">
            <w:pPr>
              <w:jc w:val="both"/>
              <w:rPr>
                <w:rFonts w:cs="Calibri"/>
              </w:rPr>
            </w:pPr>
            <w:r w:rsidRPr="00BA0079">
              <w:rPr>
                <w:rFonts w:cs="Calibri"/>
              </w:rPr>
              <w:t>Cantidad Vendida por cada grupo de edad</w:t>
            </w:r>
          </w:p>
        </w:tc>
        <w:tc>
          <w:tcPr>
            <w:tcW w:w="2882" w:type="dxa"/>
            <w:shd w:val="clear" w:color="auto" w:fill="auto"/>
          </w:tcPr>
          <w:p w:rsidR="00993023" w:rsidRPr="00BA0079" w:rsidRDefault="00993023" w:rsidP="00BA0079">
            <w:pPr>
              <w:jc w:val="both"/>
              <w:rPr>
                <w:rFonts w:cs="Calibri"/>
              </w:rPr>
            </w:pPr>
            <w:r w:rsidRPr="00BA0079">
              <w:rPr>
                <w:rFonts w:cs="Calibri"/>
              </w:rPr>
              <w:t>Probabilidad de vender a cada grupo de edades</w:t>
            </w:r>
          </w:p>
        </w:tc>
      </w:tr>
      <w:tr w:rsidR="00993023" w:rsidRPr="00BA0079" w:rsidTr="00BA0079">
        <w:tc>
          <w:tcPr>
            <w:tcW w:w="2881" w:type="dxa"/>
            <w:shd w:val="clear" w:color="auto" w:fill="auto"/>
          </w:tcPr>
          <w:p w:rsidR="00993023" w:rsidRPr="00BA0079" w:rsidRDefault="00767205" w:rsidP="00BA0079">
            <w:pPr>
              <w:jc w:val="both"/>
              <w:rPr>
                <w:rFonts w:cs="Calibri"/>
              </w:rPr>
            </w:pPr>
            <w:r w:rsidRPr="00BA0079">
              <w:rPr>
                <w:rFonts w:cs="Calibri"/>
              </w:rPr>
              <w:t>11-15</w:t>
            </w:r>
            <w:r w:rsidR="00993023" w:rsidRPr="00BA0079">
              <w:rPr>
                <w:rFonts w:cs="Calibri"/>
              </w:rPr>
              <w:t xml:space="preserve"> años</w:t>
            </w:r>
          </w:p>
        </w:tc>
        <w:tc>
          <w:tcPr>
            <w:tcW w:w="2881" w:type="dxa"/>
            <w:shd w:val="clear" w:color="auto" w:fill="auto"/>
          </w:tcPr>
          <w:p w:rsidR="00993023" w:rsidRPr="00BA0079" w:rsidRDefault="00767205" w:rsidP="00BA0079">
            <w:pPr>
              <w:jc w:val="both"/>
              <w:rPr>
                <w:rFonts w:cs="Calibri"/>
              </w:rPr>
            </w:pPr>
            <w:r w:rsidRPr="00BA0079">
              <w:rPr>
                <w:rFonts w:cs="Calibri"/>
              </w:rPr>
              <w:t>64</w:t>
            </w:r>
          </w:p>
        </w:tc>
        <w:tc>
          <w:tcPr>
            <w:tcW w:w="2882" w:type="dxa"/>
            <w:shd w:val="clear" w:color="auto" w:fill="auto"/>
          </w:tcPr>
          <w:p w:rsidR="00993023" w:rsidRPr="00BA0079" w:rsidRDefault="00767205" w:rsidP="00BA0079">
            <w:pPr>
              <w:jc w:val="both"/>
              <w:rPr>
                <w:rFonts w:cs="Calibri"/>
              </w:rPr>
            </w:pPr>
            <w:r w:rsidRPr="00BA0079">
              <w:rPr>
                <w:rFonts w:cs="Calibri"/>
              </w:rPr>
              <w:t>0.064</w:t>
            </w:r>
          </w:p>
        </w:tc>
      </w:tr>
      <w:tr w:rsidR="00993023" w:rsidRPr="00BA0079" w:rsidTr="00BA0079">
        <w:tc>
          <w:tcPr>
            <w:tcW w:w="2881" w:type="dxa"/>
            <w:shd w:val="clear" w:color="auto" w:fill="auto"/>
          </w:tcPr>
          <w:p w:rsidR="00993023" w:rsidRPr="00BA0079" w:rsidRDefault="00767205" w:rsidP="00BA0079">
            <w:pPr>
              <w:jc w:val="both"/>
              <w:rPr>
                <w:rFonts w:cs="Calibri"/>
              </w:rPr>
            </w:pPr>
            <w:r w:rsidRPr="00BA0079">
              <w:rPr>
                <w:rFonts w:cs="Calibri"/>
              </w:rPr>
              <w:t>16-20</w:t>
            </w:r>
            <w:r w:rsidR="00993023" w:rsidRPr="00BA0079">
              <w:rPr>
                <w:rFonts w:cs="Calibri"/>
              </w:rPr>
              <w:t xml:space="preserve"> años</w:t>
            </w:r>
          </w:p>
        </w:tc>
        <w:tc>
          <w:tcPr>
            <w:tcW w:w="2881" w:type="dxa"/>
            <w:shd w:val="clear" w:color="auto" w:fill="auto"/>
          </w:tcPr>
          <w:p w:rsidR="00993023" w:rsidRPr="00BA0079" w:rsidRDefault="00767205" w:rsidP="00BA0079">
            <w:pPr>
              <w:jc w:val="both"/>
              <w:rPr>
                <w:rFonts w:cs="Calibri"/>
              </w:rPr>
            </w:pPr>
            <w:r w:rsidRPr="00BA0079">
              <w:rPr>
                <w:rFonts w:cs="Calibri"/>
              </w:rPr>
              <w:t>156</w:t>
            </w:r>
          </w:p>
        </w:tc>
        <w:tc>
          <w:tcPr>
            <w:tcW w:w="2882" w:type="dxa"/>
            <w:shd w:val="clear" w:color="auto" w:fill="auto"/>
          </w:tcPr>
          <w:p w:rsidR="00993023" w:rsidRPr="00BA0079" w:rsidRDefault="00767205" w:rsidP="00BA0079">
            <w:pPr>
              <w:jc w:val="both"/>
              <w:rPr>
                <w:rFonts w:cs="Calibri"/>
              </w:rPr>
            </w:pPr>
            <w:r w:rsidRPr="00BA0079">
              <w:rPr>
                <w:rFonts w:cs="Calibri"/>
              </w:rPr>
              <w:t>0.156</w:t>
            </w:r>
          </w:p>
        </w:tc>
      </w:tr>
      <w:tr w:rsidR="00993023" w:rsidRPr="00BA0079" w:rsidTr="00BA0079">
        <w:tc>
          <w:tcPr>
            <w:tcW w:w="2881" w:type="dxa"/>
            <w:shd w:val="clear" w:color="auto" w:fill="auto"/>
          </w:tcPr>
          <w:p w:rsidR="00993023" w:rsidRPr="00BA0079" w:rsidRDefault="00767205" w:rsidP="00BA0079">
            <w:pPr>
              <w:jc w:val="both"/>
              <w:rPr>
                <w:rFonts w:cs="Calibri"/>
              </w:rPr>
            </w:pPr>
            <w:r w:rsidRPr="00BA0079">
              <w:rPr>
                <w:rFonts w:cs="Calibri"/>
              </w:rPr>
              <w:t>21-25</w:t>
            </w:r>
            <w:r w:rsidR="00993023" w:rsidRPr="00BA0079">
              <w:rPr>
                <w:rFonts w:cs="Calibri"/>
              </w:rPr>
              <w:t xml:space="preserve"> años</w:t>
            </w:r>
          </w:p>
        </w:tc>
        <w:tc>
          <w:tcPr>
            <w:tcW w:w="2881" w:type="dxa"/>
            <w:shd w:val="clear" w:color="auto" w:fill="auto"/>
          </w:tcPr>
          <w:p w:rsidR="00993023" w:rsidRPr="00BA0079" w:rsidRDefault="00767205" w:rsidP="00BA0079">
            <w:pPr>
              <w:jc w:val="both"/>
              <w:rPr>
                <w:rFonts w:cs="Calibri"/>
              </w:rPr>
            </w:pPr>
            <w:r w:rsidRPr="00BA0079">
              <w:rPr>
                <w:rFonts w:cs="Calibri"/>
              </w:rPr>
              <w:t>234</w:t>
            </w:r>
          </w:p>
        </w:tc>
        <w:tc>
          <w:tcPr>
            <w:tcW w:w="2882" w:type="dxa"/>
            <w:shd w:val="clear" w:color="auto" w:fill="auto"/>
          </w:tcPr>
          <w:p w:rsidR="00993023" w:rsidRPr="00BA0079" w:rsidRDefault="00767205" w:rsidP="00BA0079">
            <w:pPr>
              <w:jc w:val="both"/>
              <w:rPr>
                <w:rFonts w:cs="Calibri"/>
              </w:rPr>
            </w:pPr>
            <w:r w:rsidRPr="00BA0079">
              <w:rPr>
                <w:rFonts w:cs="Calibri"/>
              </w:rPr>
              <w:t>0.234</w:t>
            </w:r>
          </w:p>
        </w:tc>
      </w:tr>
      <w:tr w:rsidR="00993023" w:rsidRPr="00BA0079" w:rsidTr="00BA0079">
        <w:tc>
          <w:tcPr>
            <w:tcW w:w="2881" w:type="dxa"/>
            <w:shd w:val="clear" w:color="auto" w:fill="auto"/>
          </w:tcPr>
          <w:p w:rsidR="00993023" w:rsidRPr="00BA0079" w:rsidRDefault="00767205" w:rsidP="00BA0079">
            <w:pPr>
              <w:jc w:val="both"/>
              <w:rPr>
                <w:rFonts w:cs="Calibri"/>
              </w:rPr>
            </w:pPr>
            <w:r w:rsidRPr="00BA0079">
              <w:rPr>
                <w:rFonts w:cs="Calibri"/>
              </w:rPr>
              <w:t>26-30</w:t>
            </w:r>
            <w:r w:rsidR="00993023" w:rsidRPr="00BA0079">
              <w:rPr>
                <w:rFonts w:cs="Calibri"/>
              </w:rPr>
              <w:t xml:space="preserve"> años</w:t>
            </w:r>
          </w:p>
        </w:tc>
        <w:tc>
          <w:tcPr>
            <w:tcW w:w="2881" w:type="dxa"/>
            <w:shd w:val="clear" w:color="auto" w:fill="auto"/>
          </w:tcPr>
          <w:p w:rsidR="00993023" w:rsidRPr="00BA0079" w:rsidRDefault="00767205" w:rsidP="00BA0079">
            <w:pPr>
              <w:jc w:val="both"/>
              <w:rPr>
                <w:rFonts w:cs="Calibri"/>
              </w:rPr>
            </w:pPr>
            <w:r w:rsidRPr="00BA0079">
              <w:rPr>
                <w:rFonts w:cs="Calibri"/>
              </w:rPr>
              <w:t>189</w:t>
            </w:r>
          </w:p>
        </w:tc>
        <w:tc>
          <w:tcPr>
            <w:tcW w:w="2882" w:type="dxa"/>
            <w:shd w:val="clear" w:color="auto" w:fill="auto"/>
          </w:tcPr>
          <w:p w:rsidR="00993023" w:rsidRPr="00BA0079" w:rsidRDefault="00767205" w:rsidP="00BA0079">
            <w:pPr>
              <w:jc w:val="both"/>
              <w:rPr>
                <w:rFonts w:cs="Calibri"/>
              </w:rPr>
            </w:pPr>
            <w:r w:rsidRPr="00BA0079">
              <w:rPr>
                <w:rFonts w:cs="Calibri"/>
              </w:rPr>
              <w:t>0.189</w:t>
            </w:r>
          </w:p>
        </w:tc>
      </w:tr>
      <w:tr w:rsidR="00993023" w:rsidRPr="00BA0079" w:rsidTr="00BA0079">
        <w:tc>
          <w:tcPr>
            <w:tcW w:w="2881" w:type="dxa"/>
            <w:shd w:val="clear" w:color="auto" w:fill="auto"/>
          </w:tcPr>
          <w:p w:rsidR="00993023" w:rsidRPr="00BA0079" w:rsidRDefault="00767205" w:rsidP="00BA0079">
            <w:pPr>
              <w:jc w:val="both"/>
              <w:rPr>
                <w:rFonts w:cs="Calibri"/>
              </w:rPr>
            </w:pPr>
            <w:r w:rsidRPr="00BA0079">
              <w:rPr>
                <w:rFonts w:cs="Calibri"/>
              </w:rPr>
              <w:t>31-35</w:t>
            </w:r>
            <w:r w:rsidR="00993023" w:rsidRPr="00BA0079">
              <w:rPr>
                <w:rFonts w:cs="Calibri"/>
              </w:rPr>
              <w:t xml:space="preserve"> años</w:t>
            </w:r>
          </w:p>
        </w:tc>
        <w:tc>
          <w:tcPr>
            <w:tcW w:w="2881" w:type="dxa"/>
            <w:shd w:val="clear" w:color="auto" w:fill="auto"/>
          </w:tcPr>
          <w:p w:rsidR="00993023" w:rsidRPr="00BA0079" w:rsidRDefault="00767205" w:rsidP="00BA0079">
            <w:pPr>
              <w:jc w:val="both"/>
              <w:rPr>
                <w:rFonts w:cs="Calibri"/>
              </w:rPr>
            </w:pPr>
            <w:r w:rsidRPr="00BA0079">
              <w:rPr>
                <w:rFonts w:cs="Calibri"/>
              </w:rPr>
              <w:t>125</w:t>
            </w:r>
          </w:p>
        </w:tc>
        <w:tc>
          <w:tcPr>
            <w:tcW w:w="2882" w:type="dxa"/>
            <w:shd w:val="clear" w:color="auto" w:fill="auto"/>
          </w:tcPr>
          <w:p w:rsidR="00993023" w:rsidRPr="00BA0079" w:rsidRDefault="00767205" w:rsidP="00BA0079">
            <w:pPr>
              <w:jc w:val="both"/>
              <w:rPr>
                <w:rFonts w:cs="Calibri"/>
              </w:rPr>
            </w:pPr>
            <w:r w:rsidRPr="00BA0079">
              <w:rPr>
                <w:rFonts w:cs="Calibri"/>
              </w:rPr>
              <w:t>0.125</w:t>
            </w:r>
          </w:p>
        </w:tc>
      </w:tr>
      <w:tr w:rsidR="00993023" w:rsidRPr="00BA0079" w:rsidTr="00BA0079">
        <w:tc>
          <w:tcPr>
            <w:tcW w:w="2881" w:type="dxa"/>
            <w:shd w:val="clear" w:color="auto" w:fill="auto"/>
          </w:tcPr>
          <w:p w:rsidR="00993023" w:rsidRPr="00BA0079" w:rsidRDefault="00767205" w:rsidP="00BA0079">
            <w:pPr>
              <w:jc w:val="both"/>
              <w:rPr>
                <w:rFonts w:cs="Calibri"/>
              </w:rPr>
            </w:pPr>
            <w:r w:rsidRPr="00BA0079">
              <w:rPr>
                <w:rFonts w:cs="Calibri"/>
              </w:rPr>
              <w:t>36-40</w:t>
            </w:r>
            <w:r w:rsidR="00993023" w:rsidRPr="00BA0079">
              <w:rPr>
                <w:rFonts w:cs="Calibri"/>
              </w:rPr>
              <w:t xml:space="preserve"> años</w:t>
            </w:r>
          </w:p>
        </w:tc>
        <w:tc>
          <w:tcPr>
            <w:tcW w:w="2881" w:type="dxa"/>
            <w:shd w:val="clear" w:color="auto" w:fill="auto"/>
          </w:tcPr>
          <w:p w:rsidR="00993023" w:rsidRPr="00BA0079" w:rsidRDefault="00767205" w:rsidP="00BA0079">
            <w:pPr>
              <w:jc w:val="both"/>
              <w:rPr>
                <w:rFonts w:cs="Calibri"/>
              </w:rPr>
            </w:pPr>
            <w:r w:rsidRPr="00BA0079">
              <w:rPr>
                <w:rFonts w:cs="Calibri"/>
              </w:rPr>
              <w:t>92</w:t>
            </w:r>
          </w:p>
        </w:tc>
        <w:tc>
          <w:tcPr>
            <w:tcW w:w="2882" w:type="dxa"/>
            <w:shd w:val="clear" w:color="auto" w:fill="auto"/>
          </w:tcPr>
          <w:p w:rsidR="00993023" w:rsidRPr="00BA0079" w:rsidRDefault="00767205" w:rsidP="00BA0079">
            <w:pPr>
              <w:jc w:val="both"/>
              <w:rPr>
                <w:rFonts w:cs="Calibri"/>
              </w:rPr>
            </w:pPr>
            <w:r w:rsidRPr="00BA0079">
              <w:rPr>
                <w:rFonts w:cs="Calibri"/>
              </w:rPr>
              <w:t>0.092</w:t>
            </w:r>
          </w:p>
        </w:tc>
      </w:tr>
      <w:tr w:rsidR="00993023" w:rsidRPr="00BA0079" w:rsidTr="00BA0079">
        <w:tc>
          <w:tcPr>
            <w:tcW w:w="2881" w:type="dxa"/>
            <w:shd w:val="clear" w:color="auto" w:fill="auto"/>
          </w:tcPr>
          <w:p w:rsidR="00993023" w:rsidRPr="00BA0079" w:rsidRDefault="00767205" w:rsidP="00BA0079">
            <w:pPr>
              <w:jc w:val="both"/>
              <w:rPr>
                <w:rFonts w:cs="Calibri"/>
              </w:rPr>
            </w:pPr>
            <w:r w:rsidRPr="00BA0079">
              <w:rPr>
                <w:rFonts w:cs="Calibri"/>
              </w:rPr>
              <w:t>41-45</w:t>
            </w:r>
            <w:r w:rsidR="00993023" w:rsidRPr="00BA0079">
              <w:rPr>
                <w:rFonts w:cs="Calibri"/>
              </w:rPr>
              <w:t xml:space="preserve"> años</w:t>
            </w:r>
          </w:p>
        </w:tc>
        <w:tc>
          <w:tcPr>
            <w:tcW w:w="2881" w:type="dxa"/>
            <w:shd w:val="clear" w:color="auto" w:fill="auto"/>
          </w:tcPr>
          <w:p w:rsidR="00993023" w:rsidRPr="00BA0079" w:rsidRDefault="00767205" w:rsidP="00BA0079">
            <w:pPr>
              <w:jc w:val="both"/>
              <w:rPr>
                <w:rFonts w:cs="Calibri"/>
              </w:rPr>
            </w:pPr>
            <w:r w:rsidRPr="00BA0079">
              <w:rPr>
                <w:rFonts w:cs="Calibri"/>
              </w:rPr>
              <w:t>75</w:t>
            </w:r>
          </w:p>
        </w:tc>
        <w:tc>
          <w:tcPr>
            <w:tcW w:w="2882" w:type="dxa"/>
            <w:shd w:val="clear" w:color="auto" w:fill="auto"/>
          </w:tcPr>
          <w:p w:rsidR="00993023" w:rsidRPr="00BA0079" w:rsidRDefault="00767205" w:rsidP="00BA0079">
            <w:pPr>
              <w:jc w:val="both"/>
              <w:rPr>
                <w:rFonts w:cs="Calibri"/>
              </w:rPr>
            </w:pPr>
            <w:r w:rsidRPr="00BA0079">
              <w:rPr>
                <w:rFonts w:cs="Calibri"/>
              </w:rPr>
              <w:t>0.</w:t>
            </w:r>
            <w:r w:rsidR="00904756">
              <w:rPr>
                <w:rFonts w:cs="Calibri"/>
              </w:rPr>
              <w:t>0</w:t>
            </w:r>
            <w:r w:rsidRPr="00BA0079">
              <w:rPr>
                <w:rFonts w:cs="Calibri"/>
              </w:rPr>
              <w:t>75</w:t>
            </w:r>
          </w:p>
        </w:tc>
      </w:tr>
      <w:tr w:rsidR="00993023" w:rsidRPr="00BA0079" w:rsidTr="00BA0079">
        <w:tc>
          <w:tcPr>
            <w:tcW w:w="2881" w:type="dxa"/>
            <w:shd w:val="clear" w:color="auto" w:fill="auto"/>
          </w:tcPr>
          <w:p w:rsidR="00993023" w:rsidRPr="00BA0079" w:rsidRDefault="00767205" w:rsidP="00BA0079">
            <w:pPr>
              <w:jc w:val="both"/>
              <w:rPr>
                <w:rFonts w:cs="Calibri"/>
              </w:rPr>
            </w:pPr>
            <w:r w:rsidRPr="00BA0079">
              <w:rPr>
                <w:rFonts w:cs="Calibri"/>
              </w:rPr>
              <w:t>46-50</w:t>
            </w:r>
            <w:r w:rsidR="00993023" w:rsidRPr="00BA0079">
              <w:rPr>
                <w:rFonts w:cs="Calibri"/>
              </w:rPr>
              <w:t xml:space="preserve"> años</w:t>
            </w:r>
          </w:p>
        </w:tc>
        <w:tc>
          <w:tcPr>
            <w:tcW w:w="2881" w:type="dxa"/>
            <w:shd w:val="clear" w:color="auto" w:fill="auto"/>
          </w:tcPr>
          <w:p w:rsidR="00993023" w:rsidRPr="00BA0079" w:rsidRDefault="00767205" w:rsidP="00BA0079">
            <w:pPr>
              <w:jc w:val="both"/>
              <w:rPr>
                <w:rFonts w:cs="Calibri"/>
              </w:rPr>
            </w:pPr>
            <w:r w:rsidRPr="00BA0079">
              <w:rPr>
                <w:rFonts w:cs="Calibri"/>
              </w:rPr>
              <w:t>31</w:t>
            </w:r>
          </w:p>
        </w:tc>
        <w:tc>
          <w:tcPr>
            <w:tcW w:w="2882" w:type="dxa"/>
            <w:shd w:val="clear" w:color="auto" w:fill="auto"/>
          </w:tcPr>
          <w:p w:rsidR="00993023" w:rsidRPr="00BA0079" w:rsidRDefault="00767205" w:rsidP="00BA0079">
            <w:pPr>
              <w:jc w:val="both"/>
              <w:rPr>
                <w:rFonts w:cs="Calibri"/>
              </w:rPr>
            </w:pPr>
            <w:r w:rsidRPr="00BA0079">
              <w:rPr>
                <w:rFonts w:cs="Calibri"/>
              </w:rPr>
              <w:t>0.031</w:t>
            </w:r>
          </w:p>
        </w:tc>
      </w:tr>
      <w:tr w:rsidR="00993023" w:rsidRPr="00BA0079" w:rsidTr="00BA0079">
        <w:tc>
          <w:tcPr>
            <w:tcW w:w="2881" w:type="dxa"/>
            <w:shd w:val="clear" w:color="auto" w:fill="auto"/>
          </w:tcPr>
          <w:p w:rsidR="00993023" w:rsidRPr="00BA0079" w:rsidRDefault="00767205" w:rsidP="00BA0079">
            <w:pPr>
              <w:jc w:val="both"/>
              <w:rPr>
                <w:rFonts w:cs="Calibri"/>
              </w:rPr>
            </w:pPr>
            <w:r w:rsidRPr="00BA0079">
              <w:rPr>
                <w:rFonts w:cs="Calibri"/>
              </w:rPr>
              <w:t>51-55</w:t>
            </w:r>
            <w:r w:rsidR="00993023" w:rsidRPr="00BA0079">
              <w:rPr>
                <w:rFonts w:cs="Calibri"/>
              </w:rPr>
              <w:t xml:space="preserve"> años</w:t>
            </w:r>
          </w:p>
        </w:tc>
        <w:tc>
          <w:tcPr>
            <w:tcW w:w="2881" w:type="dxa"/>
            <w:shd w:val="clear" w:color="auto" w:fill="auto"/>
          </w:tcPr>
          <w:p w:rsidR="00993023" w:rsidRPr="00BA0079" w:rsidRDefault="00767205" w:rsidP="00BA0079">
            <w:pPr>
              <w:jc w:val="both"/>
              <w:rPr>
                <w:rFonts w:cs="Calibri"/>
              </w:rPr>
            </w:pPr>
            <w:r w:rsidRPr="00BA0079">
              <w:rPr>
                <w:rFonts w:cs="Calibri"/>
              </w:rPr>
              <w:t>24</w:t>
            </w:r>
          </w:p>
        </w:tc>
        <w:tc>
          <w:tcPr>
            <w:tcW w:w="2882" w:type="dxa"/>
            <w:shd w:val="clear" w:color="auto" w:fill="auto"/>
          </w:tcPr>
          <w:p w:rsidR="00993023" w:rsidRPr="00BA0079" w:rsidRDefault="00767205" w:rsidP="00BA0079">
            <w:pPr>
              <w:jc w:val="both"/>
              <w:rPr>
                <w:rFonts w:cs="Calibri"/>
              </w:rPr>
            </w:pPr>
            <w:r w:rsidRPr="00BA0079">
              <w:rPr>
                <w:rFonts w:cs="Calibri"/>
              </w:rPr>
              <w:t>0.02</w:t>
            </w:r>
            <w:r w:rsidR="009F6F2E" w:rsidRPr="00BA0079">
              <w:rPr>
                <w:rFonts w:cs="Calibri"/>
              </w:rPr>
              <w:t>4</w:t>
            </w:r>
          </w:p>
        </w:tc>
      </w:tr>
      <w:tr w:rsidR="00993023" w:rsidRPr="00BA0079" w:rsidTr="00BA0079">
        <w:tc>
          <w:tcPr>
            <w:tcW w:w="2881" w:type="dxa"/>
            <w:shd w:val="clear" w:color="auto" w:fill="auto"/>
          </w:tcPr>
          <w:p w:rsidR="00993023" w:rsidRPr="00BA0079" w:rsidRDefault="00767205" w:rsidP="00BA0079">
            <w:pPr>
              <w:jc w:val="both"/>
              <w:rPr>
                <w:rFonts w:cs="Calibri"/>
              </w:rPr>
            </w:pPr>
            <w:r w:rsidRPr="00BA0079">
              <w:rPr>
                <w:rFonts w:cs="Calibri"/>
              </w:rPr>
              <w:t>56-60</w:t>
            </w:r>
            <w:r w:rsidR="00993023" w:rsidRPr="00BA0079">
              <w:rPr>
                <w:rFonts w:cs="Calibri"/>
              </w:rPr>
              <w:t xml:space="preserve"> años</w:t>
            </w:r>
          </w:p>
        </w:tc>
        <w:tc>
          <w:tcPr>
            <w:tcW w:w="2881" w:type="dxa"/>
            <w:shd w:val="clear" w:color="auto" w:fill="auto"/>
          </w:tcPr>
          <w:p w:rsidR="00993023" w:rsidRPr="00BA0079" w:rsidRDefault="00767205" w:rsidP="00BA0079">
            <w:pPr>
              <w:jc w:val="both"/>
              <w:rPr>
                <w:rFonts w:cs="Calibri"/>
              </w:rPr>
            </w:pPr>
            <w:r w:rsidRPr="00BA0079">
              <w:rPr>
                <w:rFonts w:cs="Calibri"/>
              </w:rPr>
              <w:t>10</w:t>
            </w:r>
          </w:p>
        </w:tc>
        <w:tc>
          <w:tcPr>
            <w:tcW w:w="2882" w:type="dxa"/>
            <w:shd w:val="clear" w:color="auto" w:fill="auto"/>
          </w:tcPr>
          <w:p w:rsidR="00993023" w:rsidRPr="00BA0079" w:rsidRDefault="009F6F2E" w:rsidP="00BA0079">
            <w:pPr>
              <w:jc w:val="both"/>
              <w:rPr>
                <w:rFonts w:cs="Calibri"/>
              </w:rPr>
            </w:pPr>
            <w:r w:rsidRPr="00BA0079">
              <w:rPr>
                <w:rFonts w:cs="Calibri"/>
              </w:rPr>
              <w:t>0.010</w:t>
            </w:r>
          </w:p>
        </w:tc>
      </w:tr>
    </w:tbl>
    <w:p w:rsidR="00993023" w:rsidRPr="00BA0079" w:rsidRDefault="00993023" w:rsidP="002423FE">
      <w:pPr>
        <w:ind w:firstLine="426"/>
        <w:jc w:val="both"/>
        <w:rPr>
          <w:rFonts w:cs="Calibri"/>
        </w:rPr>
      </w:pPr>
    </w:p>
    <w:p w:rsidR="002423FE" w:rsidRPr="00BA0079" w:rsidRDefault="002423FE" w:rsidP="002423FE">
      <w:pPr>
        <w:rPr>
          <w:rFonts w:cs="Calibri"/>
        </w:rPr>
      </w:pPr>
      <w:r w:rsidRPr="00BA0079">
        <w:rPr>
          <w:rFonts w:cs="Calibri"/>
        </w:rPr>
        <w:br w:type="page"/>
      </w:r>
    </w:p>
    <w:p w:rsidR="002423FE" w:rsidRPr="00BA0079" w:rsidRDefault="002423FE" w:rsidP="002423FE">
      <w:pPr>
        <w:rPr>
          <w:rFonts w:cs="Calibri"/>
        </w:rPr>
      </w:pPr>
    </w:p>
    <w:p w:rsidR="002423FE" w:rsidRPr="00BA0079" w:rsidRDefault="00024F91" w:rsidP="002423FE">
      <w:pPr>
        <w:jc w:val="center"/>
        <w:rPr>
          <w:rFonts w:cs="Calibri"/>
        </w:rPr>
      </w:pPr>
      <w:r w:rsidRPr="00751691">
        <w:rPr>
          <w:noProof/>
          <w:lang w:eastAsia="es-AR"/>
        </w:rPr>
        <w:drawing>
          <wp:inline distT="0" distB="0" distL="0" distR="0">
            <wp:extent cx="4955540" cy="2739390"/>
            <wp:effectExtent l="0" t="0" r="0" b="0"/>
            <wp:docPr id="14"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423FE" w:rsidRPr="00BA0079" w:rsidRDefault="002423FE" w:rsidP="002423FE">
      <w:pPr>
        <w:rPr>
          <w:rFonts w:cs="Calibri"/>
        </w:rPr>
      </w:pPr>
    </w:p>
    <w:p w:rsidR="002423FE" w:rsidRPr="00BA0079" w:rsidRDefault="00904756" w:rsidP="00904756">
      <w:pPr>
        <w:ind w:firstLine="426"/>
        <w:jc w:val="both"/>
        <w:rPr>
          <w:rFonts w:cs="Calibri"/>
        </w:rPr>
      </w:pPr>
      <w:r>
        <w:rPr>
          <w:rFonts w:cs="Calibri"/>
        </w:rPr>
        <w:t xml:space="preserve">Teniendo que la Esperanza Matemática es </w:t>
      </w:r>
      <w:r w:rsidRPr="00BA0079">
        <w:rPr>
          <w:rFonts w:cs="Calibri"/>
        </w:rPr>
        <w:t>E(X)= 171,978</w:t>
      </w:r>
    </w:p>
    <w:p w:rsidR="002423FE" w:rsidRPr="00BA0079" w:rsidRDefault="002423FE" w:rsidP="002423FE">
      <w:pPr>
        <w:ind w:firstLine="426"/>
        <w:jc w:val="both"/>
        <w:rPr>
          <w:rFonts w:cs="Calibri"/>
        </w:rPr>
      </w:pPr>
      <w:r w:rsidRPr="00BA0079">
        <w:rPr>
          <w:rFonts w:cs="Calibri"/>
        </w:rPr>
        <w:t>Ahora consideremos la varianza como medida de dispersión de la</w:t>
      </w:r>
      <w:r w:rsidR="00904756">
        <w:rPr>
          <w:rFonts w:cs="Calibri"/>
        </w:rPr>
        <w:t xml:space="preserve"> variable aleatoria discreta</w:t>
      </w:r>
      <w:r w:rsidRPr="00BA0079">
        <w:rPr>
          <w:rFonts w:cs="Calibri"/>
        </w:rPr>
        <w:t>. Donde se define por:</w:t>
      </w:r>
    </w:p>
    <w:p w:rsidR="002423FE" w:rsidRPr="00BA0079" w:rsidRDefault="002423FE" w:rsidP="002423FE">
      <w:pPr>
        <w:ind w:firstLine="426"/>
        <w:jc w:val="both"/>
        <w:rPr>
          <w:rFonts w:cs="Calibri"/>
        </w:rPr>
      </w:pPr>
    </w:p>
    <w:p w:rsidR="002423FE" w:rsidRPr="00024F91" w:rsidRDefault="00024F91" w:rsidP="002423FE">
      <w:pPr>
        <w:ind w:firstLine="426"/>
        <w:jc w:val="both"/>
        <w:rPr>
          <w:rFonts w:cs="Calibri"/>
        </w:rPr>
      </w:pPr>
      <m:oMathPara>
        <m:oMath>
          <m:r>
            <w:rPr>
              <w:rFonts w:ascii="Cambria Math" w:hAnsi="Cambria Math" w:cs="Arial"/>
            </w:rPr>
            <m:t>Var</m:t>
          </m:r>
          <m:d>
            <m:dPr>
              <m:ctrlPr>
                <w:rPr>
                  <w:rFonts w:ascii="Cambria Math" w:hAnsi="Cambria Math" w:cs="Arial"/>
                  <w:i/>
                </w:rPr>
              </m:ctrlPr>
            </m:dPr>
            <m:e>
              <m:r>
                <w:rPr>
                  <w:rFonts w:ascii="Cambria Math" w:hAnsi="Cambria Math" w:cs="Arial"/>
                </w:rPr>
                <m:t>X</m:t>
              </m:r>
            </m:e>
          </m:d>
          <m:r>
            <w:rPr>
              <w:rFonts w:ascii="Cambria Math" w:hAnsi="Cambria Math" w:cs="Arial"/>
            </w:rPr>
            <m:t xml:space="preserve">= </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-E</m:t>
                  </m:r>
                  <m:d>
                    <m:dPr>
                      <m:ctrlPr>
                        <w:rPr>
                          <w:rFonts w:ascii="Cambria Math" w:hAnsi="Cambria Math" w:cs="Arial"/>
                          <w:i/>
                        </w:rPr>
                      </m:ctrlPr>
                    </m:dPr>
                    <m:e>
                      <m:r>
                        <w:rPr>
                          <w:rFonts w:ascii="Cambria Math" w:hAnsi="Cambria Math" w:cs="Arial"/>
                        </w:rPr>
                        <m:t>X</m:t>
                      </m:r>
                    </m:e>
                  </m:d>
                  <m:r>
                    <w:rPr>
                      <w:rFonts w:ascii="Cambria Math" w:hAnsi="Cambria Math" w:cs="Arial"/>
                    </w:rPr>
                    <m:t>]</m:t>
                  </m:r>
                </m:e>
                <m:sup>
                  <m:r>
                    <w:rPr>
                      <w:rFonts w:ascii="Cambria Math" w:hAnsi="Cambria Math" w:cs="Arial"/>
                    </w:rPr>
                    <m:t>2</m:t>
                  </m:r>
                </m:sup>
              </m:sSup>
              <m:r>
                <w:rPr>
                  <w:rFonts w:ascii="Cambria Math" w:hAnsi="Cambria Math" w:cs="Arial"/>
                </w:rPr>
                <m:t>*f(</m:t>
              </m:r>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e>
          </m:nary>
        </m:oMath>
      </m:oMathPara>
    </w:p>
    <w:p w:rsidR="002423FE" w:rsidRPr="00BA0079" w:rsidRDefault="002423FE" w:rsidP="002423FE">
      <w:pPr>
        <w:ind w:firstLine="426"/>
        <w:jc w:val="both"/>
        <w:rPr>
          <w:rFonts w:cs="Calibri"/>
        </w:rPr>
      </w:pPr>
    </w:p>
    <w:p w:rsidR="002423FE" w:rsidRPr="00BA0079" w:rsidRDefault="00B55551" w:rsidP="002423FE">
      <w:pPr>
        <w:ind w:firstLine="426"/>
        <w:jc w:val="both"/>
        <w:rPr>
          <w:rFonts w:cs="Calibri"/>
        </w:rPr>
      </w:pPr>
      <w:r>
        <w:rPr>
          <w:rFonts w:cs="Calibri"/>
        </w:rPr>
        <w:t xml:space="preserve">                                              Var(x) = </w:t>
      </w:r>
      <w:r w:rsidR="00024F91">
        <w:rPr>
          <w:rFonts w:cs="Calibri"/>
        </w:rPr>
        <w:t>5102,14</w:t>
      </w:r>
    </w:p>
    <w:p w:rsidR="002423FE" w:rsidRPr="00BA0079" w:rsidRDefault="002423FE" w:rsidP="002423FE">
      <w:pPr>
        <w:ind w:firstLine="426"/>
        <w:jc w:val="both"/>
        <w:rPr>
          <w:rFonts w:cs="Calibri"/>
        </w:rPr>
      </w:pPr>
    </w:p>
    <w:p w:rsidR="00024F91" w:rsidRDefault="002423FE" w:rsidP="00024F91">
      <w:pPr>
        <w:ind w:firstLine="426"/>
        <w:jc w:val="both"/>
        <w:rPr>
          <w:rFonts w:cs="Calibri"/>
        </w:rPr>
      </w:pPr>
      <w:r w:rsidRPr="00BA0079">
        <w:rPr>
          <w:rFonts w:cs="Calibri"/>
        </w:rPr>
        <w:t>También, y por último consideremos el error estándar o desviación típica como medida de variabili</w:t>
      </w:r>
      <w:r w:rsidR="00024F91">
        <w:rPr>
          <w:rFonts w:cs="Calibri"/>
        </w:rPr>
        <w:t>dad. Esta se define como sigue:</w:t>
      </w:r>
    </w:p>
    <w:p w:rsidR="002423FE" w:rsidRPr="00024F91" w:rsidRDefault="00024F91" w:rsidP="00024F91">
      <w:pPr>
        <w:ind w:firstLine="426"/>
        <w:jc w:val="both"/>
        <w:rPr>
          <w:rFonts w:cs="Calibri"/>
        </w:rPr>
      </w:pPr>
      <m:oMathPara>
        <m:oMath>
          <m:r>
            <w:rPr>
              <w:rFonts w:ascii="Cambria Math" w:hAnsi="Cambria Math" w:cs="Arial"/>
            </w:rPr>
            <m:t xml:space="preserve">σ= </m:t>
          </m:r>
          <m:rad>
            <m:radPr>
              <m:degHide m:val="1"/>
              <m:ctrlPr>
                <w:rPr>
                  <w:rFonts w:ascii="Cambria Math" w:hAnsi="Cambria Math" w:cs="Arial"/>
                  <w:i/>
                </w:rPr>
              </m:ctrlPr>
            </m:radPr>
            <m:deg/>
            <m:e>
              <m:r>
                <w:rPr>
                  <w:rFonts w:ascii="Cambria Math" w:hAnsi="Cambria Math" w:cs="Arial"/>
                </w:rPr>
                <m:t>Var(X)</m:t>
              </m:r>
            </m:e>
          </m:rad>
        </m:oMath>
      </m:oMathPara>
    </w:p>
    <w:p w:rsidR="002423FE" w:rsidRPr="00BA0079" w:rsidRDefault="002423FE" w:rsidP="002423FE">
      <w:pPr>
        <w:ind w:firstLine="426"/>
        <w:jc w:val="both"/>
        <w:rPr>
          <w:rFonts w:cs="Calibri"/>
        </w:rPr>
      </w:pPr>
    </w:p>
    <w:p w:rsidR="002423FE" w:rsidRDefault="00024F91" w:rsidP="002423FE">
      <w:pPr>
        <w:ind w:firstLine="426"/>
        <w:jc w:val="both"/>
        <w:rPr>
          <w:rFonts w:cs="Calibri"/>
        </w:rPr>
      </w:pPr>
      <w:r>
        <w:rPr>
          <w:rFonts w:cs="Calibri"/>
        </w:rPr>
        <w:t xml:space="preserve">                                                                     </w:t>
      </w:r>
      <m:oMath>
        <m:r>
          <w:rPr>
            <w:rFonts w:ascii="Cambria Math" w:hAnsi="Cambria Math" w:cs="Arial"/>
          </w:rPr>
          <m:t xml:space="preserve"> σ</m:t>
        </m:r>
      </m:oMath>
      <w:r>
        <w:rPr>
          <w:rFonts w:cs="Calibri"/>
        </w:rPr>
        <w:t>= 71,42</w:t>
      </w:r>
    </w:p>
    <w:p w:rsidR="00024F91" w:rsidRPr="00BA0079" w:rsidRDefault="00024F91" w:rsidP="002423FE">
      <w:pPr>
        <w:ind w:firstLine="426"/>
        <w:jc w:val="both"/>
        <w:rPr>
          <w:rFonts w:cs="Calibri"/>
        </w:rPr>
      </w:pPr>
    </w:p>
    <w:p w:rsidR="002423FE" w:rsidRDefault="00024F91" w:rsidP="002423FE">
      <w:pPr>
        <w:ind w:firstLine="426"/>
        <w:jc w:val="both"/>
        <w:rPr>
          <w:rFonts w:cs="Calibri"/>
        </w:rPr>
      </w:pPr>
      <w:r>
        <w:rPr>
          <w:rFonts w:cs="Calibri"/>
        </w:rPr>
        <w:t>Tomando como variable aleatoria discreta la cantidad de pares de zapatillas vendidas, se elabora la tabla de contingencia. Luego se calculan las funciones de probabilidad conjunta que un par de zapatillas se venda según la marca y según el grupo de edades.</w:t>
      </w:r>
    </w:p>
    <w:p w:rsidR="00024F91" w:rsidRPr="00BA0079" w:rsidRDefault="00024F91" w:rsidP="002423FE">
      <w:pPr>
        <w:ind w:firstLine="426"/>
        <w:jc w:val="both"/>
        <w:rPr>
          <w:rFonts w:cs="Calibri"/>
        </w:rPr>
      </w:pPr>
      <w:r>
        <w:rPr>
          <w:rFonts w:cs="Calibri"/>
        </w:rPr>
        <w:t>También están las funciones de probabilidades marginales</w:t>
      </w:r>
    </w:p>
    <w:p w:rsidR="002423FE" w:rsidRPr="00BA0079" w:rsidRDefault="002423FE" w:rsidP="002423FE">
      <w:pPr>
        <w:tabs>
          <w:tab w:val="left" w:pos="1440"/>
        </w:tabs>
        <w:rPr>
          <w:rFonts w:cs="Calibri"/>
          <w:b/>
          <w:bCs/>
        </w:rPr>
      </w:pPr>
    </w:p>
    <w:p w:rsidR="002423FE" w:rsidRPr="00BA0079" w:rsidRDefault="001E0821" w:rsidP="002423FE">
      <w:pPr>
        <w:tabs>
          <w:tab w:val="left" w:pos="1440"/>
        </w:tabs>
        <w:rPr>
          <w:rFonts w:cs="Calibri"/>
          <w:b/>
          <w:bCs/>
        </w:rPr>
      </w:pPr>
      <w:r>
        <w:rPr>
          <w:rFonts w:cs="Calibri"/>
          <w:b/>
          <w:bCs/>
        </w:rPr>
        <w:lastRenderedPageBreak/>
        <w:t>TABLA DE CONTINGENCIA: Cantidad Vendida por Grupo de Edades</w:t>
      </w:r>
    </w:p>
    <w:p w:rsidR="002423FE" w:rsidRPr="00BA0079" w:rsidRDefault="00B55551" w:rsidP="002423FE">
      <w:pPr>
        <w:ind w:left="-993"/>
        <w:rPr>
          <w:rFonts w:cs="Calibri"/>
          <w:b/>
          <w:bCs/>
          <w:sz w:val="20"/>
          <w:szCs w:val="20"/>
        </w:rPr>
      </w:pPr>
      <w:r>
        <w:rPr>
          <w:noProof/>
          <w:lang w:eastAsia="es-AR"/>
        </w:rPr>
        <w:drawing>
          <wp:inline distT="0" distB="0" distL="0" distR="0" wp14:anchorId="7D28EC35" wp14:editId="73738ABA">
            <wp:extent cx="6443345" cy="34160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57923" cy="3423789"/>
                    </a:xfrm>
                    <a:prstGeom prst="rect">
                      <a:avLst/>
                    </a:prstGeom>
                  </pic:spPr>
                </pic:pic>
              </a:graphicData>
            </a:graphic>
          </wp:inline>
        </w:drawing>
      </w:r>
    </w:p>
    <w:p w:rsidR="001E0821" w:rsidRDefault="001E0821" w:rsidP="002423FE">
      <w:pPr>
        <w:rPr>
          <w:rFonts w:cs="Calibri"/>
          <w:b/>
          <w:bCs/>
        </w:rPr>
      </w:pPr>
    </w:p>
    <w:p w:rsidR="001E0821" w:rsidRDefault="001E0821" w:rsidP="002423FE">
      <w:pPr>
        <w:rPr>
          <w:rFonts w:cs="Calibri"/>
          <w:b/>
          <w:bCs/>
        </w:rPr>
      </w:pPr>
    </w:p>
    <w:p w:rsidR="002423FE" w:rsidRPr="00BA0079" w:rsidRDefault="002423FE" w:rsidP="002423FE">
      <w:pPr>
        <w:rPr>
          <w:rFonts w:cs="Calibri"/>
          <w:b/>
          <w:bCs/>
        </w:rPr>
      </w:pPr>
      <w:r w:rsidRPr="00BA0079">
        <w:rPr>
          <w:rFonts w:cs="Calibri"/>
          <w:b/>
          <w:bCs/>
        </w:rPr>
        <w:t>T</w:t>
      </w:r>
      <w:r w:rsidR="001E0821">
        <w:rPr>
          <w:rFonts w:cs="Calibri"/>
          <w:b/>
          <w:bCs/>
        </w:rPr>
        <w:t>ABLA DE PROBABILIDADES: Probabilidad de Cada Grupo de Edad para cada Marca</w:t>
      </w:r>
    </w:p>
    <w:p w:rsidR="002423FE" w:rsidRPr="00BA0079" w:rsidRDefault="00B55551" w:rsidP="002423FE">
      <w:pPr>
        <w:ind w:left="-993"/>
        <w:rPr>
          <w:rFonts w:cs="Calibri"/>
          <w:b/>
          <w:bCs/>
          <w:sz w:val="20"/>
          <w:szCs w:val="20"/>
        </w:rPr>
      </w:pPr>
      <w:r>
        <w:rPr>
          <w:noProof/>
          <w:lang w:eastAsia="es-AR"/>
        </w:rPr>
        <w:drawing>
          <wp:inline distT="0" distB="0" distL="0" distR="0" wp14:anchorId="4D72B977" wp14:editId="4955F49D">
            <wp:extent cx="6371896" cy="282083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27560" cy="2845480"/>
                    </a:xfrm>
                    <a:prstGeom prst="rect">
                      <a:avLst/>
                    </a:prstGeom>
                  </pic:spPr>
                </pic:pic>
              </a:graphicData>
            </a:graphic>
          </wp:inline>
        </w:drawing>
      </w:r>
    </w:p>
    <w:p w:rsidR="002423FE" w:rsidRPr="00BA0079" w:rsidRDefault="002423FE" w:rsidP="002423FE">
      <w:pPr>
        <w:rPr>
          <w:rFonts w:cs="Calibri"/>
          <w:b/>
          <w:bCs/>
          <w:sz w:val="20"/>
          <w:szCs w:val="20"/>
        </w:rPr>
      </w:pPr>
    </w:p>
    <w:p w:rsidR="001E0821" w:rsidRDefault="001E0821" w:rsidP="00C70721">
      <w:pPr>
        <w:spacing w:after="0" w:line="240" w:lineRule="auto"/>
        <w:ind w:right="-1216"/>
        <w:rPr>
          <w:rStyle w:val="Ttulodellibro"/>
          <w:rFonts w:cs="Calibri"/>
          <w:sz w:val="28"/>
          <w:szCs w:val="28"/>
        </w:rPr>
      </w:pPr>
    </w:p>
    <w:p w:rsidR="001E0821" w:rsidRDefault="001E0821" w:rsidP="00C70721">
      <w:pPr>
        <w:spacing w:after="0" w:line="240" w:lineRule="auto"/>
        <w:ind w:right="-1216"/>
        <w:rPr>
          <w:rStyle w:val="Ttulodellibro"/>
          <w:rFonts w:cs="Calibri"/>
          <w:sz w:val="28"/>
          <w:szCs w:val="28"/>
        </w:rPr>
      </w:pPr>
    </w:p>
    <w:p w:rsidR="001E0821" w:rsidRDefault="001E0821" w:rsidP="00C70721">
      <w:pPr>
        <w:spacing w:after="0" w:line="240" w:lineRule="auto"/>
        <w:ind w:right="-1216"/>
        <w:rPr>
          <w:rStyle w:val="Ttulodellibro"/>
          <w:rFonts w:cs="Calibri"/>
          <w:sz w:val="28"/>
          <w:szCs w:val="28"/>
        </w:rPr>
      </w:pPr>
    </w:p>
    <w:p w:rsidR="001E0821" w:rsidRDefault="001E0821" w:rsidP="00C70721">
      <w:pPr>
        <w:spacing w:after="0" w:line="240" w:lineRule="auto"/>
        <w:ind w:right="-1216"/>
        <w:rPr>
          <w:rStyle w:val="Ttulodellibro"/>
          <w:rFonts w:cs="Calibri"/>
          <w:sz w:val="28"/>
          <w:szCs w:val="28"/>
        </w:rPr>
      </w:pPr>
    </w:p>
    <w:p w:rsidR="002423FE" w:rsidRPr="00BA0079" w:rsidRDefault="002423FE" w:rsidP="00C70721">
      <w:pPr>
        <w:spacing w:after="0" w:line="240" w:lineRule="auto"/>
        <w:ind w:right="-1216"/>
        <w:rPr>
          <w:rStyle w:val="Ttulodellibro"/>
          <w:rFonts w:cs="Calibri"/>
          <w:b w:val="0"/>
          <w:bCs w:val="0"/>
          <w:smallCaps w:val="0"/>
        </w:rPr>
      </w:pPr>
      <w:r w:rsidRPr="00BA0079">
        <w:rPr>
          <w:rStyle w:val="Ttulodellibro"/>
          <w:rFonts w:cs="Calibri"/>
          <w:sz w:val="28"/>
          <w:szCs w:val="28"/>
        </w:rPr>
        <w:lastRenderedPageBreak/>
        <w:t>CONCLUSIONES</w:t>
      </w:r>
    </w:p>
    <w:p w:rsidR="002423FE" w:rsidRPr="00BA0079" w:rsidRDefault="002423FE" w:rsidP="002423FE">
      <w:pPr>
        <w:jc w:val="both"/>
        <w:rPr>
          <w:rFonts w:cs="Calibri"/>
        </w:rPr>
      </w:pPr>
    </w:p>
    <w:p w:rsidR="002423FE" w:rsidRPr="00BA0079" w:rsidRDefault="002423FE" w:rsidP="002423FE">
      <w:pPr>
        <w:ind w:firstLine="426"/>
        <w:jc w:val="both"/>
        <w:rPr>
          <w:rFonts w:cs="Calibri"/>
        </w:rPr>
      </w:pPr>
      <w:r w:rsidRPr="00BA0079">
        <w:rPr>
          <w:rFonts w:cs="Calibri"/>
        </w:rPr>
        <w:t>Tomando como variable aleatoria discreta</w:t>
      </w:r>
      <w:r w:rsidR="00C70721">
        <w:rPr>
          <w:rFonts w:cs="Calibri"/>
        </w:rPr>
        <w:t xml:space="preserve"> la cantidad de pares de zapatillas vendidas, </w:t>
      </w:r>
      <w:r w:rsidRPr="00BA0079">
        <w:rPr>
          <w:rFonts w:cs="Calibri"/>
        </w:rPr>
        <w:t>encontramos que la mayor probabi</w:t>
      </w:r>
      <w:r w:rsidR="00C70721">
        <w:rPr>
          <w:rFonts w:cs="Calibri"/>
        </w:rPr>
        <w:t>lidad de ocurrencia es la marca Nike</w:t>
      </w:r>
      <w:r w:rsidRPr="00BA0079">
        <w:rPr>
          <w:rFonts w:cs="Calibri"/>
        </w:rPr>
        <w:t>. Esto nos de</w:t>
      </w:r>
      <w:r w:rsidR="00C70721">
        <w:rPr>
          <w:rFonts w:cs="Calibri"/>
        </w:rPr>
        <w:t>vela que si quisiéramos vender solo una marca de zapatillas, la</w:t>
      </w:r>
      <w:r w:rsidRPr="00BA0079">
        <w:rPr>
          <w:rFonts w:cs="Calibri"/>
        </w:rPr>
        <w:t xml:space="preserve"> que mayor ganancia nos daría</w:t>
      </w:r>
      <w:r w:rsidR="00C70721">
        <w:rPr>
          <w:rFonts w:cs="Calibri"/>
        </w:rPr>
        <w:t xml:space="preserve"> sería precisamente el calzado Nike. De todas las marcas</w:t>
      </w:r>
      <w:r w:rsidRPr="00BA0079">
        <w:rPr>
          <w:rFonts w:cs="Calibri"/>
        </w:rPr>
        <w:t xml:space="preserve">, el valor esperado de repetirse el pedido de </w:t>
      </w:r>
      <w:r w:rsidR="00C70721">
        <w:rPr>
          <w:rFonts w:cs="Calibri"/>
        </w:rPr>
        <w:t>la muestra tomada es de 171,978</w:t>
      </w:r>
    </w:p>
    <w:p w:rsidR="002423FE" w:rsidRPr="00BA0079" w:rsidRDefault="002423FE" w:rsidP="002423FE">
      <w:pPr>
        <w:ind w:firstLine="426"/>
        <w:jc w:val="both"/>
        <w:rPr>
          <w:rFonts w:cs="Calibri"/>
        </w:rPr>
      </w:pPr>
    </w:p>
    <w:p w:rsidR="004C5F86" w:rsidRDefault="002423FE" w:rsidP="00275F88">
      <w:pPr>
        <w:ind w:firstLine="426"/>
        <w:jc w:val="both"/>
        <w:rPr>
          <w:rFonts w:cs="Calibri"/>
        </w:rPr>
      </w:pPr>
      <w:r w:rsidRPr="00BA0079">
        <w:rPr>
          <w:rFonts w:cs="Calibri"/>
        </w:rPr>
        <w:t xml:space="preserve">Viendo la variable aleatoria discreta, a la cantidad </w:t>
      </w:r>
      <w:r w:rsidR="00C70721">
        <w:rPr>
          <w:rFonts w:cs="Calibri"/>
        </w:rPr>
        <w:t>de pares de zapatillas vendidas</w:t>
      </w:r>
      <w:r w:rsidRPr="00BA0079">
        <w:rPr>
          <w:rFonts w:cs="Calibri"/>
        </w:rPr>
        <w:t xml:space="preserve"> por grupo de edades, hallamos que la mayor probabilidad de ocurrencia la </w:t>
      </w:r>
      <w:r w:rsidR="00C70721">
        <w:rPr>
          <w:rFonts w:cs="Calibri"/>
        </w:rPr>
        <w:t xml:space="preserve">tiene el grupo de entre 21 y 30 </w:t>
      </w:r>
      <w:r w:rsidRPr="00BA0079">
        <w:rPr>
          <w:rFonts w:cs="Calibri"/>
        </w:rPr>
        <w:t xml:space="preserve">años. O sea que, si le quisiéramos vender </w:t>
      </w:r>
      <w:r w:rsidR="00C70721">
        <w:rPr>
          <w:rFonts w:cs="Calibri"/>
        </w:rPr>
        <w:t>zapatillas a</w:t>
      </w:r>
      <w:r w:rsidRPr="00BA0079">
        <w:rPr>
          <w:rFonts w:cs="Calibri"/>
        </w:rPr>
        <w:t xml:space="preserve"> un grupo reducido de edades de personas, pero que este mercado que buscam</w:t>
      </w:r>
      <w:r w:rsidR="00275F88">
        <w:rPr>
          <w:rFonts w:cs="Calibri"/>
        </w:rPr>
        <w:t>os sea fuertemente consumidor, c</w:t>
      </w:r>
      <w:r w:rsidRPr="00BA0079">
        <w:rPr>
          <w:rFonts w:cs="Calibri"/>
        </w:rPr>
        <w:t>on el único objetivo de obtener una mayor ganancia, sin lugar a dudas que les venderíamos</w:t>
      </w:r>
      <w:r w:rsidR="00C70721">
        <w:rPr>
          <w:rFonts w:cs="Calibri"/>
        </w:rPr>
        <w:t xml:space="preserve"> a las personas de entre 21 y 30</w:t>
      </w:r>
      <w:r w:rsidRPr="00BA0079">
        <w:rPr>
          <w:rFonts w:cs="Calibri"/>
        </w:rPr>
        <w:t xml:space="preserve"> años. Pero lo podemos hacer también ampliando el mercado desde la edad de 16 años hasta 30 años. Porque en sí, es un mercado abundante, de alrededor del</w:t>
      </w:r>
      <w:r w:rsidR="00275F88">
        <w:rPr>
          <w:rFonts w:cs="Calibri"/>
        </w:rPr>
        <w:t xml:space="preserve"> 58% </w:t>
      </w:r>
      <w:r w:rsidRPr="00BA0079">
        <w:rPr>
          <w:rFonts w:cs="Calibri"/>
        </w:rPr>
        <w:t>de la población encuestada.</w:t>
      </w:r>
    </w:p>
    <w:p w:rsidR="00275F88" w:rsidRDefault="00275F88" w:rsidP="00D23022">
      <w:pPr>
        <w:ind w:firstLine="426"/>
        <w:jc w:val="both"/>
        <w:rPr>
          <w:rFonts w:cs="Calibri"/>
        </w:rPr>
      </w:pPr>
      <w:r>
        <w:rPr>
          <w:rFonts w:cs="Calibri"/>
        </w:rPr>
        <w:t xml:space="preserve">De esta manera podemos afirmar que, si bien las variables no son </w:t>
      </w:r>
      <w:r w:rsidR="00D23022">
        <w:rPr>
          <w:rFonts w:cs="Calibri"/>
        </w:rPr>
        <w:t>in</w:t>
      </w:r>
      <w:r>
        <w:rPr>
          <w:rFonts w:cs="Calibri"/>
        </w:rPr>
        <w:t>dependientes, existe una fuerte relación entre la marca elegida y la edad de la persona la cual adquirió el par de zapatillas. Como vemos el grupo de edad más joven prefirió marcas como Nike y Adidas</w:t>
      </w:r>
      <w:r w:rsidR="00D23022">
        <w:rPr>
          <w:rFonts w:cs="Calibri"/>
        </w:rPr>
        <w:t>, mientras que las personas de edades entre los 55 y 60 años prácticamente no marco tendencia de una marca sobre otra</w:t>
      </w:r>
      <w:r w:rsidR="001E0821">
        <w:rPr>
          <w:rFonts w:cs="Calibri"/>
        </w:rPr>
        <w:t>.</w:t>
      </w:r>
    </w:p>
    <w:p w:rsidR="001E0821" w:rsidRDefault="001E0821" w:rsidP="00D23022">
      <w:pPr>
        <w:ind w:firstLine="426"/>
        <w:jc w:val="both"/>
        <w:rPr>
          <w:rFonts w:cs="Calibri"/>
        </w:rPr>
      </w:pPr>
      <w:r>
        <w:rPr>
          <w:rFonts w:cs="Calibri"/>
        </w:rPr>
        <w:t>En fin, podemos afirmar que la Hipótesis planteada es verdadera.</w:t>
      </w:r>
    </w:p>
    <w:p w:rsidR="001E0821" w:rsidRPr="00C70721" w:rsidRDefault="001E0821" w:rsidP="00D23022">
      <w:pPr>
        <w:ind w:firstLine="426"/>
        <w:jc w:val="both"/>
        <w:rPr>
          <w:rFonts w:cs="Calibri"/>
        </w:rPr>
      </w:pPr>
    </w:p>
    <w:sectPr w:rsidR="001E0821" w:rsidRPr="00C70721">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5B38" w:rsidRDefault="00FB5B38" w:rsidP="004C5F86">
      <w:pPr>
        <w:spacing w:after="0" w:line="240" w:lineRule="auto"/>
      </w:pPr>
      <w:r>
        <w:separator/>
      </w:r>
    </w:p>
  </w:endnote>
  <w:endnote w:type="continuationSeparator" w:id="0">
    <w:p w:rsidR="00FB5B38" w:rsidRDefault="00FB5B38" w:rsidP="004C5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doni Bk BT">
    <w:panose1 w:val="02070603070706020303"/>
    <w:charset w:val="00"/>
    <w:family w:val="roman"/>
    <w:pitch w:val="variable"/>
    <w:sig w:usb0="800000AF" w:usb1="1000204A" w:usb2="00000000" w:usb3="00000000" w:csb0="0000001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5B38" w:rsidRDefault="00FB5B38" w:rsidP="004C5F86">
      <w:pPr>
        <w:spacing w:after="0" w:line="240" w:lineRule="auto"/>
      </w:pPr>
      <w:r>
        <w:separator/>
      </w:r>
    </w:p>
  </w:footnote>
  <w:footnote w:type="continuationSeparator" w:id="0">
    <w:p w:rsidR="00FB5B38" w:rsidRDefault="00FB5B38" w:rsidP="004C5F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F86" w:rsidRDefault="00024F91">
    <w:pPr>
      <w:pStyle w:val="Encabezado"/>
    </w:pPr>
    <w:r>
      <w:rPr>
        <w:noProof/>
        <w:lang w:eastAsia="es-AR"/>
      </w:rPr>
      <w:drawing>
        <wp:anchor distT="0" distB="0" distL="114300" distR="114300" simplePos="0" relativeHeight="251657728" behindDoc="1" locked="0" layoutInCell="1" allowOverlap="1">
          <wp:simplePos x="0" y="0"/>
          <wp:positionH relativeFrom="margin">
            <wp:posOffset>5184140</wp:posOffset>
          </wp:positionH>
          <wp:positionV relativeFrom="margin">
            <wp:posOffset>-756920</wp:posOffset>
          </wp:positionV>
          <wp:extent cx="1038860" cy="609600"/>
          <wp:effectExtent l="0" t="0" r="0" b="0"/>
          <wp:wrapNone/>
          <wp:docPr id="2" name="Imagen 3" descr="Descripción: ut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utn_logo"/>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1038860" cy="609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B5CF0"/>
    <w:multiLevelType w:val="hybridMultilevel"/>
    <w:tmpl w:val="0AEAFD84"/>
    <w:lvl w:ilvl="0" w:tplc="DB3E6D12">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306A4B"/>
    <w:multiLevelType w:val="hybridMultilevel"/>
    <w:tmpl w:val="8F6453D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F86"/>
    <w:rsid w:val="00024F91"/>
    <w:rsid w:val="0007752F"/>
    <w:rsid w:val="001325C9"/>
    <w:rsid w:val="001B0B23"/>
    <w:rsid w:val="001E0821"/>
    <w:rsid w:val="001E286E"/>
    <w:rsid w:val="002423FE"/>
    <w:rsid w:val="00275F88"/>
    <w:rsid w:val="002B72FD"/>
    <w:rsid w:val="003545FF"/>
    <w:rsid w:val="003844E1"/>
    <w:rsid w:val="003B31D8"/>
    <w:rsid w:val="004C5F86"/>
    <w:rsid w:val="00523C12"/>
    <w:rsid w:val="005A7136"/>
    <w:rsid w:val="0076159B"/>
    <w:rsid w:val="00767205"/>
    <w:rsid w:val="007D572F"/>
    <w:rsid w:val="008014C4"/>
    <w:rsid w:val="008D000A"/>
    <w:rsid w:val="00904756"/>
    <w:rsid w:val="00916890"/>
    <w:rsid w:val="0098558E"/>
    <w:rsid w:val="00993023"/>
    <w:rsid w:val="009F6F2E"/>
    <w:rsid w:val="00AF1F73"/>
    <w:rsid w:val="00B3424A"/>
    <w:rsid w:val="00B40C22"/>
    <w:rsid w:val="00B55551"/>
    <w:rsid w:val="00BA0079"/>
    <w:rsid w:val="00BE65B3"/>
    <w:rsid w:val="00C70721"/>
    <w:rsid w:val="00CE45C6"/>
    <w:rsid w:val="00CF2858"/>
    <w:rsid w:val="00D23022"/>
    <w:rsid w:val="00F012CF"/>
    <w:rsid w:val="00FB5B38"/>
    <w:rsid w:val="00FB6CB6"/>
    <w:rsid w:val="00FF3B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8C575"/>
  <w15:chartTrackingRefBased/>
  <w15:docId w15:val="{67BDC809-BFAB-4BC6-8945-1D7E18E78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5F86"/>
    <w:pPr>
      <w:tabs>
        <w:tab w:val="center" w:pos="4252"/>
        <w:tab w:val="right" w:pos="8504"/>
      </w:tabs>
    </w:pPr>
  </w:style>
  <w:style w:type="character" w:customStyle="1" w:styleId="EncabezadoCar">
    <w:name w:val="Encabezado Car"/>
    <w:link w:val="Encabezado"/>
    <w:uiPriority w:val="99"/>
    <w:rsid w:val="004C5F86"/>
    <w:rPr>
      <w:sz w:val="22"/>
      <w:szCs w:val="22"/>
      <w:lang w:eastAsia="en-US"/>
    </w:rPr>
  </w:style>
  <w:style w:type="paragraph" w:styleId="Piedepgina">
    <w:name w:val="footer"/>
    <w:basedOn w:val="Normal"/>
    <w:link w:val="PiedepginaCar"/>
    <w:uiPriority w:val="99"/>
    <w:unhideWhenUsed/>
    <w:rsid w:val="004C5F86"/>
    <w:pPr>
      <w:tabs>
        <w:tab w:val="center" w:pos="4252"/>
        <w:tab w:val="right" w:pos="8504"/>
      </w:tabs>
    </w:pPr>
  </w:style>
  <w:style w:type="character" w:customStyle="1" w:styleId="PiedepginaCar">
    <w:name w:val="Pie de página Car"/>
    <w:link w:val="Piedepgina"/>
    <w:uiPriority w:val="99"/>
    <w:rsid w:val="004C5F86"/>
    <w:rPr>
      <w:sz w:val="22"/>
      <w:szCs w:val="22"/>
      <w:lang w:eastAsia="en-US"/>
    </w:rPr>
  </w:style>
  <w:style w:type="character" w:styleId="Ttulodellibro">
    <w:name w:val="Book Title"/>
    <w:uiPriority w:val="33"/>
    <w:qFormat/>
    <w:rsid w:val="002423FE"/>
    <w:rPr>
      <w:b/>
      <w:bCs/>
      <w:smallCaps/>
      <w:spacing w:val="5"/>
    </w:rPr>
  </w:style>
  <w:style w:type="table" w:styleId="Tablaconcuadrcula">
    <w:name w:val="Table Grid"/>
    <w:basedOn w:val="Tablanormal"/>
    <w:uiPriority w:val="39"/>
    <w:rsid w:val="001E28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Relación</a:t>
            </a:r>
            <a:r>
              <a:rPr lang="es-AR" baseline="0"/>
              <a:t> Marca - Cantidad</a:t>
            </a:r>
            <a:endParaRPr lang="es-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col"/>
        <c:grouping val="clustered"/>
        <c:varyColors val="0"/>
        <c:ser>
          <c:idx val="0"/>
          <c:order val="0"/>
          <c:tx>
            <c:strRef>
              <c:f>Hoja1!$A$2</c:f>
              <c:strCache>
                <c:ptCount val="1"/>
                <c:pt idx="0">
                  <c:v>Nike</c:v>
                </c:pt>
              </c:strCache>
            </c:strRef>
          </c:tx>
          <c:spPr>
            <a:solidFill>
              <a:schemeClr val="accent1"/>
            </a:solidFill>
            <a:ln>
              <a:noFill/>
            </a:ln>
            <a:effectLst/>
          </c:spPr>
          <c:invertIfNegative val="0"/>
          <c:val>
            <c:numRef>
              <c:f>Hoja1!$B$2</c:f>
              <c:numCache>
                <c:formatCode>General</c:formatCode>
                <c:ptCount val="1"/>
                <c:pt idx="0">
                  <c:v>294</c:v>
                </c:pt>
              </c:numCache>
            </c:numRef>
          </c:val>
          <c:extLst>
            <c:ext xmlns:c16="http://schemas.microsoft.com/office/drawing/2014/chart" uri="{C3380CC4-5D6E-409C-BE32-E72D297353CC}">
              <c16:uniqueId val="{00000000-587C-4995-8332-64EEF755DB1D}"/>
            </c:ext>
          </c:extLst>
        </c:ser>
        <c:ser>
          <c:idx val="1"/>
          <c:order val="1"/>
          <c:tx>
            <c:strRef>
              <c:f>Hoja1!$A$3</c:f>
              <c:strCache>
                <c:ptCount val="1"/>
                <c:pt idx="0">
                  <c:v>Adidas</c:v>
                </c:pt>
              </c:strCache>
            </c:strRef>
          </c:tx>
          <c:spPr>
            <a:solidFill>
              <a:schemeClr val="accent2"/>
            </a:solidFill>
            <a:ln>
              <a:noFill/>
            </a:ln>
            <a:effectLst/>
          </c:spPr>
          <c:invertIfNegative val="0"/>
          <c:val>
            <c:numRef>
              <c:f>Hoja1!$B$3</c:f>
              <c:numCache>
                <c:formatCode>General</c:formatCode>
                <c:ptCount val="1"/>
                <c:pt idx="0">
                  <c:v>209</c:v>
                </c:pt>
              </c:numCache>
            </c:numRef>
          </c:val>
          <c:extLst>
            <c:ext xmlns:c16="http://schemas.microsoft.com/office/drawing/2014/chart" uri="{C3380CC4-5D6E-409C-BE32-E72D297353CC}">
              <c16:uniqueId val="{00000001-587C-4995-8332-64EEF755DB1D}"/>
            </c:ext>
          </c:extLst>
        </c:ser>
        <c:ser>
          <c:idx val="2"/>
          <c:order val="2"/>
          <c:tx>
            <c:strRef>
              <c:f>Hoja1!$A$4</c:f>
              <c:strCache>
                <c:ptCount val="1"/>
                <c:pt idx="0">
                  <c:v>Puma</c:v>
                </c:pt>
              </c:strCache>
            </c:strRef>
          </c:tx>
          <c:spPr>
            <a:solidFill>
              <a:schemeClr val="accent3"/>
            </a:solidFill>
            <a:ln>
              <a:noFill/>
            </a:ln>
            <a:effectLst/>
          </c:spPr>
          <c:invertIfNegative val="0"/>
          <c:val>
            <c:numRef>
              <c:f>Hoja1!$B$4</c:f>
              <c:numCache>
                <c:formatCode>General</c:formatCode>
                <c:ptCount val="1"/>
                <c:pt idx="0">
                  <c:v>138</c:v>
                </c:pt>
              </c:numCache>
            </c:numRef>
          </c:val>
          <c:extLst>
            <c:ext xmlns:c16="http://schemas.microsoft.com/office/drawing/2014/chart" uri="{C3380CC4-5D6E-409C-BE32-E72D297353CC}">
              <c16:uniqueId val="{00000002-587C-4995-8332-64EEF755DB1D}"/>
            </c:ext>
          </c:extLst>
        </c:ser>
        <c:ser>
          <c:idx val="3"/>
          <c:order val="3"/>
          <c:tx>
            <c:strRef>
              <c:f>Hoja1!$A$5</c:f>
              <c:strCache>
                <c:ptCount val="1"/>
                <c:pt idx="0">
                  <c:v>Reebok</c:v>
                </c:pt>
              </c:strCache>
            </c:strRef>
          </c:tx>
          <c:spPr>
            <a:solidFill>
              <a:schemeClr val="accent4"/>
            </a:solidFill>
            <a:ln>
              <a:noFill/>
            </a:ln>
            <a:effectLst/>
          </c:spPr>
          <c:invertIfNegative val="0"/>
          <c:val>
            <c:numRef>
              <c:f>Hoja1!$B$5</c:f>
              <c:numCache>
                <c:formatCode>General</c:formatCode>
                <c:ptCount val="1"/>
                <c:pt idx="0">
                  <c:v>109</c:v>
                </c:pt>
              </c:numCache>
            </c:numRef>
          </c:val>
          <c:extLst>
            <c:ext xmlns:c16="http://schemas.microsoft.com/office/drawing/2014/chart" uri="{C3380CC4-5D6E-409C-BE32-E72D297353CC}">
              <c16:uniqueId val="{00000003-587C-4995-8332-64EEF755DB1D}"/>
            </c:ext>
          </c:extLst>
        </c:ser>
        <c:ser>
          <c:idx val="4"/>
          <c:order val="4"/>
          <c:tx>
            <c:strRef>
              <c:f>Hoja1!$A$6</c:f>
              <c:strCache>
                <c:ptCount val="1"/>
                <c:pt idx="0">
                  <c:v>Topper</c:v>
                </c:pt>
              </c:strCache>
            </c:strRef>
          </c:tx>
          <c:spPr>
            <a:solidFill>
              <a:schemeClr val="accent5"/>
            </a:solidFill>
            <a:ln>
              <a:noFill/>
            </a:ln>
            <a:effectLst/>
          </c:spPr>
          <c:invertIfNegative val="0"/>
          <c:val>
            <c:numRef>
              <c:f>Hoja1!$B$6</c:f>
              <c:numCache>
                <c:formatCode>General</c:formatCode>
                <c:ptCount val="1"/>
                <c:pt idx="0">
                  <c:v>65</c:v>
                </c:pt>
              </c:numCache>
            </c:numRef>
          </c:val>
          <c:extLst>
            <c:ext xmlns:c16="http://schemas.microsoft.com/office/drawing/2014/chart" uri="{C3380CC4-5D6E-409C-BE32-E72D297353CC}">
              <c16:uniqueId val="{00000004-587C-4995-8332-64EEF755DB1D}"/>
            </c:ext>
          </c:extLst>
        </c:ser>
        <c:ser>
          <c:idx val="5"/>
          <c:order val="5"/>
          <c:tx>
            <c:strRef>
              <c:f>Hoja1!$A$7</c:f>
              <c:strCache>
                <c:ptCount val="1"/>
                <c:pt idx="0">
                  <c:v>New Balance</c:v>
                </c:pt>
              </c:strCache>
            </c:strRef>
          </c:tx>
          <c:spPr>
            <a:solidFill>
              <a:schemeClr val="accent6"/>
            </a:solidFill>
            <a:ln>
              <a:noFill/>
            </a:ln>
            <a:effectLst/>
          </c:spPr>
          <c:invertIfNegative val="0"/>
          <c:val>
            <c:numRef>
              <c:f>Hoja1!$B$7</c:f>
              <c:numCache>
                <c:formatCode>General</c:formatCode>
                <c:ptCount val="1"/>
                <c:pt idx="0">
                  <c:v>60</c:v>
                </c:pt>
              </c:numCache>
            </c:numRef>
          </c:val>
          <c:extLst>
            <c:ext xmlns:c16="http://schemas.microsoft.com/office/drawing/2014/chart" uri="{C3380CC4-5D6E-409C-BE32-E72D297353CC}">
              <c16:uniqueId val="{00000005-587C-4995-8332-64EEF755DB1D}"/>
            </c:ext>
          </c:extLst>
        </c:ser>
        <c:ser>
          <c:idx val="6"/>
          <c:order val="6"/>
          <c:tx>
            <c:strRef>
              <c:f>Hoja1!$A$8</c:f>
              <c:strCache>
                <c:ptCount val="1"/>
                <c:pt idx="0">
                  <c:v>Joma</c:v>
                </c:pt>
              </c:strCache>
            </c:strRef>
          </c:tx>
          <c:spPr>
            <a:solidFill>
              <a:schemeClr val="accent1">
                <a:lumMod val="60000"/>
              </a:schemeClr>
            </a:solidFill>
            <a:ln>
              <a:noFill/>
            </a:ln>
            <a:effectLst/>
          </c:spPr>
          <c:invertIfNegative val="0"/>
          <c:val>
            <c:numRef>
              <c:f>Hoja1!$B$8</c:f>
              <c:numCache>
                <c:formatCode>General</c:formatCode>
                <c:ptCount val="1"/>
                <c:pt idx="0">
                  <c:v>41</c:v>
                </c:pt>
              </c:numCache>
            </c:numRef>
          </c:val>
          <c:extLst>
            <c:ext xmlns:c16="http://schemas.microsoft.com/office/drawing/2014/chart" uri="{C3380CC4-5D6E-409C-BE32-E72D297353CC}">
              <c16:uniqueId val="{00000006-587C-4995-8332-64EEF755DB1D}"/>
            </c:ext>
          </c:extLst>
        </c:ser>
        <c:ser>
          <c:idx val="7"/>
          <c:order val="7"/>
          <c:tx>
            <c:strRef>
              <c:f>Hoja1!$A$9</c:f>
              <c:strCache>
                <c:ptCount val="1"/>
                <c:pt idx="0">
                  <c:v>Converse</c:v>
                </c:pt>
              </c:strCache>
            </c:strRef>
          </c:tx>
          <c:spPr>
            <a:solidFill>
              <a:schemeClr val="accent2">
                <a:lumMod val="60000"/>
              </a:schemeClr>
            </a:solidFill>
            <a:ln>
              <a:noFill/>
            </a:ln>
            <a:effectLst/>
          </c:spPr>
          <c:invertIfNegative val="0"/>
          <c:val>
            <c:numRef>
              <c:f>Hoja1!$B$9</c:f>
              <c:numCache>
                <c:formatCode>General</c:formatCode>
                <c:ptCount val="1"/>
                <c:pt idx="0">
                  <c:v>29</c:v>
                </c:pt>
              </c:numCache>
            </c:numRef>
          </c:val>
          <c:extLst>
            <c:ext xmlns:c16="http://schemas.microsoft.com/office/drawing/2014/chart" uri="{C3380CC4-5D6E-409C-BE32-E72D297353CC}">
              <c16:uniqueId val="{00000007-587C-4995-8332-64EEF755DB1D}"/>
            </c:ext>
          </c:extLst>
        </c:ser>
        <c:ser>
          <c:idx val="8"/>
          <c:order val="8"/>
          <c:tx>
            <c:strRef>
              <c:f>Hoja1!$A$10</c:f>
              <c:strCache>
                <c:ptCount val="1"/>
                <c:pt idx="0">
                  <c:v>Diadora</c:v>
                </c:pt>
              </c:strCache>
            </c:strRef>
          </c:tx>
          <c:spPr>
            <a:solidFill>
              <a:schemeClr val="accent3">
                <a:lumMod val="60000"/>
              </a:schemeClr>
            </a:solidFill>
            <a:ln>
              <a:noFill/>
            </a:ln>
            <a:effectLst/>
          </c:spPr>
          <c:invertIfNegative val="0"/>
          <c:val>
            <c:numRef>
              <c:f>Hoja1!$B$10</c:f>
              <c:numCache>
                <c:formatCode>General</c:formatCode>
                <c:ptCount val="1"/>
                <c:pt idx="0">
                  <c:v>17</c:v>
                </c:pt>
              </c:numCache>
            </c:numRef>
          </c:val>
          <c:extLst>
            <c:ext xmlns:c16="http://schemas.microsoft.com/office/drawing/2014/chart" uri="{C3380CC4-5D6E-409C-BE32-E72D297353CC}">
              <c16:uniqueId val="{00000008-587C-4995-8332-64EEF755DB1D}"/>
            </c:ext>
          </c:extLst>
        </c:ser>
        <c:ser>
          <c:idx val="9"/>
          <c:order val="9"/>
          <c:tx>
            <c:strRef>
              <c:f>Hoja1!$A$11</c:f>
              <c:strCache>
                <c:ptCount val="1"/>
                <c:pt idx="0">
                  <c:v>Umbro</c:v>
                </c:pt>
              </c:strCache>
            </c:strRef>
          </c:tx>
          <c:spPr>
            <a:solidFill>
              <a:schemeClr val="accent4">
                <a:lumMod val="60000"/>
              </a:schemeClr>
            </a:solidFill>
            <a:ln>
              <a:noFill/>
            </a:ln>
            <a:effectLst/>
          </c:spPr>
          <c:invertIfNegative val="0"/>
          <c:val>
            <c:numRef>
              <c:f>Hoja1!$B$11</c:f>
              <c:numCache>
                <c:formatCode>General</c:formatCode>
                <c:ptCount val="1"/>
                <c:pt idx="0">
                  <c:v>11</c:v>
                </c:pt>
              </c:numCache>
            </c:numRef>
          </c:val>
          <c:extLst>
            <c:ext xmlns:c16="http://schemas.microsoft.com/office/drawing/2014/chart" uri="{C3380CC4-5D6E-409C-BE32-E72D297353CC}">
              <c16:uniqueId val="{00000009-587C-4995-8332-64EEF755DB1D}"/>
            </c:ext>
          </c:extLst>
        </c:ser>
        <c:ser>
          <c:idx val="10"/>
          <c:order val="10"/>
          <c:tx>
            <c:strRef>
              <c:f>Hoja1!$A$12</c:f>
              <c:strCache>
                <c:ptCount val="1"/>
                <c:pt idx="0">
                  <c:v>Le Coq Sportif</c:v>
                </c:pt>
              </c:strCache>
            </c:strRef>
          </c:tx>
          <c:spPr>
            <a:solidFill>
              <a:schemeClr val="accent5">
                <a:lumMod val="60000"/>
              </a:schemeClr>
            </a:solidFill>
            <a:ln>
              <a:noFill/>
            </a:ln>
            <a:effectLst/>
          </c:spPr>
          <c:invertIfNegative val="0"/>
          <c:val>
            <c:numRef>
              <c:f>Hoja1!$B$12</c:f>
              <c:numCache>
                <c:formatCode>General</c:formatCode>
                <c:ptCount val="1"/>
                <c:pt idx="0">
                  <c:v>9</c:v>
                </c:pt>
              </c:numCache>
            </c:numRef>
          </c:val>
          <c:extLst>
            <c:ext xmlns:c16="http://schemas.microsoft.com/office/drawing/2014/chart" uri="{C3380CC4-5D6E-409C-BE32-E72D297353CC}">
              <c16:uniqueId val="{0000000A-587C-4995-8332-64EEF755DB1D}"/>
            </c:ext>
          </c:extLst>
        </c:ser>
        <c:ser>
          <c:idx val="11"/>
          <c:order val="11"/>
          <c:tx>
            <c:strRef>
              <c:f>Hoja1!$A$13</c:f>
              <c:strCache>
                <c:ptCount val="1"/>
                <c:pt idx="0">
                  <c:v>Vans</c:v>
                </c:pt>
              </c:strCache>
            </c:strRef>
          </c:tx>
          <c:spPr>
            <a:solidFill>
              <a:schemeClr val="accent6">
                <a:lumMod val="60000"/>
              </a:schemeClr>
            </a:solidFill>
            <a:ln>
              <a:noFill/>
            </a:ln>
            <a:effectLst/>
          </c:spPr>
          <c:invertIfNegative val="0"/>
          <c:val>
            <c:numRef>
              <c:f>Hoja1!$B$13</c:f>
              <c:numCache>
                <c:formatCode>General</c:formatCode>
                <c:ptCount val="1"/>
                <c:pt idx="0">
                  <c:v>7</c:v>
                </c:pt>
              </c:numCache>
            </c:numRef>
          </c:val>
          <c:extLst>
            <c:ext xmlns:c16="http://schemas.microsoft.com/office/drawing/2014/chart" uri="{C3380CC4-5D6E-409C-BE32-E72D297353CC}">
              <c16:uniqueId val="{0000000B-587C-4995-8332-64EEF755DB1D}"/>
            </c:ext>
          </c:extLst>
        </c:ser>
        <c:ser>
          <c:idx val="12"/>
          <c:order val="12"/>
          <c:tx>
            <c:strRef>
              <c:f>Hoja1!$A$14</c:f>
              <c:strCache>
                <c:ptCount val="1"/>
                <c:pt idx="0">
                  <c:v>UK Gear</c:v>
                </c:pt>
              </c:strCache>
            </c:strRef>
          </c:tx>
          <c:spPr>
            <a:solidFill>
              <a:schemeClr val="accent1">
                <a:lumMod val="80000"/>
                <a:lumOff val="20000"/>
              </a:schemeClr>
            </a:solidFill>
            <a:ln>
              <a:noFill/>
            </a:ln>
            <a:effectLst/>
          </c:spPr>
          <c:invertIfNegative val="0"/>
          <c:val>
            <c:numRef>
              <c:f>Hoja1!$B$14</c:f>
              <c:numCache>
                <c:formatCode>General</c:formatCode>
                <c:ptCount val="1"/>
                <c:pt idx="0">
                  <c:v>6</c:v>
                </c:pt>
              </c:numCache>
            </c:numRef>
          </c:val>
          <c:extLst>
            <c:ext xmlns:c16="http://schemas.microsoft.com/office/drawing/2014/chart" uri="{C3380CC4-5D6E-409C-BE32-E72D297353CC}">
              <c16:uniqueId val="{0000000C-587C-4995-8332-64EEF755DB1D}"/>
            </c:ext>
          </c:extLst>
        </c:ser>
        <c:ser>
          <c:idx val="13"/>
          <c:order val="13"/>
          <c:tx>
            <c:strRef>
              <c:f>Hoja1!$A$15</c:f>
              <c:strCache>
                <c:ptCount val="1"/>
                <c:pt idx="0">
                  <c:v>Olympikus</c:v>
                </c:pt>
              </c:strCache>
            </c:strRef>
          </c:tx>
          <c:spPr>
            <a:solidFill>
              <a:schemeClr val="accent2">
                <a:lumMod val="80000"/>
                <a:lumOff val="20000"/>
              </a:schemeClr>
            </a:solidFill>
            <a:ln>
              <a:noFill/>
            </a:ln>
            <a:effectLst/>
          </c:spPr>
          <c:invertIfNegative val="0"/>
          <c:val>
            <c:numRef>
              <c:f>Hoja1!$B$15</c:f>
              <c:numCache>
                <c:formatCode>General</c:formatCode>
                <c:ptCount val="1"/>
                <c:pt idx="0">
                  <c:v>3</c:v>
                </c:pt>
              </c:numCache>
            </c:numRef>
          </c:val>
          <c:extLst>
            <c:ext xmlns:c16="http://schemas.microsoft.com/office/drawing/2014/chart" uri="{C3380CC4-5D6E-409C-BE32-E72D297353CC}">
              <c16:uniqueId val="{0000000D-587C-4995-8332-64EEF755DB1D}"/>
            </c:ext>
          </c:extLst>
        </c:ser>
        <c:ser>
          <c:idx val="14"/>
          <c:order val="14"/>
          <c:tx>
            <c:strRef>
              <c:f>Hoja1!$A$16</c:f>
              <c:strCache>
                <c:ptCount val="1"/>
                <c:pt idx="0">
                  <c:v>Mizuno</c:v>
                </c:pt>
              </c:strCache>
            </c:strRef>
          </c:tx>
          <c:spPr>
            <a:solidFill>
              <a:schemeClr val="accent3">
                <a:lumMod val="80000"/>
                <a:lumOff val="20000"/>
              </a:schemeClr>
            </a:solidFill>
            <a:ln>
              <a:noFill/>
            </a:ln>
            <a:effectLst/>
          </c:spPr>
          <c:invertIfNegative val="0"/>
          <c:val>
            <c:numRef>
              <c:f>Hoja1!$B$16</c:f>
              <c:numCache>
                <c:formatCode>General</c:formatCode>
                <c:ptCount val="1"/>
                <c:pt idx="0">
                  <c:v>2</c:v>
                </c:pt>
              </c:numCache>
            </c:numRef>
          </c:val>
          <c:extLst>
            <c:ext xmlns:c16="http://schemas.microsoft.com/office/drawing/2014/chart" uri="{C3380CC4-5D6E-409C-BE32-E72D297353CC}">
              <c16:uniqueId val="{0000000E-587C-4995-8332-64EEF755DB1D}"/>
            </c:ext>
          </c:extLst>
        </c:ser>
        <c:dLbls>
          <c:showLegendKey val="0"/>
          <c:showVal val="0"/>
          <c:showCatName val="0"/>
          <c:showSerName val="0"/>
          <c:showPercent val="0"/>
          <c:showBubbleSize val="0"/>
        </c:dLbls>
        <c:gapWidth val="219"/>
        <c:overlap val="-27"/>
        <c:axId val="835791088"/>
        <c:axId val="835796080"/>
      </c:barChart>
      <c:catAx>
        <c:axId val="835791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835796080"/>
        <c:crosses val="autoZero"/>
        <c:auto val="1"/>
        <c:lblAlgn val="ctr"/>
        <c:lblOffset val="100"/>
        <c:noMultiLvlLbl val="0"/>
      </c:catAx>
      <c:valAx>
        <c:axId val="835796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835791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Relación</a:t>
            </a:r>
            <a:r>
              <a:rPr lang="es-AR" baseline="0"/>
              <a:t> Marca - Probabilidad</a:t>
            </a:r>
            <a:endParaRPr lang="es-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col"/>
        <c:grouping val="clustered"/>
        <c:varyColors val="0"/>
        <c:ser>
          <c:idx val="0"/>
          <c:order val="0"/>
          <c:tx>
            <c:strRef>
              <c:f>Hoja1!$C$1</c:f>
              <c:strCache>
                <c:ptCount val="1"/>
                <c:pt idx="0">
                  <c:v>Nike</c:v>
                </c:pt>
              </c:strCache>
            </c:strRef>
          </c:tx>
          <c:spPr>
            <a:solidFill>
              <a:schemeClr val="accent1"/>
            </a:solidFill>
            <a:ln>
              <a:noFill/>
            </a:ln>
            <a:effectLst/>
          </c:spPr>
          <c:invertIfNegative val="0"/>
          <c:val>
            <c:numRef>
              <c:f>Hoja1!$D$1</c:f>
              <c:numCache>
                <c:formatCode>General</c:formatCode>
                <c:ptCount val="1"/>
                <c:pt idx="0">
                  <c:v>0.29399999999999998</c:v>
                </c:pt>
              </c:numCache>
            </c:numRef>
          </c:val>
          <c:extLst>
            <c:ext xmlns:c16="http://schemas.microsoft.com/office/drawing/2014/chart" uri="{C3380CC4-5D6E-409C-BE32-E72D297353CC}">
              <c16:uniqueId val="{00000000-4FFC-4C6F-82DA-DF66C098F9D5}"/>
            </c:ext>
          </c:extLst>
        </c:ser>
        <c:ser>
          <c:idx val="1"/>
          <c:order val="1"/>
          <c:tx>
            <c:strRef>
              <c:f>Hoja1!$C$2</c:f>
              <c:strCache>
                <c:ptCount val="1"/>
                <c:pt idx="0">
                  <c:v>Adidas</c:v>
                </c:pt>
              </c:strCache>
            </c:strRef>
          </c:tx>
          <c:spPr>
            <a:solidFill>
              <a:schemeClr val="accent2"/>
            </a:solidFill>
            <a:ln>
              <a:noFill/>
            </a:ln>
            <a:effectLst/>
          </c:spPr>
          <c:invertIfNegative val="0"/>
          <c:val>
            <c:numRef>
              <c:f>Hoja1!$D$2</c:f>
              <c:numCache>
                <c:formatCode>General</c:formatCode>
                <c:ptCount val="1"/>
                <c:pt idx="0">
                  <c:v>0.20899999999999999</c:v>
                </c:pt>
              </c:numCache>
            </c:numRef>
          </c:val>
          <c:extLst>
            <c:ext xmlns:c16="http://schemas.microsoft.com/office/drawing/2014/chart" uri="{C3380CC4-5D6E-409C-BE32-E72D297353CC}">
              <c16:uniqueId val="{00000001-4FFC-4C6F-82DA-DF66C098F9D5}"/>
            </c:ext>
          </c:extLst>
        </c:ser>
        <c:ser>
          <c:idx val="2"/>
          <c:order val="2"/>
          <c:tx>
            <c:strRef>
              <c:f>Hoja1!$C$3</c:f>
              <c:strCache>
                <c:ptCount val="1"/>
                <c:pt idx="0">
                  <c:v>Puma</c:v>
                </c:pt>
              </c:strCache>
            </c:strRef>
          </c:tx>
          <c:spPr>
            <a:solidFill>
              <a:schemeClr val="accent3"/>
            </a:solidFill>
            <a:ln>
              <a:noFill/>
            </a:ln>
            <a:effectLst/>
          </c:spPr>
          <c:invertIfNegative val="0"/>
          <c:val>
            <c:numRef>
              <c:f>Hoja1!$D$3</c:f>
              <c:numCache>
                <c:formatCode>General</c:formatCode>
                <c:ptCount val="1"/>
                <c:pt idx="0">
                  <c:v>0.13800000000000001</c:v>
                </c:pt>
              </c:numCache>
            </c:numRef>
          </c:val>
          <c:extLst>
            <c:ext xmlns:c16="http://schemas.microsoft.com/office/drawing/2014/chart" uri="{C3380CC4-5D6E-409C-BE32-E72D297353CC}">
              <c16:uniqueId val="{00000002-4FFC-4C6F-82DA-DF66C098F9D5}"/>
            </c:ext>
          </c:extLst>
        </c:ser>
        <c:ser>
          <c:idx val="3"/>
          <c:order val="3"/>
          <c:tx>
            <c:strRef>
              <c:f>Hoja1!$C$4</c:f>
              <c:strCache>
                <c:ptCount val="1"/>
                <c:pt idx="0">
                  <c:v>Reebok</c:v>
                </c:pt>
              </c:strCache>
            </c:strRef>
          </c:tx>
          <c:spPr>
            <a:solidFill>
              <a:schemeClr val="accent4"/>
            </a:solidFill>
            <a:ln>
              <a:noFill/>
            </a:ln>
            <a:effectLst/>
          </c:spPr>
          <c:invertIfNegative val="0"/>
          <c:val>
            <c:numRef>
              <c:f>Hoja1!$D$4</c:f>
              <c:numCache>
                <c:formatCode>General</c:formatCode>
                <c:ptCount val="1"/>
                <c:pt idx="0">
                  <c:v>0.109</c:v>
                </c:pt>
              </c:numCache>
            </c:numRef>
          </c:val>
          <c:extLst>
            <c:ext xmlns:c16="http://schemas.microsoft.com/office/drawing/2014/chart" uri="{C3380CC4-5D6E-409C-BE32-E72D297353CC}">
              <c16:uniqueId val="{00000003-4FFC-4C6F-82DA-DF66C098F9D5}"/>
            </c:ext>
          </c:extLst>
        </c:ser>
        <c:ser>
          <c:idx val="4"/>
          <c:order val="4"/>
          <c:tx>
            <c:strRef>
              <c:f>Hoja1!$C$5</c:f>
              <c:strCache>
                <c:ptCount val="1"/>
                <c:pt idx="0">
                  <c:v>Topper</c:v>
                </c:pt>
              </c:strCache>
            </c:strRef>
          </c:tx>
          <c:spPr>
            <a:solidFill>
              <a:schemeClr val="accent5"/>
            </a:solidFill>
            <a:ln>
              <a:noFill/>
            </a:ln>
            <a:effectLst/>
          </c:spPr>
          <c:invertIfNegative val="0"/>
          <c:val>
            <c:numRef>
              <c:f>Hoja1!$D$5</c:f>
              <c:numCache>
                <c:formatCode>General</c:formatCode>
                <c:ptCount val="1"/>
                <c:pt idx="0">
                  <c:v>6.5000000000000002E-2</c:v>
                </c:pt>
              </c:numCache>
            </c:numRef>
          </c:val>
          <c:extLst>
            <c:ext xmlns:c16="http://schemas.microsoft.com/office/drawing/2014/chart" uri="{C3380CC4-5D6E-409C-BE32-E72D297353CC}">
              <c16:uniqueId val="{00000004-4FFC-4C6F-82DA-DF66C098F9D5}"/>
            </c:ext>
          </c:extLst>
        </c:ser>
        <c:ser>
          <c:idx val="5"/>
          <c:order val="5"/>
          <c:tx>
            <c:strRef>
              <c:f>Hoja1!$C$6</c:f>
              <c:strCache>
                <c:ptCount val="1"/>
                <c:pt idx="0">
                  <c:v>New Balance</c:v>
                </c:pt>
              </c:strCache>
            </c:strRef>
          </c:tx>
          <c:spPr>
            <a:solidFill>
              <a:schemeClr val="accent6"/>
            </a:solidFill>
            <a:ln>
              <a:noFill/>
            </a:ln>
            <a:effectLst/>
          </c:spPr>
          <c:invertIfNegative val="0"/>
          <c:val>
            <c:numRef>
              <c:f>Hoja1!$D$6</c:f>
              <c:numCache>
                <c:formatCode>General</c:formatCode>
                <c:ptCount val="1"/>
                <c:pt idx="0">
                  <c:v>0.06</c:v>
                </c:pt>
              </c:numCache>
            </c:numRef>
          </c:val>
          <c:extLst>
            <c:ext xmlns:c16="http://schemas.microsoft.com/office/drawing/2014/chart" uri="{C3380CC4-5D6E-409C-BE32-E72D297353CC}">
              <c16:uniqueId val="{00000005-4FFC-4C6F-82DA-DF66C098F9D5}"/>
            </c:ext>
          </c:extLst>
        </c:ser>
        <c:ser>
          <c:idx val="6"/>
          <c:order val="6"/>
          <c:tx>
            <c:strRef>
              <c:f>Hoja1!$C$7</c:f>
              <c:strCache>
                <c:ptCount val="1"/>
                <c:pt idx="0">
                  <c:v>Joma</c:v>
                </c:pt>
              </c:strCache>
            </c:strRef>
          </c:tx>
          <c:spPr>
            <a:solidFill>
              <a:schemeClr val="accent1">
                <a:lumMod val="60000"/>
              </a:schemeClr>
            </a:solidFill>
            <a:ln>
              <a:noFill/>
            </a:ln>
            <a:effectLst/>
          </c:spPr>
          <c:invertIfNegative val="0"/>
          <c:val>
            <c:numRef>
              <c:f>Hoja1!$D$7</c:f>
              <c:numCache>
                <c:formatCode>General</c:formatCode>
                <c:ptCount val="1"/>
                <c:pt idx="0">
                  <c:v>4.1000000000000002E-2</c:v>
                </c:pt>
              </c:numCache>
            </c:numRef>
          </c:val>
          <c:extLst>
            <c:ext xmlns:c16="http://schemas.microsoft.com/office/drawing/2014/chart" uri="{C3380CC4-5D6E-409C-BE32-E72D297353CC}">
              <c16:uniqueId val="{00000006-4FFC-4C6F-82DA-DF66C098F9D5}"/>
            </c:ext>
          </c:extLst>
        </c:ser>
        <c:ser>
          <c:idx val="7"/>
          <c:order val="7"/>
          <c:tx>
            <c:strRef>
              <c:f>Hoja1!$C$8</c:f>
              <c:strCache>
                <c:ptCount val="1"/>
                <c:pt idx="0">
                  <c:v>Converse</c:v>
                </c:pt>
              </c:strCache>
            </c:strRef>
          </c:tx>
          <c:spPr>
            <a:solidFill>
              <a:schemeClr val="accent2">
                <a:lumMod val="60000"/>
              </a:schemeClr>
            </a:solidFill>
            <a:ln>
              <a:noFill/>
            </a:ln>
            <a:effectLst/>
          </c:spPr>
          <c:invertIfNegative val="0"/>
          <c:val>
            <c:numRef>
              <c:f>Hoja1!$D$8</c:f>
              <c:numCache>
                <c:formatCode>General</c:formatCode>
                <c:ptCount val="1"/>
                <c:pt idx="0">
                  <c:v>2.9000000000000001E-2</c:v>
                </c:pt>
              </c:numCache>
            </c:numRef>
          </c:val>
          <c:extLst>
            <c:ext xmlns:c16="http://schemas.microsoft.com/office/drawing/2014/chart" uri="{C3380CC4-5D6E-409C-BE32-E72D297353CC}">
              <c16:uniqueId val="{00000007-4FFC-4C6F-82DA-DF66C098F9D5}"/>
            </c:ext>
          </c:extLst>
        </c:ser>
        <c:ser>
          <c:idx val="8"/>
          <c:order val="8"/>
          <c:tx>
            <c:strRef>
              <c:f>Hoja1!$C$9</c:f>
              <c:strCache>
                <c:ptCount val="1"/>
                <c:pt idx="0">
                  <c:v>Diadora</c:v>
                </c:pt>
              </c:strCache>
            </c:strRef>
          </c:tx>
          <c:spPr>
            <a:solidFill>
              <a:schemeClr val="accent3">
                <a:lumMod val="60000"/>
              </a:schemeClr>
            </a:solidFill>
            <a:ln>
              <a:noFill/>
            </a:ln>
            <a:effectLst/>
          </c:spPr>
          <c:invertIfNegative val="0"/>
          <c:val>
            <c:numRef>
              <c:f>Hoja1!$D$9</c:f>
              <c:numCache>
                <c:formatCode>General</c:formatCode>
                <c:ptCount val="1"/>
                <c:pt idx="0">
                  <c:v>1.7000000000000001E-2</c:v>
                </c:pt>
              </c:numCache>
            </c:numRef>
          </c:val>
          <c:extLst>
            <c:ext xmlns:c16="http://schemas.microsoft.com/office/drawing/2014/chart" uri="{C3380CC4-5D6E-409C-BE32-E72D297353CC}">
              <c16:uniqueId val="{00000008-4FFC-4C6F-82DA-DF66C098F9D5}"/>
            </c:ext>
          </c:extLst>
        </c:ser>
        <c:ser>
          <c:idx val="9"/>
          <c:order val="9"/>
          <c:tx>
            <c:strRef>
              <c:f>Hoja1!$C$10</c:f>
              <c:strCache>
                <c:ptCount val="1"/>
                <c:pt idx="0">
                  <c:v>Umbro</c:v>
                </c:pt>
              </c:strCache>
            </c:strRef>
          </c:tx>
          <c:spPr>
            <a:solidFill>
              <a:schemeClr val="accent4">
                <a:lumMod val="60000"/>
              </a:schemeClr>
            </a:solidFill>
            <a:ln>
              <a:noFill/>
            </a:ln>
            <a:effectLst/>
          </c:spPr>
          <c:invertIfNegative val="0"/>
          <c:val>
            <c:numRef>
              <c:f>Hoja1!$D$10</c:f>
              <c:numCache>
                <c:formatCode>General</c:formatCode>
                <c:ptCount val="1"/>
                <c:pt idx="0">
                  <c:v>1.0999999999999999E-2</c:v>
                </c:pt>
              </c:numCache>
            </c:numRef>
          </c:val>
          <c:extLst>
            <c:ext xmlns:c16="http://schemas.microsoft.com/office/drawing/2014/chart" uri="{C3380CC4-5D6E-409C-BE32-E72D297353CC}">
              <c16:uniqueId val="{00000009-4FFC-4C6F-82DA-DF66C098F9D5}"/>
            </c:ext>
          </c:extLst>
        </c:ser>
        <c:ser>
          <c:idx val="10"/>
          <c:order val="10"/>
          <c:tx>
            <c:strRef>
              <c:f>Hoja1!$C$11</c:f>
              <c:strCache>
                <c:ptCount val="1"/>
                <c:pt idx="0">
                  <c:v>Le Coq Sportif</c:v>
                </c:pt>
              </c:strCache>
            </c:strRef>
          </c:tx>
          <c:spPr>
            <a:solidFill>
              <a:schemeClr val="accent5">
                <a:lumMod val="60000"/>
              </a:schemeClr>
            </a:solidFill>
            <a:ln>
              <a:noFill/>
            </a:ln>
            <a:effectLst/>
          </c:spPr>
          <c:invertIfNegative val="0"/>
          <c:val>
            <c:numRef>
              <c:f>Hoja1!$D$11</c:f>
              <c:numCache>
                <c:formatCode>General</c:formatCode>
                <c:ptCount val="1"/>
                <c:pt idx="0">
                  <c:v>8.9999999999999993E-3</c:v>
                </c:pt>
              </c:numCache>
            </c:numRef>
          </c:val>
          <c:extLst>
            <c:ext xmlns:c16="http://schemas.microsoft.com/office/drawing/2014/chart" uri="{C3380CC4-5D6E-409C-BE32-E72D297353CC}">
              <c16:uniqueId val="{0000000A-4FFC-4C6F-82DA-DF66C098F9D5}"/>
            </c:ext>
          </c:extLst>
        </c:ser>
        <c:ser>
          <c:idx val="11"/>
          <c:order val="11"/>
          <c:tx>
            <c:strRef>
              <c:f>Hoja1!$C$12</c:f>
              <c:strCache>
                <c:ptCount val="1"/>
                <c:pt idx="0">
                  <c:v>Vans</c:v>
                </c:pt>
              </c:strCache>
            </c:strRef>
          </c:tx>
          <c:spPr>
            <a:solidFill>
              <a:schemeClr val="accent6">
                <a:lumMod val="60000"/>
              </a:schemeClr>
            </a:solidFill>
            <a:ln>
              <a:noFill/>
            </a:ln>
            <a:effectLst/>
          </c:spPr>
          <c:invertIfNegative val="0"/>
          <c:val>
            <c:numRef>
              <c:f>Hoja1!$D$12</c:f>
              <c:numCache>
                <c:formatCode>General</c:formatCode>
                <c:ptCount val="1"/>
                <c:pt idx="0">
                  <c:v>7.0000000000000001E-3</c:v>
                </c:pt>
              </c:numCache>
            </c:numRef>
          </c:val>
          <c:extLst>
            <c:ext xmlns:c16="http://schemas.microsoft.com/office/drawing/2014/chart" uri="{C3380CC4-5D6E-409C-BE32-E72D297353CC}">
              <c16:uniqueId val="{0000000B-4FFC-4C6F-82DA-DF66C098F9D5}"/>
            </c:ext>
          </c:extLst>
        </c:ser>
        <c:ser>
          <c:idx val="12"/>
          <c:order val="12"/>
          <c:tx>
            <c:strRef>
              <c:f>Hoja1!$C$13</c:f>
              <c:strCache>
                <c:ptCount val="1"/>
                <c:pt idx="0">
                  <c:v>UK Gear</c:v>
                </c:pt>
              </c:strCache>
            </c:strRef>
          </c:tx>
          <c:spPr>
            <a:solidFill>
              <a:schemeClr val="accent1">
                <a:lumMod val="80000"/>
                <a:lumOff val="20000"/>
              </a:schemeClr>
            </a:solidFill>
            <a:ln>
              <a:noFill/>
            </a:ln>
            <a:effectLst/>
          </c:spPr>
          <c:invertIfNegative val="0"/>
          <c:val>
            <c:numRef>
              <c:f>Hoja1!$D$13</c:f>
              <c:numCache>
                <c:formatCode>General</c:formatCode>
                <c:ptCount val="1"/>
                <c:pt idx="0">
                  <c:v>6.0000000000000001E-3</c:v>
                </c:pt>
              </c:numCache>
            </c:numRef>
          </c:val>
          <c:extLst>
            <c:ext xmlns:c16="http://schemas.microsoft.com/office/drawing/2014/chart" uri="{C3380CC4-5D6E-409C-BE32-E72D297353CC}">
              <c16:uniqueId val="{0000000C-4FFC-4C6F-82DA-DF66C098F9D5}"/>
            </c:ext>
          </c:extLst>
        </c:ser>
        <c:ser>
          <c:idx val="13"/>
          <c:order val="13"/>
          <c:tx>
            <c:strRef>
              <c:f>Hoja1!$C$14</c:f>
              <c:strCache>
                <c:ptCount val="1"/>
                <c:pt idx="0">
                  <c:v>Olympikus</c:v>
                </c:pt>
              </c:strCache>
            </c:strRef>
          </c:tx>
          <c:spPr>
            <a:solidFill>
              <a:schemeClr val="accent2">
                <a:lumMod val="80000"/>
                <a:lumOff val="20000"/>
              </a:schemeClr>
            </a:solidFill>
            <a:ln>
              <a:noFill/>
            </a:ln>
            <a:effectLst/>
          </c:spPr>
          <c:invertIfNegative val="0"/>
          <c:val>
            <c:numRef>
              <c:f>Hoja1!$D$14</c:f>
              <c:numCache>
                <c:formatCode>General</c:formatCode>
                <c:ptCount val="1"/>
                <c:pt idx="0">
                  <c:v>3.0000000000000001E-3</c:v>
                </c:pt>
              </c:numCache>
            </c:numRef>
          </c:val>
          <c:extLst>
            <c:ext xmlns:c16="http://schemas.microsoft.com/office/drawing/2014/chart" uri="{C3380CC4-5D6E-409C-BE32-E72D297353CC}">
              <c16:uniqueId val="{0000000D-4FFC-4C6F-82DA-DF66C098F9D5}"/>
            </c:ext>
          </c:extLst>
        </c:ser>
        <c:ser>
          <c:idx val="14"/>
          <c:order val="14"/>
          <c:tx>
            <c:strRef>
              <c:f>Hoja1!$C$15</c:f>
              <c:strCache>
                <c:ptCount val="1"/>
                <c:pt idx="0">
                  <c:v>Mizuno</c:v>
                </c:pt>
              </c:strCache>
            </c:strRef>
          </c:tx>
          <c:spPr>
            <a:solidFill>
              <a:schemeClr val="accent3">
                <a:lumMod val="80000"/>
                <a:lumOff val="20000"/>
              </a:schemeClr>
            </a:solidFill>
            <a:ln>
              <a:noFill/>
            </a:ln>
            <a:effectLst/>
          </c:spPr>
          <c:invertIfNegative val="0"/>
          <c:val>
            <c:numRef>
              <c:f>Hoja1!$D$15</c:f>
              <c:numCache>
                <c:formatCode>General</c:formatCode>
                <c:ptCount val="1"/>
                <c:pt idx="0">
                  <c:v>2E-3</c:v>
                </c:pt>
              </c:numCache>
            </c:numRef>
          </c:val>
          <c:extLst>
            <c:ext xmlns:c16="http://schemas.microsoft.com/office/drawing/2014/chart" uri="{C3380CC4-5D6E-409C-BE32-E72D297353CC}">
              <c16:uniqueId val="{0000000E-4FFC-4C6F-82DA-DF66C098F9D5}"/>
            </c:ext>
          </c:extLst>
        </c:ser>
        <c:dLbls>
          <c:showLegendKey val="0"/>
          <c:showVal val="0"/>
          <c:showCatName val="0"/>
          <c:showSerName val="0"/>
          <c:showPercent val="0"/>
          <c:showBubbleSize val="0"/>
        </c:dLbls>
        <c:gapWidth val="219"/>
        <c:overlap val="-27"/>
        <c:axId val="2055379391"/>
        <c:axId val="2055377727"/>
      </c:barChart>
      <c:catAx>
        <c:axId val="2055379391"/>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sz="1200">
                    <a:solidFill>
                      <a:sysClr val="windowText" lastClr="000000"/>
                    </a:solidFill>
                  </a:rPr>
                  <a:t>Marca</a:t>
                </a:r>
              </a:p>
            </c:rich>
          </c:tx>
          <c:layout>
            <c:manualLayout>
              <c:xMode val="edge"/>
              <c:yMode val="edge"/>
              <c:x val="0.45912379702537182"/>
              <c:y val="0.6512481773111694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out"/>
        <c:minorTickMark val="none"/>
        <c:tickLblPos val="nextTo"/>
        <c:crossAx val="2055377727"/>
        <c:crosses val="autoZero"/>
        <c:auto val="1"/>
        <c:lblAlgn val="ctr"/>
        <c:lblOffset val="100"/>
        <c:noMultiLvlLbl val="0"/>
      </c:catAx>
      <c:valAx>
        <c:axId val="20553777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sz="1400">
                    <a:solidFill>
                      <a:sysClr val="windowText" lastClr="000000"/>
                    </a:solidFill>
                  </a:rPr>
                  <a:t>Probabilidad</a:t>
                </a:r>
                <a:endParaRPr lang="es-AR" sz="1400" baseline="0">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2055379391"/>
        <c:crosses val="autoZero"/>
        <c:crossBetween val="between"/>
        <c:majorUnit val="5.000000000000001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Probabilidad de Vender a Cada</a:t>
            </a:r>
            <a:r>
              <a:rPr lang="es-AR" baseline="0"/>
              <a:t> Grupo de Edad</a:t>
            </a:r>
            <a:endParaRPr lang="es-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col"/>
        <c:grouping val="clustered"/>
        <c:varyColors val="0"/>
        <c:ser>
          <c:idx val="0"/>
          <c:order val="0"/>
          <c:spPr>
            <a:solidFill>
              <a:schemeClr val="accent1"/>
            </a:solidFill>
            <a:ln>
              <a:noFill/>
            </a:ln>
            <a:effectLst/>
          </c:spPr>
          <c:invertIfNegative val="0"/>
          <c:cat>
            <c:strRef>
              <c:f>Hoja1!$B$2:$B$11</c:f>
              <c:strCache>
                <c:ptCount val="10"/>
                <c:pt idx="0">
                  <c:v>11-15 años</c:v>
                </c:pt>
                <c:pt idx="1">
                  <c:v>16-20 años</c:v>
                </c:pt>
                <c:pt idx="2">
                  <c:v>21-25 años</c:v>
                </c:pt>
                <c:pt idx="3">
                  <c:v>26-30 años</c:v>
                </c:pt>
                <c:pt idx="4">
                  <c:v>31-35 años</c:v>
                </c:pt>
                <c:pt idx="5">
                  <c:v>36-40 años</c:v>
                </c:pt>
                <c:pt idx="6">
                  <c:v>41-45 años</c:v>
                </c:pt>
                <c:pt idx="7">
                  <c:v>46-50 años</c:v>
                </c:pt>
                <c:pt idx="8">
                  <c:v>51-55 años</c:v>
                </c:pt>
                <c:pt idx="9">
                  <c:v>56-60 años</c:v>
                </c:pt>
              </c:strCache>
            </c:strRef>
          </c:cat>
          <c:val>
            <c:numRef>
              <c:f>Hoja1!$C$2:$C$11</c:f>
              <c:numCache>
                <c:formatCode>General</c:formatCode>
                <c:ptCount val="10"/>
                <c:pt idx="0">
                  <c:v>6.4000000000000001E-2</c:v>
                </c:pt>
                <c:pt idx="1">
                  <c:v>0.156</c:v>
                </c:pt>
                <c:pt idx="2">
                  <c:v>0.23400000000000001</c:v>
                </c:pt>
                <c:pt idx="3">
                  <c:v>0.189</c:v>
                </c:pt>
                <c:pt idx="4">
                  <c:v>0.125</c:v>
                </c:pt>
                <c:pt idx="5">
                  <c:v>9.1999999999999998E-2</c:v>
                </c:pt>
                <c:pt idx="6">
                  <c:v>7.4999999999999997E-2</c:v>
                </c:pt>
                <c:pt idx="7">
                  <c:v>3.1E-2</c:v>
                </c:pt>
                <c:pt idx="8">
                  <c:v>2.4E-2</c:v>
                </c:pt>
                <c:pt idx="9">
                  <c:v>0.01</c:v>
                </c:pt>
              </c:numCache>
            </c:numRef>
          </c:val>
          <c:extLst>
            <c:ext xmlns:c16="http://schemas.microsoft.com/office/drawing/2014/chart" uri="{C3380CC4-5D6E-409C-BE32-E72D297353CC}">
              <c16:uniqueId val="{00000000-1C27-40E1-B280-016265BCD7A5}"/>
            </c:ext>
          </c:extLst>
        </c:ser>
        <c:dLbls>
          <c:showLegendKey val="0"/>
          <c:showVal val="0"/>
          <c:showCatName val="0"/>
          <c:showSerName val="0"/>
          <c:showPercent val="0"/>
          <c:showBubbleSize val="0"/>
        </c:dLbls>
        <c:gapWidth val="219"/>
        <c:overlap val="-27"/>
        <c:axId val="442758912"/>
        <c:axId val="442761824"/>
      </c:barChart>
      <c:catAx>
        <c:axId val="442758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sz="1100">
                    <a:solidFill>
                      <a:sysClr val="windowText" lastClr="000000"/>
                    </a:solidFill>
                  </a:rPr>
                  <a:t>Edad</a:t>
                </a:r>
              </a:p>
            </c:rich>
          </c:tx>
          <c:layout>
            <c:manualLayout>
              <c:xMode val="edge"/>
              <c:yMode val="edge"/>
              <c:x val="0.44724890638670173"/>
              <c:y val="0.8925692621755614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42761824"/>
        <c:crosses val="autoZero"/>
        <c:auto val="1"/>
        <c:lblAlgn val="ctr"/>
        <c:lblOffset val="100"/>
        <c:noMultiLvlLbl val="0"/>
      </c:catAx>
      <c:valAx>
        <c:axId val="442761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sz="1100">
                    <a:solidFill>
                      <a:sysClr val="windowText" lastClr="000000"/>
                    </a:solidFill>
                  </a:rPr>
                  <a:t>Valor de Probabilidad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42758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10</TotalTime>
  <Pages>1</Pages>
  <Words>948</Words>
  <Characters>5214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2016-12-22T18:51:00Z</dcterms:created>
  <dcterms:modified xsi:type="dcterms:W3CDTF">2016-12-28T17:51:00Z</dcterms:modified>
</cp:coreProperties>
</file>