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DE00" w14:textId="757C3C20" w:rsidR="004A0D23" w:rsidRDefault="00760F8A" w:rsidP="00760F8A">
      <w:pPr>
        <w:jc w:val="center"/>
        <w:rPr>
          <w:b/>
          <w:bCs/>
          <w:sz w:val="44"/>
          <w:szCs w:val="44"/>
          <w:lang w:val="es-ES"/>
        </w:rPr>
      </w:pPr>
      <w:r w:rsidRPr="00760F8A">
        <w:rPr>
          <w:b/>
          <w:bCs/>
          <w:sz w:val="44"/>
          <w:szCs w:val="44"/>
          <w:lang w:val="es-ES"/>
        </w:rPr>
        <w:t>Patrones</w:t>
      </w:r>
    </w:p>
    <w:p w14:paraId="5CCD4975" w14:textId="77777777" w:rsidR="00760F8A" w:rsidRDefault="00760F8A" w:rsidP="00760F8A">
      <w:pPr>
        <w:rPr>
          <w:lang w:val="es-ES"/>
        </w:rPr>
      </w:pPr>
      <w:r>
        <w:rPr>
          <w:b/>
          <w:bCs/>
          <w:lang w:val="es-ES"/>
        </w:rPr>
        <w:t xml:space="preserve">1_ Patrón: </w:t>
      </w:r>
      <w:r>
        <w:rPr>
          <w:lang w:val="es-ES"/>
        </w:rPr>
        <w:t>Utilice el patrón “Adapter” para convertir la interfaz de una clase externa en una interfaz que el cliente espera, haciendo que la interfaz actue como traductor.</w:t>
      </w:r>
    </w:p>
    <w:p w14:paraId="4F34F66B" w14:textId="5AABEDAD" w:rsidR="00760F8A" w:rsidRDefault="00760F8A" w:rsidP="00760F8A">
      <w:pPr>
        <w:rPr>
          <w:lang w:val="es-ES"/>
        </w:rPr>
      </w:pPr>
      <w:r>
        <w:rPr>
          <w:lang w:val="es-ES"/>
        </w:rPr>
        <w:t xml:space="preserve"> </w:t>
      </w:r>
    </w:p>
    <w:p w14:paraId="57221E9A" w14:textId="1746CCAA" w:rsidR="00760F8A" w:rsidRDefault="00760F8A" w:rsidP="00760F8A">
      <w:pPr>
        <w:rPr>
          <w:lang w:val="es-ES"/>
        </w:rPr>
      </w:pPr>
      <w:r>
        <w:rPr>
          <w:b/>
          <w:bCs/>
          <w:lang w:val="es-ES"/>
        </w:rPr>
        <w:t>2_</w:t>
      </w:r>
      <w:r w:rsidRPr="00760F8A">
        <w:rPr>
          <w:b/>
          <w:bCs/>
          <w:lang w:val="es-ES"/>
        </w:rPr>
        <w:t xml:space="preserve"> </w:t>
      </w:r>
      <w:r>
        <w:rPr>
          <w:b/>
          <w:bCs/>
          <w:lang w:val="es-ES"/>
        </w:rPr>
        <w:t xml:space="preserve">Patrón: </w:t>
      </w:r>
      <w:r>
        <w:rPr>
          <w:lang w:val="es-ES"/>
        </w:rPr>
        <w:t xml:space="preserve">Utilice “Template Method” ya que </w:t>
      </w:r>
      <w:r w:rsidR="009B61C1">
        <w:rPr>
          <w:lang w:val="es-ES"/>
        </w:rPr>
        <w:t>los empleados tenian comportamientos en común, con este patron maximizo la reutilización de código y evito codigo repetido.</w:t>
      </w:r>
    </w:p>
    <w:p w14:paraId="6571EAD3" w14:textId="77777777" w:rsidR="009B61C1" w:rsidRDefault="009B61C1" w:rsidP="00760F8A">
      <w:pPr>
        <w:rPr>
          <w:lang w:val="es-ES"/>
        </w:rPr>
      </w:pPr>
    </w:p>
    <w:p w14:paraId="6C946B0F" w14:textId="4F8A490A" w:rsidR="009B61C1" w:rsidRDefault="009B61C1" w:rsidP="00760F8A">
      <w:pPr>
        <w:rPr>
          <w:lang w:val="es-ES"/>
        </w:rPr>
      </w:pPr>
      <w:r w:rsidRPr="009B61C1">
        <w:rPr>
          <w:b/>
          <w:bCs/>
          <w:lang w:val="es-ES"/>
        </w:rPr>
        <w:t>3_</w:t>
      </w:r>
      <w:r>
        <w:rPr>
          <w:b/>
          <w:bCs/>
          <w:lang w:val="es-ES"/>
        </w:rPr>
        <w:t xml:space="preserve"> Patrón: </w:t>
      </w:r>
      <w:r>
        <w:rPr>
          <w:lang w:val="es-ES"/>
        </w:rPr>
        <w:t>Use el patrón “Adapter” para integrar la clase “VideoStream”, creando la clase “VideoStreamAdapter” que tiene una variable de “VideoStream”, es una extensión de la clase “Media” y sabe responder al mensaje “Play()”</w:t>
      </w:r>
    </w:p>
    <w:p w14:paraId="137F3412" w14:textId="77777777" w:rsidR="009B61C1" w:rsidRDefault="009B61C1" w:rsidP="00760F8A">
      <w:pPr>
        <w:rPr>
          <w:lang w:val="es-ES"/>
        </w:rPr>
      </w:pPr>
    </w:p>
    <w:p w14:paraId="3F2C94AF" w14:textId="41F25438" w:rsidR="009B61C1" w:rsidRDefault="009B61C1" w:rsidP="00760F8A">
      <w:pPr>
        <w:rPr>
          <w:lang w:val="es-ES"/>
        </w:rPr>
      </w:pPr>
      <w:r>
        <w:rPr>
          <w:b/>
          <w:bCs/>
          <w:lang w:val="es-ES"/>
        </w:rPr>
        <w:t xml:space="preserve">4_ Patrón: </w:t>
      </w:r>
      <w:r>
        <w:rPr>
          <w:lang w:val="es-ES"/>
        </w:rPr>
        <w:t>Use el patrón “Composite” para tratar de la misma forma a l</w:t>
      </w:r>
      <w:r w:rsidR="00A441CA">
        <w:rPr>
          <w:lang w:val="es-ES"/>
        </w:rPr>
        <w:t>as topografias simples</w:t>
      </w:r>
      <w:r>
        <w:rPr>
          <w:lang w:val="es-ES"/>
        </w:rPr>
        <w:t xml:space="preserve">(agua, tierra, pantano) </w:t>
      </w:r>
      <w:r w:rsidR="00C75D6C">
        <w:rPr>
          <w:lang w:val="es-ES"/>
        </w:rPr>
        <w:t>y a las composiciones de objetos(mixta).</w:t>
      </w:r>
      <w:r w:rsidR="00A441CA">
        <w:rPr>
          <w:lang w:val="es-ES"/>
        </w:rPr>
        <w:t xml:space="preserve"> También aplique Factory Method para simplificar la creación de la clases y solo tener 2 tipos de topografías.</w:t>
      </w:r>
    </w:p>
    <w:p w14:paraId="7839B0E5" w14:textId="77777777" w:rsidR="00135223" w:rsidRDefault="00135223" w:rsidP="00760F8A">
      <w:pPr>
        <w:rPr>
          <w:lang w:val="es-ES"/>
        </w:rPr>
      </w:pPr>
    </w:p>
    <w:p w14:paraId="4D0F1721" w14:textId="52CDD837" w:rsidR="00135223" w:rsidRDefault="00135223" w:rsidP="00760F8A">
      <w:pPr>
        <w:rPr>
          <w:lang w:val="es-ES"/>
        </w:rPr>
      </w:pPr>
      <w:r>
        <w:rPr>
          <w:b/>
          <w:bCs/>
          <w:lang w:val="es-ES"/>
        </w:rPr>
        <w:t xml:space="preserve">5_ Patrón: </w:t>
      </w:r>
      <w:r w:rsidR="00116695">
        <w:rPr>
          <w:lang w:val="es-ES"/>
        </w:rPr>
        <w:t>Use Factory Method para la creación de la sustancias quimicas, porque siempre utilizan la misma formula para su creación.</w:t>
      </w:r>
    </w:p>
    <w:p w14:paraId="500BE3C2" w14:textId="77777777" w:rsidR="00135223" w:rsidRDefault="00135223" w:rsidP="00760F8A">
      <w:pPr>
        <w:rPr>
          <w:lang w:val="es-ES"/>
        </w:rPr>
      </w:pPr>
    </w:p>
    <w:p w14:paraId="31A950AF" w14:textId="161E6C59" w:rsidR="00135223" w:rsidRPr="00116695" w:rsidRDefault="00135223" w:rsidP="00760F8A">
      <w:pPr>
        <w:rPr>
          <w:lang w:val="es-ES"/>
        </w:rPr>
      </w:pPr>
      <w:r w:rsidRPr="00135223">
        <w:rPr>
          <w:b/>
          <w:bCs/>
          <w:lang w:val="es-ES"/>
        </w:rPr>
        <w:t>6_</w:t>
      </w:r>
      <w:r>
        <w:rPr>
          <w:b/>
          <w:bCs/>
          <w:lang w:val="es-ES"/>
        </w:rPr>
        <w:t xml:space="preserve"> Patrón:</w:t>
      </w:r>
      <w:r w:rsidR="00116695">
        <w:rPr>
          <w:b/>
          <w:bCs/>
          <w:lang w:val="es-ES"/>
        </w:rPr>
        <w:t xml:space="preserve"> </w:t>
      </w:r>
      <w:r w:rsidR="00116695">
        <w:rPr>
          <w:lang w:val="es-ES"/>
        </w:rPr>
        <w:t>Use el patrón Builder para la creación de sandwich, porque todos siguen la misma serie de pasos para su creación.</w:t>
      </w:r>
    </w:p>
    <w:p w14:paraId="49A3CF09" w14:textId="77777777" w:rsidR="00135223" w:rsidRDefault="00135223" w:rsidP="00760F8A">
      <w:pPr>
        <w:rPr>
          <w:lang w:val="es-ES"/>
        </w:rPr>
      </w:pPr>
    </w:p>
    <w:p w14:paraId="3B2849C5" w14:textId="420953A6" w:rsidR="00135223" w:rsidRDefault="00135223" w:rsidP="00760F8A">
      <w:pPr>
        <w:rPr>
          <w:lang w:val="es-ES"/>
        </w:rPr>
      </w:pPr>
      <w:r>
        <w:rPr>
          <w:b/>
          <w:bCs/>
          <w:lang w:val="es-ES"/>
        </w:rPr>
        <w:t>7</w:t>
      </w:r>
      <w:r w:rsidR="00F54194">
        <w:rPr>
          <w:b/>
          <w:bCs/>
          <w:lang w:val="es-ES"/>
        </w:rPr>
        <w:t>_</w:t>
      </w:r>
      <w:r>
        <w:rPr>
          <w:b/>
          <w:bCs/>
          <w:lang w:val="es-ES"/>
        </w:rPr>
        <w:t xml:space="preserve"> Patrón: </w:t>
      </w:r>
      <w:r>
        <w:rPr>
          <w:lang w:val="es-ES"/>
        </w:rPr>
        <w:t>Use Factory Method para desacoplar la creación de la funcionalidad de los productos, en este caso el cliente solo pide el producto que necesita, sin importar como se construye. La unica desventaja de este patrón es la complejidad estructural que presenta</w:t>
      </w:r>
      <w:r w:rsidR="00116695">
        <w:rPr>
          <w:lang w:val="es-ES"/>
        </w:rPr>
        <w:t>.</w:t>
      </w:r>
    </w:p>
    <w:p w14:paraId="3BE7A400" w14:textId="77777777" w:rsidR="00116695" w:rsidRPr="00116695" w:rsidRDefault="00116695" w:rsidP="00760F8A">
      <w:pPr>
        <w:rPr>
          <w:u w:val="single"/>
          <w:lang w:val="es-ES"/>
        </w:rPr>
      </w:pPr>
    </w:p>
    <w:p w14:paraId="4D63BC2D" w14:textId="77777777" w:rsidR="009D7DC3" w:rsidRDefault="00F54194" w:rsidP="00760F8A">
      <w:pPr>
        <w:rPr>
          <w:lang w:val="es-ES"/>
        </w:rPr>
      </w:pPr>
      <w:r>
        <w:rPr>
          <w:b/>
          <w:bCs/>
          <w:lang w:val="es-ES"/>
        </w:rPr>
        <w:t xml:space="preserve">8_ Patrón: </w:t>
      </w:r>
      <w:r>
        <w:rPr>
          <w:lang w:val="es-ES"/>
        </w:rPr>
        <w:t>Use el patrón state para representar los cambios de estado y evitar condicionales.</w:t>
      </w:r>
    </w:p>
    <w:p w14:paraId="019AE599" w14:textId="77777777" w:rsidR="009D7DC3" w:rsidRDefault="009D7DC3" w:rsidP="00760F8A">
      <w:pPr>
        <w:rPr>
          <w:lang w:val="es-ES"/>
        </w:rPr>
      </w:pPr>
    </w:p>
    <w:p w14:paraId="6B01D80C" w14:textId="19073AA2" w:rsidR="00F54194" w:rsidRPr="00F54194" w:rsidRDefault="009D7DC3" w:rsidP="00760F8A">
      <w:pPr>
        <w:rPr>
          <w:lang w:val="es-ES"/>
        </w:rPr>
      </w:pPr>
      <w:r>
        <w:rPr>
          <w:b/>
          <w:bCs/>
          <w:lang w:val="es-ES"/>
        </w:rPr>
        <w:lastRenderedPageBreak/>
        <w:t xml:space="preserve">9_ Patrón: </w:t>
      </w:r>
      <w:r>
        <w:rPr>
          <w:lang w:val="es-ES"/>
        </w:rPr>
        <w:t>Use el patrón stategy porque te da la posibil</w:t>
      </w:r>
      <w:r w:rsidR="003C4FDC">
        <w:rPr>
          <w:lang w:val="es-ES"/>
        </w:rPr>
        <w:t xml:space="preserve">idad  de cambiar los algoritmos en tiempo de ejecución. </w:t>
      </w:r>
      <w:r w:rsidR="00F54194">
        <w:rPr>
          <w:lang w:val="es-ES"/>
        </w:rPr>
        <w:t xml:space="preserve"> </w:t>
      </w:r>
    </w:p>
    <w:p w14:paraId="27D53B2B" w14:textId="63B50CC7" w:rsidR="00F54194" w:rsidRPr="00116695" w:rsidRDefault="00116695" w:rsidP="00760F8A">
      <w:pPr>
        <w:rPr>
          <w:lang w:val="es-ES"/>
        </w:rPr>
      </w:pPr>
      <w:r>
        <w:rPr>
          <w:b/>
          <w:bCs/>
          <w:lang w:val="es-ES"/>
        </w:rPr>
        <w:t xml:space="preserve">10_ Patrón: </w:t>
      </w:r>
      <w:r>
        <w:rPr>
          <w:lang w:val="es-ES"/>
        </w:rPr>
        <w:t>Use el patrón state para representar los estados de la calculadora y que estos sepan responder a los mensajes correspondientes.</w:t>
      </w:r>
      <w:r w:rsidR="006667EE">
        <w:rPr>
          <w:lang w:val="es-ES"/>
        </w:rPr>
        <w:t xml:space="preserve"> También uso Template Method para organizar los estados de cálculo y evitar código repetido.</w:t>
      </w:r>
    </w:p>
    <w:sectPr w:rsidR="00F54194" w:rsidRPr="001166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D23"/>
    <w:rsid w:val="00077C24"/>
    <w:rsid w:val="00116695"/>
    <w:rsid w:val="00135223"/>
    <w:rsid w:val="001F3A09"/>
    <w:rsid w:val="003C4FDC"/>
    <w:rsid w:val="004A0D23"/>
    <w:rsid w:val="004A6143"/>
    <w:rsid w:val="006667EE"/>
    <w:rsid w:val="006D4FE4"/>
    <w:rsid w:val="00760F8A"/>
    <w:rsid w:val="009B61C1"/>
    <w:rsid w:val="009D7DC3"/>
    <w:rsid w:val="00A441CA"/>
    <w:rsid w:val="00A6423F"/>
    <w:rsid w:val="00B22441"/>
    <w:rsid w:val="00C1799B"/>
    <w:rsid w:val="00C75D6C"/>
    <w:rsid w:val="00D43FCD"/>
    <w:rsid w:val="00F54194"/>
    <w:rsid w:val="00F957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3FEB6"/>
  <w15:chartTrackingRefBased/>
  <w15:docId w15:val="{D3E62E30-BE9B-4BD7-929C-5CD7F5CDD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0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0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0D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0D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0D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0D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0D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0D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0D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0D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0D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0D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0D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0D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0D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0D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0D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0D23"/>
    <w:rPr>
      <w:rFonts w:eastAsiaTheme="majorEastAsia" w:cstheme="majorBidi"/>
      <w:color w:val="272727" w:themeColor="text1" w:themeTint="D8"/>
    </w:rPr>
  </w:style>
  <w:style w:type="paragraph" w:styleId="Ttulo">
    <w:name w:val="Title"/>
    <w:basedOn w:val="Normal"/>
    <w:next w:val="Normal"/>
    <w:link w:val="TtuloCar"/>
    <w:uiPriority w:val="10"/>
    <w:qFormat/>
    <w:rsid w:val="004A0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0D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0D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0D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0D23"/>
    <w:pPr>
      <w:spacing w:before="160"/>
      <w:jc w:val="center"/>
    </w:pPr>
    <w:rPr>
      <w:i/>
      <w:iCs/>
      <w:color w:val="404040" w:themeColor="text1" w:themeTint="BF"/>
    </w:rPr>
  </w:style>
  <w:style w:type="character" w:customStyle="1" w:styleId="CitaCar">
    <w:name w:val="Cita Car"/>
    <w:basedOn w:val="Fuentedeprrafopredeter"/>
    <w:link w:val="Cita"/>
    <w:uiPriority w:val="29"/>
    <w:rsid w:val="004A0D23"/>
    <w:rPr>
      <w:i/>
      <w:iCs/>
      <w:color w:val="404040" w:themeColor="text1" w:themeTint="BF"/>
    </w:rPr>
  </w:style>
  <w:style w:type="paragraph" w:styleId="Prrafodelista">
    <w:name w:val="List Paragraph"/>
    <w:basedOn w:val="Normal"/>
    <w:uiPriority w:val="34"/>
    <w:qFormat/>
    <w:rsid w:val="004A0D23"/>
    <w:pPr>
      <w:ind w:left="720"/>
      <w:contextualSpacing/>
    </w:pPr>
  </w:style>
  <w:style w:type="character" w:styleId="nfasisintenso">
    <w:name w:val="Intense Emphasis"/>
    <w:basedOn w:val="Fuentedeprrafopredeter"/>
    <w:uiPriority w:val="21"/>
    <w:qFormat/>
    <w:rsid w:val="004A0D23"/>
    <w:rPr>
      <w:i/>
      <w:iCs/>
      <w:color w:val="0F4761" w:themeColor="accent1" w:themeShade="BF"/>
    </w:rPr>
  </w:style>
  <w:style w:type="paragraph" w:styleId="Citadestacada">
    <w:name w:val="Intense Quote"/>
    <w:basedOn w:val="Normal"/>
    <w:next w:val="Normal"/>
    <w:link w:val="CitadestacadaCar"/>
    <w:uiPriority w:val="30"/>
    <w:qFormat/>
    <w:rsid w:val="004A0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0D23"/>
    <w:rPr>
      <w:i/>
      <w:iCs/>
      <w:color w:val="0F4761" w:themeColor="accent1" w:themeShade="BF"/>
    </w:rPr>
  </w:style>
  <w:style w:type="character" w:styleId="Referenciaintensa">
    <w:name w:val="Intense Reference"/>
    <w:basedOn w:val="Fuentedeprrafopredeter"/>
    <w:uiPriority w:val="32"/>
    <w:qFormat/>
    <w:rsid w:val="004A0D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621</TotalTime>
  <Pages>2</Pages>
  <Words>279</Words>
  <Characters>1538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sayago</dc:creator>
  <cp:keywords/>
  <dc:description/>
  <cp:lastModifiedBy>gonzalo sayago</cp:lastModifiedBy>
  <cp:revision>4</cp:revision>
  <dcterms:created xsi:type="dcterms:W3CDTF">2026-04-12T22:05:00Z</dcterms:created>
  <dcterms:modified xsi:type="dcterms:W3CDTF">2026-04-23T12:22:00Z</dcterms:modified>
</cp:coreProperties>
</file>