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45F64" w:rsidTr="00945F64">
        <w:tc>
          <w:tcPr>
            <w:tcW w:w="4414" w:type="dxa"/>
          </w:tcPr>
          <w:p w:rsidR="00945F64" w:rsidRDefault="00945F64">
            <w:r>
              <w:t>FECHA:</w:t>
            </w:r>
          </w:p>
        </w:tc>
        <w:tc>
          <w:tcPr>
            <w:tcW w:w="4414" w:type="dxa"/>
          </w:tcPr>
          <w:p w:rsidR="00945F64" w:rsidRDefault="00945F64">
            <w:r>
              <w:t>OPERADOR:</w:t>
            </w:r>
          </w:p>
        </w:tc>
      </w:tr>
      <w:tr w:rsidR="00945F64" w:rsidTr="00945F64">
        <w:tc>
          <w:tcPr>
            <w:tcW w:w="4414" w:type="dxa"/>
          </w:tcPr>
          <w:p w:rsidR="00945F64" w:rsidRDefault="00945F64">
            <w:r>
              <w:t>EQUIPO:</w:t>
            </w:r>
          </w:p>
        </w:tc>
        <w:tc>
          <w:tcPr>
            <w:tcW w:w="4414" w:type="dxa"/>
          </w:tcPr>
          <w:p w:rsidR="00945F64" w:rsidRDefault="00945F64">
            <w:r>
              <w:t>AYUDANTE:</w:t>
            </w:r>
          </w:p>
        </w:tc>
      </w:tr>
      <w:tr w:rsidR="00945F64" w:rsidTr="00945F64">
        <w:tc>
          <w:tcPr>
            <w:tcW w:w="4414" w:type="dxa"/>
          </w:tcPr>
          <w:p w:rsidR="00945F64" w:rsidRDefault="00945F64">
            <w:r>
              <w:t>UBICACION:</w:t>
            </w:r>
          </w:p>
        </w:tc>
        <w:tc>
          <w:tcPr>
            <w:tcW w:w="4414" w:type="dxa"/>
          </w:tcPr>
          <w:p w:rsidR="00945F64" w:rsidRDefault="00945F64">
            <w:r>
              <w:t>SUPERVISOR:</w:t>
            </w:r>
          </w:p>
        </w:tc>
      </w:tr>
    </w:tbl>
    <w:p w:rsidR="00225BA8" w:rsidRDefault="00225BA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03"/>
        <w:gridCol w:w="1211"/>
        <w:gridCol w:w="1414"/>
      </w:tblGrid>
      <w:tr w:rsidR="00401591" w:rsidTr="00D25F32">
        <w:tc>
          <w:tcPr>
            <w:tcW w:w="6203" w:type="dxa"/>
            <w:shd w:val="clear" w:color="auto" w:fill="C5E0B3" w:themeFill="accent6" w:themeFillTint="66"/>
          </w:tcPr>
          <w:p w:rsidR="00401591" w:rsidRPr="00401591" w:rsidRDefault="00401591" w:rsidP="00401591">
            <w:pPr>
              <w:jc w:val="center"/>
              <w:rPr>
                <w:b/>
              </w:rPr>
            </w:pPr>
            <w:r w:rsidRPr="00401591">
              <w:rPr>
                <w:b/>
              </w:rPr>
              <w:t>ELEMENTO</w:t>
            </w:r>
          </w:p>
        </w:tc>
        <w:tc>
          <w:tcPr>
            <w:tcW w:w="1211" w:type="dxa"/>
            <w:shd w:val="clear" w:color="auto" w:fill="C5E0B3" w:themeFill="accent6" w:themeFillTint="66"/>
          </w:tcPr>
          <w:p w:rsidR="00401591" w:rsidRPr="00401591" w:rsidRDefault="00401591" w:rsidP="00401591">
            <w:pPr>
              <w:jc w:val="center"/>
              <w:rPr>
                <w:b/>
              </w:rPr>
            </w:pPr>
            <w:r w:rsidRPr="00401591">
              <w:rPr>
                <w:b/>
              </w:rPr>
              <w:t>CORRECTO</w:t>
            </w:r>
          </w:p>
        </w:tc>
        <w:tc>
          <w:tcPr>
            <w:tcW w:w="1414" w:type="dxa"/>
            <w:shd w:val="clear" w:color="auto" w:fill="C5E0B3" w:themeFill="accent6" w:themeFillTint="66"/>
          </w:tcPr>
          <w:p w:rsidR="00401591" w:rsidRPr="00401591" w:rsidRDefault="00401591" w:rsidP="00401591">
            <w:pPr>
              <w:jc w:val="center"/>
              <w:rPr>
                <w:b/>
              </w:rPr>
            </w:pPr>
            <w:r w:rsidRPr="00401591">
              <w:rPr>
                <w:b/>
              </w:rPr>
              <w:t>INCORRECTO</w:t>
            </w:r>
          </w:p>
        </w:tc>
      </w:tr>
      <w:tr w:rsidR="00401591" w:rsidRPr="002B5C91" w:rsidTr="00D25F32">
        <w:tc>
          <w:tcPr>
            <w:tcW w:w="6203" w:type="dxa"/>
          </w:tcPr>
          <w:p w:rsidR="00401591" w:rsidRPr="00401591" w:rsidRDefault="00401591">
            <w:pPr>
              <w:rPr>
                <w:lang w:val="es-ES"/>
              </w:rPr>
            </w:pPr>
            <w:r w:rsidRPr="00401591">
              <w:rPr>
                <w:lang w:val="es-ES"/>
              </w:rPr>
              <w:t xml:space="preserve">Antes de comenzar el control </w:t>
            </w:r>
            <w:r>
              <w:rPr>
                <w:lang w:val="es-ES"/>
              </w:rPr>
              <w:t>realiza</w:t>
            </w:r>
            <w:r w:rsidRPr="00401591">
              <w:rPr>
                <w:lang w:val="es-ES"/>
              </w:rPr>
              <w:t>r an</w:t>
            </w:r>
            <w:r>
              <w:rPr>
                <w:lang w:val="es-ES"/>
              </w:rPr>
              <w:t>álisis de riesgos.</w:t>
            </w:r>
            <w:r w:rsidR="00426941">
              <w:rPr>
                <w:lang w:val="es-ES"/>
              </w:rPr>
              <w:t xml:space="preserve"> Utilizar todos los EPP correspondientes a los riesgos de la tarea.</w:t>
            </w:r>
          </w:p>
        </w:tc>
        <w:tc>
          <w:tcPr>
            <w:tcW w:w="1211" w:type="dxa"/>
          </w:tcPr>
          <w:p w:rsidR="00401591" w:rsidRPr="00401591" w:rsidRDefault="0040159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401591" w:rsidRPr="00401591" w:rsidRDefault="00401591">
            <w:pPr>
              <w:rPr>
                <w:lang w:val="es-ES"/>
              </w:rPr>
            </w:pPr>
          </w:p>
        </w:tc>
      </w:tr>
      <w:tr w:rsidR="00401591" w:rsidRPr="002B5C91" w:rsidTr="00D25F32">
        <w:tc>
          <w:tcPr>
            <w:tcW w:w="6203" w:type="dxa"/>
          </w:tcPr>
          <w:p w:rsidR="00401591" w:rsidRPr="00401591" w:rsidRDefault="00401591">
            <w:pPr>
              <w:rPr>
                <w:lang w:val="es-ES"/>
              </w:rPr>
            </w:pPr>
            <w:r>
              <w:rPr>
                <w:lang w:val="es-ES"/>
              </w:rPr>
              <w:t>Limpiar todos los elementos con agua a presión / detergente industrial.</w:t>
            </w:r>
          </w:p>
        </w:tc>
        <w:tc>
          <w:tcPr>
            <w:tcW w:w="1211" w:type="dxa"/>
          </w:tcPr>
          <w:p w:rsidR="00401591" w:rsidRPr="00401591" w:rsidRDefault="0040159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401591" w:rsidRPr="00401591" w:rsidRDefault="00401591">
            <w:pPr>
              <w:rPr>
                <w:lang w:val="es-ES"/>
              </w:rPr>
            </w:pPr>
          </w:p>
        </w:tc>
      </w:tr>
      <w:tr w:rsidR="00401591" w:rsidRPr="00401591" w:rsidTr="00D25F32">
        <w:tc>
          <w:tcPr>
            <w:tcW w:w="6203" w:type="dxa"/>
          </w:tcPr>
          <w:p w:rsidR="00401591" w:rsidRPr="00401591" w:rsidRDefault="00401591">
            <w:pPr>
              <w:rPr>
                <w:lang w:val="es-ES"/>
              </w:rPr>
            </w:pPr>
            <w:r>
              <w:rPr>
                <w:lang w:val="es-ES"/>
              </w:rPr>
              <w:t xml:space="preserve">Revisar que las roscas, uniones y poleas no presenten signos de desgaste </w:t>
            </w:r>
            <w:r w:rsidR="00AE2157">
              <w:rPr>
                <w:lang w:val="es-ES"/>
              </w:rPr>
              <w:t>ni rotura. En caso contrario reemplazar elementos.</w:t>
            </w:r>
          </w:p>
        </w:tc>
        <w:tc>
          <w:tcPr>
            <w:tcW w:w="1211" w:type="dxa"/>
          </w:tcPr>
          <w:p w:rsidR="00401591" w:rsidRPr="00401591" w:rsidRDefault="0040159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401591" w:rsidRPr="00401591" w:rsidRDefault="00401591">
            <w:pPr>
              <w:rPr>
                <w:lang w:val="es-ES"/>
              </w:rPr>
            </w:pPr>
          </w:p>
        </w:tc>
      </w:tr>
      <w:tr w:rsidR="00401591" w:rsidRPr="00401591" w:rsidTr="00D25F32">
        <w:tc>
          <w:tcPr>
            <w:tcW w:w="6203" w:type="dxa"/>
          </w:tcPr>
          <w:p w:rsidR="00401591" w:rsidRPr="00401591" w:rsidRDefault="00AE2157" w:rsidP="00D753EB">
            <w:pPr>
              <w:rPr>
                <w:lang w:val="es-ES"/>
              </w:rPr>
            </w:pPr>
            <w:r>
              <w:rPr>
                <w:lang w:val="es-ES"/>
              </w:rPr>
              <w:t xml:space="preserve">Limpiar y enjuagar el equipo de control de presión en su interior, Inspeccionar la presencia de rebabas, bordes afilados, marcas de alambre y signos </w:t>
            </w:r>
            <w:r w:rsidR="00D753EB">
              <w:rPr>
                <w:lang w:val="es-ES"/>
              </w:rPr>
              <w:t>de corrosión. Reparar si es necesario.</w:t>
            </w:r>
          </w:p>
        </w:tc>
        <w:tc>
          <w:tcPr>
            <w:tcW w:w="1211" w:type="dxa"/>
          </w:tcPr>
          <w:p w:rsidR="00401591" w:rsidRPr="00401591" w:rsidRDefault="0040159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401591" w:rsidRPr="00401591" w:rsidRDefault="00401591">
            <w:pPr>
              <w:rPr>
                <w:lang w:val="es-ES"/>
              </w:rPr>
            </w:pPr>
          </w:p>
        </w:tc>
      </w:tr>
      <w:tr w:rsidR="00401591" w:rsidRPr="002B5C91" w:rsidTr="00D25F32">
        <w:tc>
          <w:tcPr>
            <w:tcW w:w="6203" w:type="dxa"/>
          </w:tcPr>
          <w:p w:rsidR="00401591" w:rsidRPr="00401591" w:rsidRDefault="00D753EB">
            <w:pPr>
              <w:rPr>
                <w:lang w:val="es-ES"/>
              </w:rPr>
            </w:pPr>
            <w:r>
              <w:rPr>
                <w:lang w:val="es-ES"/>
              </w:rPr>
              <w:t>Desarmar todos los componentes que correspondan y revisar consider</w:t>
            </w:r>
            <w:r w:rsidR="00426941">
              <w:rPr>
                <w:lang w:val="es-ES"/>
              </w:rPr>
              <w:t>ando los criterios anteriores.</w:t>
            </w:r>
          </w:p>
        </w:tc>
        <w:tc>
          <w:tcPr>
            <w:tcW w:w="1211" w:type="dxa"/>
          </w:tcPr>
          <w:p w:rsidR="00401591" w:rsidRPr="00401591" w:rsidRDefault="0040159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401591" w:rsidRPr="00401591" w:rsidRDefault="00401591">
            <w:pPr>
              <w:rPr>
                <w:lang w:val="es-ES"/>
              </w:rPr>
            </w:pPr>
          </w:p>
        </w:tc>
      </w:tr>
      <w:tr w:rsidR="00401591" w:rsidRPr="002B5C91" w:rsidTr="00D25F32">
        <w:tc>
          <w:tcPr>
            <w:tcW w:w="6203" w:type="dxa"/>
          </w:tcPr>
          <w:p w:rsidR="00401591" w:rsidRPr="00401591" w:rsidRDefault="00426941">
            <w:pPr>
              <w:rPr>
                <w:lang w:val="es-ES"/>
              </w:rPr>
            </w:pPr>
            <w:r>
              <w:rPr>
                <w:lang w:val="es-ES"/>
              </w:rPr>
              <w:t>Al desmontar componentes metálicos, asegurarse de almacenarlos juntos, de forma limpia y ordenada.</w:t>
            </w:r>
          </w:p>
        </w:tc>
        <w:tc>
          <w:tcPr>
            <w:tcW w:w="1211" w:type="dxa"/>
          </w:tcPr>
          <w:p w:rsidR="00401591" w:rsidRPr="00401591" w:rsidRDefault="0040159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401591" w:rsidRPr="00401591" w:rsidRDefault="00401591">
            <w:pPr>
              <w:rPr>
                <w:lang w:val="es-ES"/>
              </w:rPr>
            </w:pPr>
          </w:p>
        </w:tc>
      </w:tr>
      <w:tr w:rsidR="00426941" w:rsidRPr="00401591" w:rsidTr="00D25F32">
        <w:tc>
          <w:tcPr>
            <w:tcW w:w="6203" w:type="dxa"/>
          </w:tcPr>
          <w:p w:rsidR="00426941" w:rsidRPr="00401591" w:rsidRDefault="00426941">
            <w:pPr>
              <w:rPr>
                <w:lang w:val="es-ES"/>
              </w:rPr>
            </w:pPr>
            <w:r>
              <w:rPr>
                <w:lang w:val="es-ES"/>
              </w:rPr>
              <w:t xml:space="preserve">Revisar </w:t>
            </w:r>
            <w:r w:rsidR="00CE782E">
              <w:rPr>
                <w:lang w:val="es-ES"/>
              </w:rPr>
              <w:t>los signos uso y desgaste en componentes de goma. Reemplazar si es necesario.</w:t>
            </w:r>
            <w:r>
              <w:rPr>
                <w:lang w:val="es-ES"/>
              </w:rPr>
              <w:t xml:space="preserve"> </w:t>
            </w:r>
          </w:p>
        </w:tc>
        <w:tc>
          <w:tcPr>
            <w:tcW w:w="1211" w:type="dxa"/>
          </w:tcPr>
          <w:p w:rsidR="00426941" w:rsidRPr="00401591" w:rsidRDefault="0042694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426941" w:rsidRPr="00401591" w:rsidRDefault="00426941">
            <w:pPr>
              <w:rPr>
                <w:lang w:val="es-ES"/>
              </w:rPr>
            </w:pPr>
          </w:p>
        </w:tc>
      </w:tr>
      <w:tr w:rsidR="00426941" w:rsidRPr="002B5C91" w:rsidTr="00D25F32">
        <w:tc>
          <w:tcPr>
            <w:tcW w:w="6203" w:type="dxa"/>
          </w:tcPr>
          <w:p w:rsidR="00426941" w:rsidRPr="00401591" w:rsidRDefault="000E7EEF">
            <w:pPr>
              <w:rPr>
                <w:lang w:val="es-ES"/>
              </w:rPr>
            </w:pPr>
            <w:r>
              <w:rPr>
                <w:lang w:val="es-ES"/>
              </w:rPr>
              <w:t>Eliminar rebabas utilizando tela esmeril o elemento de pulido no metálico.</w:t>
            </w:r>
          </w:p>
        </w:tc>
        <w:tc>
          <w:tcPr>
            <w:tcW w:w="1211" w:type="dxa"/>
          </w:tcPr>
          <w:p w:rsidR="00426941" w:rsidRPr="00401591" w:rsidRDefault="0042694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426941" w:rsidRPr="00401591" w:rsidRDefault="00426941">
            <w:pPr>
              <w:rPr>
                <w:lang w:val="es-ES"/>
              </w:rPr>
            </w:pPr>
          </w:p>
        </w:tc>
      </w:tr>
      <w:tr w:rsidR="00426941" w:rsidRPr="002B5C91" w:rsidTr="00D25F32">
        <w:tc>
          <w:tcPr>
            <w:tcW w:w="6203" w:type="dxa"/>
          </w:tcPr>
          <w:p w:rsidR="00426941" w:rsidRPr="00401591" w:rsidRDefault="000E7EEF">
            <w:pPr>
              <w:rPr>
                <w:lang w:val="es-ES"/>
              </w:rPr>
            </w:pPr>
            <w:r>
              <w:rPr>
                <w:lang w:val="es-ES"/>
              </w:rPr>
              <w:t>Asegurarse de eliminar cualquier residuo de los componentes antes del montaje.</w:t>
            </w:r>
          </w:p>
        </w:tc>
        <w:tc>
          <w:tcPr>
            <w:tcW w:w="1211" w:type="dxa"/>
          </w:tcPr>
          <w:p w:rsidR="00426941" w:rsidRPr="00401591" w:rsidRDefault="0042694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426941" w:rsidRPr="00401591" w:rsidRDefault="00426941">
            <w:pPr>
              <w:rPr>
                <w:lang w:val="es-ES"/>
              </w:rPr>
            </w:pPr>
          </w:p>
        </w:tc>
      </w:tr>
      <w:tr w:rsidR="007F25BE" w:rsidRPr="002B5C91" w:rsidTr="00D25F32">
        <w:tc>
          <w:tcPr>
            <w:tcW w:w="6203" w:type="dxa"/>
          </w:tcPr>
          <w:p w:rsidR="007F25BE" w:rsidRPr="00401591" w:rsidRDefault="000E7EEF">
            <w:pPr>
              <w:rPr>
                <w:lang w:val="es-ES"/>
              </w:rPr>
            </w:pPr>
            <w:r>
              <w:rPr>
                <w:lang w:val="es-ES"/>
              </w:rPr>
              <w:t>Revisar junto al responsable de mantenimiento que todos los componentes sean adecuados para su propósito.</w:t>
            </w:r>
          </w:p>
        </w:tc>
        <w:tc>
          <w:tcPr>
            <w:tcW w:w="1211" w:type="dxa"/>
          </w:tcPr>
          <w:p w:rsidR="007F25BE" w:rsidRPr="00401591" w:rsidRDefault="007F25BE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7F25BE" w:rsidRPr="00401591" w:rsidRDefault="007F25BE">
            <w:pPr>
              <w:rPr>
                <w:lang w:val="es-ES"/>
              </w:rPr>
            </w:pPr>
          </w:p>
        </w:tc>
      </w:tr>
      <w:tr w:rsidR="000E7EEF" w:rsidRPr="002B5C91" w:rsidTr="00D25F32">
        <w:tc>
          <w:tcPr>
            <w:tcW w:w="6203" w:type="dxa"/>
          </w:tcPr>
          <w:p w:rsidR="000E7EEF" w:rsidRPr="00401591" w:rsidRDefault="000E7EEF">
            <w:pPr>
              <w:rPr>
                <w:lang w:val="es-ES"/>
              </w:rPr>
            </w:pPr>
            <w:r>
              <w:rPr>
                <w:lang w:val="es-ES"/>
              </w:rPr>
              <w:t xml:space="preserve">Registrar todos los elementos reemplazados en </w:t>
            </w:r>
            <w:r w:rsidR="001F672F">
              <w:rPr>
                <w:lang w:val="es-ES"/>
              </w:rPr>
              <w:t>POSN01-F3</w:t>
            </w:r>
            <w:r w:rsidR="001F6DD8">
              <w:rPr>
                <w:lang w:val="es-ES"/>
              </w:rPr>
              <w:t>, teniendo en cuenta su medida, número de serie y especificación</w:t>
            </w:r>
            <w:r w:rsidR="001F672F">
              <w:rPr>
                <w:lang w:val="es-ES"/>
              </w:rPr>
              <w:t>.</w:t>
            </w:r>
          </w:p>
        </w:tc>
        <w:tc>
          <w:tcPr>
            <w:tcW w:w="1211" w:type="dxa"/>
          </w:tcPr>
          <w:p w:rsidR="000E7EEF" w:rsidRPr="00401591" w:rsidRDefault="000E7EEF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0E7EEF" w:rsidRPr="00401591" w:rsidRDefault="000E7EEF">
            <w:pPr>
              <w:rPr>
                <w:lang w:val="es-ES"/>
              </w:rPr>
            </w:pPr>
          </w:p>
        </w:tc>
      </w:tr>
      <w:tr w:rsidR="000E7EEF" w:rsidRPr="002B5C91" w:rsidTr="00D25F32">
        <w:tc>
          <w:tcPr>
            <w:tcW w:w="6203" w:type="dxa"/>
          </w:tcPr>
          <w:p w:rsidR="000E7EEF" w:rsidRPr="00401591" w:rsidRDefault="001F6DD8">
            <w:pPr>
              <w:rPr>
                <w:lang w:val="es-ES"/>
              </w:rPr>
            </w:pPr>
            <w:r>
              <w:rPr>
                <w:lang w:val="es-ES"/>
              </w:rPr>
              <w:t>Verificar el esta</w:t>
            </w:r>
            <w:r w:rsidR="00BC4A21">
              <w:rPr>
                <w:lang w:val="es-ES"/>
              </w:rPr>
              <w:t>do de los prensa de bronce</w:t>
            </w:r>
            <w:r>
              <w:rPr>
                <w:lang w:val="es-ES"/>
              </w:rPr>
              <w:t xml:space="preserve"> superior e inferior</w:t>
            </w:r>
            <w:r w:rsidR="002B5C91">
              <w:rPr>
                <w:lang w:val="es-ES"/>
              </w:rPr>
              <w:t>. Reemplazar si está desgastado o sobredimensionado y registrar en POSN01-F3.</w:t>
            </w:r>
          </w:p>
        </w:tc>
        <w:tc>
          <w:tcPr>
            <w:tcW w:w="1211" w:type="dxa"/>
          </w:tcPr>
          <w:p w:rsidR="000E7EEF" w:rsidRPr="00401591" w:rsidRDefault="000E7EEF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0E7EEF" w:rsidRPr="00401591" w:rsidRDefault="000E7EEF">
            <w:pPr>
              <w:rPr>
                <w:lang w:val="es-ES"/>
              </w:rPr>
            </w:pPr>
          </w:p>
        </w:tc>
      </w:tr>
      <w:tr w:rsidR="000E7EEF" w:rsidRPr="002B5C91" w:rsidTr="00D25F32">
        <w:tc>
          <w:tcPr>
            <w:tcW w:w="6203" w:type="dxa"/>
          </w:tcPr>
          <w:p w:rsidR="000E7EEF" w:rsidRPr="00401591" w:rsidRDefault="002B5C91">
            <w:pPr>
              <w:rPr>
                <w:lang w:val="es-ES"/>
              </w:rPr>
            </w:pPr>
            <w:r>
              <w:rPr>
                <w:lang w:val="es-ES"/>
              </w:rPr>
              <w:t>Comprobar si las juntas están dañadas y si el pistón de la BOP está desgastado o tiene libertad de movimiento vertical. Reemplazar si se requiere y registrar.</w:t>
            </w:r>
          </w:p>
        </w:tc>
        <w:tc>
          <w:tcPr>
            <w:tcW w:w="1211" w:type="dxa"/>
          </w:tcPr>
          <w:p w:rsidR="000E7EEF" w:rsidRPr="00401591" w:rsidRDefault="000E7EEF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0E7EEF" w:rsidRPr="00401591" w:rsidRDefault="000E7EEF">
            <w:pPr>
              <w:rPr>
                <w:lang w:val="es-ES"/>
              </w:rPr>
            </w:pPr>
          </w:p>
        </w:tc>
      </w:tr>
      <w:tr w:rsidR="001F672F" w:rsidRPr="002B5C91" w:rsidTr="00D25F32">
        <w:tc>
          <w:tcPr>
            <w:tcW w:w="6203" w:type="dxa"/>
          </w:tcPr>
          <w:p w:rsidR="001F672F" w:rsidRPr="00401591" w:rsidRDefault="002B5C91">
            <w:pPr>
              <w:rPr>
                <w:lang w:val="es-ES"/>
              </w:rPr>
            </w:pPr>
            <w:r>
              <w:rPr>
                <w:lang w:val="es-ES"/>
              </w:rPr>
              <w:t>Si el equipo no pasa la inspección visual, o las piezas para reemplazar no están disponibles, registrar en POSN01-F3 y etiquetar en rojo con “No conforme”. Comunique a supervisión.</w:t>
            </w:r>
          </w:p>
        </w:tc>
        <w:tc>
          <w:tcPr>
            <w:tcW w:w="1211" w:type="dxa"/>
          </w:tcPr>
          <w:p w:rsidR="001F672F" w:rsidRPr="00401591" w:rsidRDefault="001F672F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1F672F" w:rsidRPr="00401591" w:rsidRDefault="001F672F">
            <w:pPr>
              <w:rPr>
                <w:lang w:val="es-ES"/>
              </w:rPr>
            </w:pPr>
          </w:p>
        </w:tc>
      </w:tr>
      <w:tr w:rsidR="001F672F" w:rsidRPr="002B5C91" w:rsidTr="00D25F32">
        <w:tc>
          <w:tcPr>
            <w:tcW w:w="6203" w:type="dxa"/>
          </w:tcPr>
          <w:p w:rsidR="001F672F" w:rsidRPr="00401591" w:rsidRDefault="002B5C91">
            <w:pPr>
              <w:rPr>
                <w:lang w:val="es-ES"/>
              </w:rPr>
            </w:pPr>
            <w:r>
              <w:rPr>
                <w:lang w:val="es-ES"/>
              </w:rPr>
              <w:t>Aplicar una ligera capa de lubricante a todas las superficies.</w:t>
            </w:r>
          </w:p>
        </w:tc>
        <w:tc>
          <w:tcPr>
            <w:tcW w:w="1211" w:type="dxa"/>
          </w:tcPr>
          <w:p w:rsidR="001F672F" w:rsidRPr="00401591" w:rsidRDefault="001F672F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1F672F" w:rsidRPr="00401591" w:rsidRDefault="001F672F">
            <w:pPr>
              <w:rPr>
                <w:lang w:val="es-ES"/>
              </w:rPr>
            </w:pPr>
          </w:p>
        </w:tc>
      </w:tr>
      <w:tr w:rsidR="002B5C91" w:rsidRPr="002B5C91" w:rsidTr="00D25F32">
        <w:tc>
          <w:tcPr>
            <w:tcW w:w="6203" w:type="dxa"/>
          </w:tcPr>
          <w:p w:rsidR="002B5C91" w:rsidRPr="00401591" w:rsidRDefault="00BC4A21">
            <w:pPr>
              <w:rPr>
                <w:lang w:val="es-ES"/>
              </w:rPr>
            </w:pPr>
            <w:r>
              <w:rPr>
                <w:lang w:val="es-ES"/>
              </w:rPr>
              <w:t>Vuelva a ensamblar de forma correcta, revisando la hoja técnica del equipo.</w:t>
            </w:r>
          </w:p>
        </w:tc>
        <w:tc>
          <w:tcPr>
            <w:tcW w:w="1211" w:type="dxa"/>
          </w:tcPr>
          <w:p w:rsidR="002B5C91" w:rsidRPr="00401591" w:rsidRDefault="002B5C9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2B5C91" w:rsidRPr="00401591" w:rsidRDefault="002B5C91">
            <w:pPr>
              <w:rPr>
                <w:lang w:val="es-ES"/>
              </w:rPr>
            </w:pPr>
          </w:p>
        </w:tc>
      </w:tr>
      <w:tr w:rsidR="002B5C91" w:rsidRPr="002B5C91" w:rsidTr="00D25F32">
        <w:tc>
          <w:tcPr>
            <w:tcW w:w="6203" w:type="dxa"/>
          </w:tcPr>
          <w:p w:rsidR="002B5C91" w:rsidRPr="00401591" w:rsidRDefault="00BC4A21">
            <w:pPr>
              <w:rPr>
                <w:lang w:val="es-ES"/>
              </w:rPr>
            </w:pPr>
            <w:r>
              <w:rPr>
                <w:lang w:val="es-ES"/>
              </w:rPr>
              <w:t>Ajustar todos los componentes siguiendo los procedimientos de trabajo.</w:t>
            </w:r>
          </w:p>
        </w:tc>
        <w:tc>
          <w:tcPr>
            <w:tcW w:w="1211" w:type="dxa"/>
          </w:tcPr>
          <w:p w:rsidR="002B5C91" w:rsidRPr="00401591" w:rsidRDefault="002B5C9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2B5C91" w:rsidRPr="00401591" w:rsidRDefault="002B5C91">
            <w:pPr>
              <w:rPr>
                <w:lang w:val="es-ES"/>
              </w:rPr>
            </w:pPr>
          </w:p>
        </w:tc>
      </w:tr>
      <w:tr w:rsidR="00BC4A21" w:rsidRPr="002B5C91" w:rsidTr="00D25F32">
        <w:tc>
          <w:tcPr>
            <w:tcW w:w="6203" w:type="dxa"/>
          </w:tcPr>
          <w:p w:rsidR="00BC4A21" w:rsidRPr="00401591" w:rsidRDefault="00BC4A21">
            <w:pPr>
              <w:rPr>
                <w:lang w:val="es-ES"/>
              </w:rPr>
            </w:pPr>
            <w:r>
              <w:rPr>
                <w:lang w:val="es-ES"/>
              </w:rPr>
              <w:t>Asegurar un correcto orden y presentación durante el armado.</w:t>
            </w:r>
          </w:p>
        </w:tc>
        <w:tc>
          <w:tcPr>
            <w:tcW w:w="1211" w:type="dxa"/>
          </w:tcPr>
          <w:p w:rsidR="00BC4A21" w:rsidRPr="00401591" w:rsidRDefault="00BC4A2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BC4A21" w:rsidRPr="00401591" w:rsidRDefault="00BC4A21">
            <w:pPr>
              <w:rPr>
                <w:lang w:val="es-ES"/>
              </w:rPr>
            </w:pPr>
          </w:p>
        </w:tc>
      </w:tr>
      <w:tr w:rsidR="00FE4F78" w:rsidRPr="002B5C91" w:rsidTr="00D25F32">
        <w:tc>
          <w:tcPr>
            <w:tcW w:w="6203" w:type="dxa"/>
          </w:tcPr>
          <w:p w:rsidR="00FE4F78" w:rsidRDefault="00FE4F78">
            <w:pPr>
              <w:rPr>
                <w:lang w:val="es-ES"/>
              </w:rPr>
            </w:pPr>
          </w:p>
        </w:tc>
        <w:tc>
          <w:tcPr>
            <w:tcW w:w="1211" w:type="dxa"/>
          </w:tcPr>
          <w:p w:rsidR="00FE4F78" w:rsidRPr="00401591" w:rsidRDefault="00FE4F78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FE4F78" w:rsidRPr="00401591" w:rsidRDefault="00FE4F78">
            <w:pPr>
              <w:rPr>
                <w:lang w:val="es-ES"/>
              </w:rPr>
            </w:pPr>
          </w:p>
        </w:tc>
      </w:tr>
      <w:tr w:rsidR="00D25F32" w:rsidRPr="002B5C91" w:rsidTr="00FE4F78">
        <w:tc>
          <w:tcPr>
            <w:tcW w:w="8828" w:type="dxa"/>
            <w:gridSpan w:val="3"/>
            <w:shd w:val="clear" w:color="auto" w:fill="C5E0B3" w:themeFill="accent6" w:themeFillTint="66"/>
          </w:tcPr>
          <w:p w:rsidR="00D25F32" w:rsidRPr="00D25F32" w:rsidRDefault="00D25F32" w:rsidP="00D25F32">
            <w:pPr>
              <w:jc w:val="center"/>
              <w:rPr>
                <w:b/>
                <w:lang w:val="es-ES"/>
              </w:rPr>
            </w:pPr>
            <w:r w:rsidRPr="00D25F32">
              <w:rPr>
                <w:b/>
                <w:lang w:val="es-ES"/>
              </w:rPr>
              <w:lastRenderedPageBreak/>
              <w:t>FUNCIONAMIENTO</w:t>
            </w:r>
            <w:bookmarkStart w:id="0" w:name="_GoBack"/>
            <w:bookmarkEnd w:id="0"/>
          </w:p>
        </w:tc>
      </w:tr>
      <w:tr w:rsidR="00BC4A21" w:rsidRPr="002B5C91" w:rsidTr="00D25F32">
        <w:tc>
          <w:tcPr>
            <w:tcW w:w="6203" w:type="dxa"/>
          </w:tcPr>
          <w:p w:rsidR="00BC4A21" w:rsidRPr="00401591" w:rsidRDefault="00D25F32">
            <w:pPr>
              <w:rPr>
                <w:lang w:val="es-ES"/>
              </w:rPr>
            </w:pPr>
            <w:r>
              <w:rPr>
                <w:lang w:val="es-ES"/>
              </w:rPr>
              <w:t>Verificar la alineación de la polea y los cojinetes para ver si gira libremente.</w:t>
            </w:r>
          </w:p>
        </w:tc>
        <w:tc>
          <w:tcPr>
            <w:tcW w:w="1211" w:type="dxa"/>
          </w:tcPr>
          <w:p w:rsidR="00BC4A21" w:rsidRPr="00401591" w:rsidRDefault="00BC4A2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BC4A21" w:rsidRPr="00401591" w:rsidRDefault="00BC4A21">
            <w:pPr>
              <w:rPr>
                <w:lang w:val="es-ES"/>
              </w:rPr>
            </w:pPr>
          </w:p>
        </w:tc>
      </w:tr>
      <w:tr w:rsidR="00BC4A21" w:rsidRPr="002B5C91" w:rsidTr="00D25F32">
        <w:tc>
          <w:tcPr>
            <w:tcW w:w="6203" w:type="dxa"/>
          </w:tcPr>
          <w:p w:rsidR="00BC4A21" w:rsidRPr="00401591" w:rsidRDefault="00D25F32">
            <w:pPr>
              <w:rPr>
                <w:lang w:val="es-ES"/>
              </w:rPr>
            </w:pPr>
            <w:r>
              <w:rPr>
                <w:lang w:val="es-ES"/>
              </w:rPr>
              <w:t>Verificar que el bastón de la polea tenga movimiento giratorio.</w:t>
            </w:r>
          </w:p>
        </w:tc>
        <w:tc>
          <w:tcPr>
            <w:tcW w:w="1211" w:type="dxa"/>
          </w:tcPr>
          <w:p w:rsidR="00BC4A21" w:rsidRPr="00401591" w:rsidRDefault="00BC4A2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BC4A21" w:rsidRPr="00401591" w:rsidRDefault="00BC4A21">
            <w:pPr>
              <w:rPr>
                <w:lang w:val="es-ES"/>
              </w:rPr>
            </w:pPr>
          </w:p>
        </w:tc>
      </w:tr>
      <w:tr w:rsidR="00BC4A21" w:rsidRPr="002B5C91" w:rsidTr="00D25F32">
        <w:tc>
          <w:tcPr>
            <w:tcW w:w="6203" w:type="dxa"/>
          </w:tcPr>
          <w:p w:rsidR="00BC4A21" w:rsidRPr="00401591" w:rsidRDefault="00C87A9C">
            <w:pPr>
              <w:rPr>
                <w:lang w:val="es-ES"/>
              </w:rPr>
            </w:pPr>
            <w:r>
              <w:rPr>
                <w:lang w:val="es-ES"/>
              </w:rPr>
              <w:t>Conectar la manguera hidráulica de la bomba manual a la tuerca del prensa.</w:t>
            </w:r>
          </w:p>
        </w:tc>
        <w:tc>
          <w:tcPr>
            <w:tcW w:w="1211" w:type="dxa"/>
          </w:tcPr>
          <w:p w:rsidR="00BC4A21" w:rsidRPr="00401591" w:rsidRDefault="00BC4A21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BC4A21" w:rsidRPr="00401591" w:rsidRDefault="00BC4A21">
            <w:pPr>
              <w:rPr>
                <w:lang w:val="es-ES"/>
              </w:rPr>
            </w:pPr>
          </w:p>
        </w:tc>
      </w:tr>
      <w:tr w:rsidR="00D25F32" w:rsidRPr="002B5C91" w:rsidTr="00D25F32">
        <w:tc>
          <w:tcPr>
            <w:tcW w:w="6203" w:type="dxa"/>
          </w:tcPr>
          <w:p w:rsidR="00D25F32" w:rsidRPr="00401591" w:rsidRDefault="00C87A9C">
            <w:pPr>
              <w:rPr>
                <w:lang w:val="es-ES"/>
              </w:rPr>
            </w:pPr>
            <w:r>
              <w:rPr>
                <w:lang w:val="es-ES"/>
              </w:rPr>
              <w:t>Aplicar presión hidráulica y confirmar el movimiento del pistón en la tuerca del prensa.</w:t>
            </w:r>
          </w:p>
        </w:tc>
        <w:tc>
          <w:tcPr>
            <w:tcW w:w="1211" w:type="dxa"/>
          </w:tcPr>
          <w:p w:rsidR="00D25F32" w:rsidRPr="00401591" w:rsidRDefault="00D25F32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D25F32" w:rsidRPr="00401591" w:rsidRDefault="00D25F32">
            <w:pPr>
              <w:rPr>
                <w:lang w:val="es-ES"/>
              </w:rPr>
            </w:pPr>
          </w:p>
        </w:tc>
      </w:tr>
      <w:tr w:rsidR="00D25F32" w:rsidRPr="002B5C91" w:rsidTr="00D25F32">
        <w:tc>
          <w:tcPr>
            <w:tcW w:w="6203" w:type="dxa"/>
          </w:tcPr>
          <w:p w:rsidR="00D25F32" w:rsidRPr="00401591" w:rsidRDefault="00C87A9C">
            <w:pPr>
              <w:rPr>
                <w:lang w:val="es-ES"/>
              </w:rPr>
            </w:pPr>
            <w:r>
              <w:rPr>
                <w:lang w:val="es-ES"/>
              </w:rPr>
              <w:t>Purgar toda la presión y llevar el resorte del pistón a posición neutra.</w:t>
            </w:r>
          </w:p>
        </w:tc>
        <w:tc>
          <w:tcPr>
            <w:tcW w:w="1211" w:type="dxa"/>
          </w:tcPr>
          <w:p w:rsidR="00D25F32" w:rsidRPr="00401591" w:rsidRDefault="00D25F32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D25F32" w:rsidRPr="00401591" w:rsidRDefault="00D25F32">
            <w:pPr>
              <w:rPr>
                <w:lang w:val="es-ES"/>
              </w:rPr>
            </w:pPr>
          </w:p>
        </w:tc>
      </w:tr>
      <w:tr w:rsidR="00D25F32" w:rsidRPr="002B5C91" w:rsidTr="00D25F32">
        <w:tc>
          <w:tcPr>
            <w:tcW w:w="6203" w:type="dxa"/>
          </w:tcPr>
          <w:p w:rsidR="00D25F32" w:rsidRPr="00401591" w:rsidRDefault="00C87A9C" w:rsidP="00C87A9C">
            <w:pPr>
              <w:rPr>
                <w:lang w:val="es-ES"/>
              </w:rPr>
            </w:pPr>
            <w:r>
              <w:rPr>
                <w:lang w:val="es-ES"/>
              </w:rPr>
              <w:t>Si corresponde, inyectar grasa a través del colector del stuffing box</w:t>
            </w:r>
            <w:r w:rsidR="00D60B2A">
              <w:rPr>
                <w:lang w:val="es-ES"/>
              </w:rPr>
              <w:t>, asegurándose que la línea de control esté en posición correcta.</w:t>
            </w:r>
          </w:p>
        </w:tc>
        <w:tc>
          <w:tcPr>
            <w:tcW w:w="1211" w:type="dxa"/>
          </w:tcPr>
          <w:p w:rsidR="00D25F32" w:rsidRPr="00401591" w:rsidRDefault="00D25F32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D25F32" w:rsidRPr="00401591" w:rsidRDefault="00D25F32">
            <w:pPr>
              <w:rPr>
                <w:lang w:val="es-ES"/>
              </w:rPr>
            </w:pPr>
          </w:p>
        </w:tc>
      </w:tr>
      <w:tr w:rsidR="00C87A9C" w:rsidRPr="002B5C91" w:rsidTr="00D25F32">
        <w:tc>
          <w:tcPr>
            <w:tcW w:w="6203" w:type="dxa"/>
          </w:tcPr>
          <w:p w:rsidR="00C87A9C" w:rsidRPr="00401591" w:rsidRDefault="00D60B2A">
            <w:pPr>
              <w:rPr>
                <w:lang w:val="es-ES"/>
              </w:rPr>
            </w:pPr>
            <w:r>
              <w:rPr>
                <w:lang w:val="es-ES"/>
              </w:rPr>
              <w:t>Asegurar que las válvulas aguja puedan abrir y cerrarse completamente.</w:t>
            </w:r>
          </w:p>
        </w:tc>
        <w:tc>
          <w:tcPr>
            <w:tcW w:w="1211" w:type="dxa"/>
          </w:tcPr>
          <w:p w:rsidR="00C87A9C" w:rsidRPr="00401591" w:rsidRDefault="00C87A9C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C87A9C" w:rsidRPr="00401591" w:rsidRDefault="00C87A9C">
            <w:pPr>
              <w:rPr>
                <w:lang w:val="es-ES"/>
              </w:rPr>
            </w:pPr>
          </w:p>
        </w:tc>
      </w:tr>
      <w:tr w:rsidR="00C87A9C" w:rsidRPr="002B5C91" w:rsidTr="00D25F32">
        <w:tc>
          <w:tcPr>
            <w:tcW w:w="6203" w:type="dxa"/>
          </w:tcPr>
          <w:p w:rsidR="00C87A9C" w:rsidRPr="00401591" w:rsidRDefault="007C1CD3">
            <w:pPr>
              <w:rPr>
                <w:lang w:val="es-ES"/>
              </w:rPr>
            </w:pPr>
            <w:r>
              <w:rPr>
                <w:lang w:val="es-ES"/>
              </w:rPr>
              <w:t>Asegurar que el ecualizador pueda abrir y cerrar completamente.</w:t>
            </w:r>
          </w:p>
        </w:tc>
        <w:tc>
          <w:tcPr>
            <w:tcW w:w="1211" w:type="dxa"/>
          </w:tcPr>
          <w:p w:rsidR="00C87A9C" w:rsidRPr="00401591" w:rsidRDefault="00C87A9C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C87A9C" w:rsidRPr="00401591" w:rsidRDefault="00C87A9C">
            <w:pPr>
              <w:rPr>
                <w:lang w:val="es-ES"/>
              </w:rPr>
            </w:pPr>
          </w:p>
        </w:tc>
      </w:tr>
      <w:tr w:rsidR="00C87A9C" w:rsidRPr="002B5C91" w:rsidTr="00D25F32">
        <w:tc>
          <w:tcPr>
            <w:tcW w:w="6203" w:type="dxa"/>
          </w:tcPr>
          <w:p w:rsidR="00C87A9C" w:rsidRPr="00401591" w:rsidRDefault="007C1CD3">
            <w:pPr>
              <w:rPr>
                <w:lang w:val="es-ES"/>
              </w:rPr>
            </w:pPr>
            <w:r>
              <w:rPr>
                <w:lang w:val="es-ES"/>
              </w:rPr>
              <w:t>Después del re ensamblaje, realizar una prueba de presión.</w:t>
            </w:r>
          </w:p>
        </w:tc>
        <w:tc>
          <w:tcPr>
            <w:tcW w:w="1211" w:type="dxa"/>
          </w:tcPr>
          <w:p w:rsidR="00C87A9C" w:rsidRPr="00401591" w:rsidRDefault="00C87A9C">
            <w:pPr>
              <w:rPr>
                <w:lang w:val="es-ES"/>
              </w:rPr>
            </w:pPr>
          </w:p>
        </w:tc>
        <w:tc>
          <w:tcPr>
            <w:tcW w:w="1414" w:type="dxa"/>
          </w:tcPr>
          <w:p w:rsidR="00C87A9C" w:rsidRPr="00401591" w:rsidRDefault="00C87A9C">
            <w:pPr>
              <w:rPr>
                <w:lang w:val="es-ES"/>
              </w:rPr>
            </w:pPr>
          </w:p>
        </w:tc>
      </w:tr>
    </w:tbl>
    <w:p w:rsidR="00945F64" w:rsidRDefault="00945F64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E4F78" w:rsidTr="00FE4F78">
        <w:tc>
          <w:tcPr>
            <w:tcW w:w="2942" w:type="dxa"/>
          </w:tcPr>
          <w:p w:rsidR="00FE4F78" w:rsidRDefault="00FE4F78" w:rsidP="00FE4F7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Realizó</w:t>
            </w:r>
          </w:p>
        </w:tc>
        <w:tc>
          <w:tcPr>
            <w:tcW w:w="2943" w:type="dxa"/>
          </w:tcPr>
          <w:p w:rsidR="00FE4F78" w:rsidRDefault="00FE4F78" w:rsidP="00FE4F78">
            <w:pPr>
              <w:jc w:val="center"/>
              <w:rPr>
                <w:lang w:val="es-ES"/>
              </w:rPr>
            </w:pPr>
          </w:p>
        </w:tc>
        <w:tc>
          <w:tcPr>
            <w:tcW w:w="2943" w:type="dxa"/>
          </w:tcPr>
          <w:p w:rsidR="00FE4F78" w:rsidRDefault="00FE4F78" w:rsidP="00FE4F7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Controló</w:t>
            </w:r>
          </w:p>
        </w:tc>
      </w:tr>
      <w:tr w:rsidR="00FE4F78" w:rsidTr="00FE4F78">
        <w:tc>
          <w:tcPr>
            <w:tcW w:w="2942" w:type="dxa"/>
          </w:tcPr>
          <w:p w:rsidR="00FE4F78" w:rsidRDefault="00FE4F78" w:rsidP="00FE4F7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Firma y aclaración</w:t>
            </w:r>
          </w:p>
        </w:tc>
        <w:tc>
          <w:tcPr>
            <w:tcW w:w="2943" w:type="dxa"/>
          </w:tcPr>
          <w:p w:rsidR="00FE4F78" w:rsidRDefault="00FE4F78" w:rsidP="00FE4F78">
            <w:pPr>
              <w:jc w:val="center"/>
              <w:rPr>
                <w:lang w:val="es-ES"/>
              </w:rPr>
            </w:pPr>
          </w:p>
        </w:tc>
        <w:tc>
          <w:tcPr>
            <w:tcW w:w="2943" w:type="dxa"/>
          </w:tcPr>
          <w:p w:rsidR="00FE4F78" w:rsidRDefault="00FE4F78" w:rsidP="00FE4F7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Firma y aclaración</w:t>
            </w:r>
          </w:p>
        </w:tc>
      </w:tr>
    </w:tbl>
    <w:p w:rsidR="00FE4F78" w:rsidRPr="00401591" w:rsidRDefault="00FE4F78">
      <w:pPr>
        <w:rPr>
          <w:lang w:val="es-ES"/>
        </w:rPr>
      </w:pPr>
    </w:p>
    <w:sectPr w:rsidR="00FE4F78" w:rsidRPr="0040159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9AA" w:rsidRDefault="009D49AA" w:rsidP="00945F64">
      <w:pPr>
        <w:spacing w:after="0" w:line="240" w:lineRule="auto"/>
      </w:pPr>
      <w:r>
        <w:separator/>
      </w:r>
    </w:p>
  </w:endnote>
  <w:endnote w:type="continuationSeparator" w:id="0">
    <w:p w:rsidR="009D49AA" w:rsidRDefault="009D49AA" w:rsidP="00945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9AA" w:rsidRDefault="009D49AA" w:rsidP="00945F64">
      <w:pPr>
        <w:spacing w:after="0" w:line="240" w:lineRule="auto"/>
      </w:pPr>
      <w:r>
        <w:separator/>
      </w:r>
    </w:p>
  </w:footnote>
  <w:footnote w:type="continuationSeparator" w:id="0">
    <w:p w:rsidR="009D49AA" w:rsidRDefault="009D49AA" w:rsidP="00945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016"/>
      <w:gridCol w:w="5492"/>
      <w:gridCol w:w="1320"/>
    </w:tblGrid>
    <w:tr w:rsidR="00945F64" w:rsidRPr="003E4FDF" w:rsidTr="0052530A">
      <w:tc>
        <w:tcPr>
          <w:tcW w:w="2016" w:type="dxa"/>
        </w:tcPr>
        <w:p w:rsidR="00945F64" w:rsidRDefault="00945F64" w:rsidP="00945F64">
          <w:pPr>
            <w:pStyle w:val="Encabezado"/>
          </w:pPr>
          <w:r w:rsidRPr="003E4FDF">
            <w:rPr>
              <w:noProof/>
            </w:rPr>
            <w:drawing>
              <wp:inline distT="0" distB="0" distL="0" distR="0" wp14:anchorId="0F226B9E" wp14:editId="368751DC">
                <wp:extent cx="1133475" cy="609600"/>
                <wp:effectExtent l="0" t="0" r="9525" b="0"/>
                <wp:docPr id="1" name="Imagen 1" descr="C:\Users\ARIEL\Desktop\naser image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RIEL\Desktop\naser image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2" w:type="dxa"/>
        </w:tcPr>
        <w:p w:rsidR="00945F64" w:rsidRDefault="00945F64" w:rsidP="00945F64">
          <w:pPr>
            <w:pStyle w:val="Encabezado"/>
            <w:jc w:val="center"/>
            <w:rPr>
              <w:lang w:val="es-ES"/>
            </w:rPr>
          </w:pPr>
        </w:p>
        <w:p w:rsidR="00945F64" w:rsidRPr="003E4FDF" w:rsidRDefault="00945F64" w:rsidP="00945F64">
          <w:pPr>
            <w:pStyle w:val="Encabezado"/>
            <w:jc w:val="center"/>
            <w:rPr>
              <w:lang w:val="es-ES"/>
            </w:rPr>
          </w:pPr>
          <w:r>
            <w:rPr>
              <w:lang w:val="es-ES"/>
            </w:rPr>
            <w:t>CONTROL DE ELEMENTOS CRITICOS DE OPERACION</w:t>
          </w:r>
        </w:p>
      </w:tc>
      <w:tc>
        <w:tcPr>
          <w:tcW w:w="1320" w:type="dxa"/>
        </w:tcPr>
        <w:p w:rsidR="00945F64" w:rsidRDefault="00945F64" w:rsidP="00945F64">
          <w:pPr>
            <w:pStyle w:val="Encabezado"/>
            <w:jc w:val="center"/>
            <w:rPr>
              <w:lang w:val="es-ES"/>
            </w:rPr>
          </w:pPr>
        </w:p>
        <w:p w:rsidR="00945F64" w:rsidRPr="003E4FDF" w:rsidRDefault="00945F64" w:rsidP="00945F64">
          <w:pPr>
            <w:pStyle w:val="Encabezado"/>
            <w:jc w:val="center"/>
            <w:rPr>
              <w:lang w:val="es-ES"/>
            </w:rPr>
          </w:pPr>
          <w:r>
            <w:rPr>
              <w:lang w:val="es-ES"/>
            </w:rPr>
            <w:t>POSN01-F6</w:t>
          </w:r>
        </w:p>
      </w:tc>
    </w:tr>
  </w:tbl>
  <w:p w:rsidR="00945F64" w:rsidRDefault="00945F6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F64"/>
    <w:rsid w:val="00035FE2"/>
    <w:rsid w:val="000944F8"/>
    <w:rsid w:val="000E7EEF"/>
    <w:rsid w:val="001915C7"/>
    <w:rsid w:val="001F672F"/>
    <w:rsid w:val="001F6DD8"/>
    <w:rsid w:val="00225BA8"/>
    <w:rsid w:val="002B5C91"/>
    <w:rsid w:val="003124B0"/>
    <w:rsid w:val="003E437A"/>
    <w:rsid w:val="00401591"/>
    <w:rsid w:val="00426941"/>
    <w:rsid w:val="00527BDE"/>
    <w:rsid w:val="007C1CD3"/>
    <w:rsid w:val="007F25BE"/>
    <w:rsid w:val="00861B17"/>
    <w:rsid w:val="00945F64"/>
    <w:rsid w:val="009D49AA"/>
    <w:rsid w:val="00A71087"/>
    <w:rsid w:val="00AE2157"/>
    <w:rsid w:val="00B20BB0"/>
    <w:rsid w:val="00BC4A21"/>
    <w:rsid w:val="00C87A9C"/>
    <w:rsid w:val="00CE782E"/>
    <w:rsid w:val="00D25F32"/>
    <w:rsid w:val="00D60B2A"/>
    <w:rsid w:val="00D753EB"/>
    <w:rsid w:val="00FE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4AFBC"/>
  <w15:chartTrackingRefBased/>
  <w15:docId w15:val="{5861C728-821C-414F-9DAF-55AD7C25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5F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5F64"/>
  </w:style>
  <w:style w:type="paragraph" w:styleId="Piedepgina">
    <w:name w:val="footer"/>
    <w:basedOn w:val="Normal"/>
    <w:link w:val="PiedepginaCar"/>
    <w:uiPriority w:val="99"/>
    <w:unhideWhenUsed/>
    <w:rsid w:val="00945F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F64"/>
  </w:style>
  <w:style w:type="table" w:styleId="Tablaconcuadrcula">
    <w:name w:val="Table Grid"/>
    <w:basedOn w:val="Tablanormal"/>
    <w:uiPriority w:val="39"/>
    <w:rsid w:val="00945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3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7</cp:revision>
  <dcterms:created xsi:type="dcterms:W3CDTF">2021-05-28T18:07:00Z</dcterms:created>
  <dcterms:modified xsi:type="dcterms:W3CDTF">2021-06-14T19:31:00Z</dcterms:modified>
</cp:coreProperties>
</file>