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DF20CA">
        <w:t>0.1</w:t>
      </w:r>
    </w:p>
    <w:p w:rsidR="007822E9" w:rsidRDefault="00DF20CA" w:rsidP="007822E9">
      <w:pPr>
        <w:pStyle w:val="Subttulo"/>
      </w:pPr>
      <w:r>
        <w:t>11/08/2025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927E2D"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Pr="00927E2D" w:rsidRDefault="00927E2D">
      <w:pPr>
        <w:rPr>
          <w:sz w:val="32"/>
        </w:rPr>
      </w:pPr>
      <w:r>
        <w:rPr>
          <w:sz w:val="32"/>
        </w:rPr>
        <w:t xml:space="preserve">       </w:t>
      </w:r>
      <w:r w:rsidR="00B81FB0">
        <w:rPr>
          <w:sz w:val="32"/>
        </w:rPr>
        <w:t xml:space="preserve">                        </w:t>
      </w:r>
      <w:r w:rsidR="00662924">
        <w:rPr>
          <w:sz w:val="32"/>
        </w:rPr>
        <w:t xml:space="preserve">                     </w:t>
      </w:r>
      <w:r w:rsidR="0098518D">
        <w:rPr>
          <w:sz w:val="32"/>
        </w:rPr>
        <w:t xml:space="preserve">  </w:t>
      </w:r>
      <w:r w:rsidR="00BF59E5">
        <w:rPr>
          <w:sz w:val="32"/>
        </w:rPr>
        <w:t xml:space="preserve">                                  </w:t>
      </w:r>
      <w:r w:rsidR="00BF59E5">
        <w:rPr>
          <w:sz w:val="28"/>
          <w:u w:val="single"/>
        </w:rPr>
        <w:t>TOMA DE CERO</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BF59E5" w:rsidP="00511929">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3763C3" w:rsidP="00E25E8A">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rsidR="00B81FB0" w:rsidRPr="00903FC3" w:rsidRDefault="00927E2D" w:rsidP="00B81FB0">
      <w:pPr>
        <w:pStyle w:val="Prrafodelista"/>
        <w:spacing w:before="120" w:after="120" w:line="240" w:lineRule="auto"/>
        <w:ind w:left="390"/>
        <w:jc w:val="both"/>
      </w:pPr>
      <w:r>
        <w:rPr>
          <w:noProof/>
        </w:rPr>
        <w:t>Establecer</w:t>
      </w:r>
      <w:r w:rsidRPr="001D1E89">
        <w:rPr>
          <w:noProof/>
        </w:rPr>
        <w:t xml:space="preserve"> los </w:t>
      </w:r>
      <w:r w:rsidR="00903FC3">
        <w:rPr>
          <w:noProof/>
        </w:rPr>
        <w:t>requisitos</w:t>
      </w:r>
      <w:r w:rsidR="0098518D" w:rsidRPr="00E65FE0">
        <w:rPr>
          <w:noProof/>
        </w:rPr>
        <w:t xml:space="preserve"> para </w:t>
      </w:r>
      <w:r w:rsidR="0060640B">
        <w:rPr>
          <w:noProof/>
        </w:rPr>
        <w:t>valorar</w:t>
      </w:r>
      <w:r w:rsidR="00BF59E5" w:rsidRPr="00D439DA">
        <w:rPr>
          <w:noProof/>
        </w:rPr>
        <w:t xml:space="preserve"> el Odómetro en el “Punto Cero” respecto del Tren de Herramientas y el pozo, previo al inicio de la operación</w:t>
      </w:r>
      <w:r w:rsidR="00BF59E5">
        <w:rPr>
          <w:noProof/>
        </w:rPr>
        <w:t>.</w:t>
      </w:r>
    </w:p>
    <w:p w:rsidR="00E25E8A" w:rsidRPr="00B81FB0" w:rsidRDefault="00B32B68" w:rsidP="00B81FB0">
      <w:pPr>
        <w:spacing w:before="120" w:after="120" w:line="240" w:lineRule="auto"/>
        <w:jc w:val="both"/>
        <w:rPr>
          <w:rFonts w:eastAsia="Calibri" w:cs="Arial"/>
          <w:color w:val="000000" w:themeColor="text1"/>
        </w:rPr>
      </w:pPr>
      <w:r w:rsidRPr="00B81FB0">
        <w:rPr>
          <w:rFonts w:eastAsia="Calibri" w:cs="Arial"/>
          <w:bCs/>
          <w:color w:val="000000" w:themeColor="text1"/>
        </w:rPr>
        <w:t xml:space="preserve">2.0 </w:t>
      </w:r>
      <w:r w:rsidR="003763C3" w:rsidRPr="00B81FB0">
        <w:rPr>
          <w:rFonts w:eastAsia="Calibri" w:cs="Arial"/>
          <w:bCs/>
          <w:color w:val="000000" w:themeColor="text1"/>
        </w:rPr>
        <w:t>Alcance</w:t>
      </w:r>
    </w:p>
    <w:p w:rsidR="00927E2D" w:rsidRDefault="00927E2D" w:rsidP="00927E2D">
      <w:pPr>
        <w:pStyle w:val="Prrafodelista"/>
        <w:spacing w:before="120" w:after="120" w:line="240" w:lineRule="auto"/>
        <w:ind w:left="390"/>
        <w:jc w:val="both"/>
        <w:rPr>
          <w:noProof/>
        </w:rPr>
      </w:pPr>
      <w:r>
        <w:rPr>
          <w:noProof/>
        </w:rPr>
        <w:t>Todas las operac</w:t>
      </w:r>
      <w:r w:rsidR="0098518D">
        <w:rPr>
          <w:noProof/>
        </w:rPr>
        <w:t>iones de slickline de NASER SRL que requieran esta tarea.</w:t>
      </w:r>
    </w:p>
    <w:p w:rsidR="00E25E8A" w:rsidRPr="00927E2D" w:rsidRDefault="00927E2D" w:rsidP="00927E2D">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00E25E8A" w:rsidRPr="00927E2D">
        <w:rPr>
          <w:rFonts w:eastAsia="Calibri" w:cs="Arial"/>
          <w:bCs/>
          <w:color w:val="000000" w:themeColor="text1"/>
        </w:rPr>
        <w:t>Referencias</w:t>
      </w:r>
    </w:p>
    <w:p w:rsidR="00E25E8A" w:rsidRPr="00DF20CA" w:rsidRDefault="00E25E8A" w:rsidP="00DF20CA">
      <w:pPr>
        <w:pStyle w:val="Prrafodelista"/>
        <w:numPr>
          <w:ilvl w:val="0"/>
          <w:numId w:val="14"/>
        </w:numPr>
        <w:rPr>
          <w:rFonts w:eastAsia="Calibri" w:cs="Arial"/>
        </w:rPr>
      </w:pPr>
      <w:r w:rsidRPr="00DF20CA">
        <w:rPr>
          <w:rFonts w:eastAsia="Calibri" w:cs="Arial"/>
        </w:rPr>
        <w:t>ISO 9001: 2015</w:t>
      </w:r>
    </w:p>
    <w:p w:rsidR="00DF20CA" w:rsidRPr="00DF20CA" w:rsidRDefault="00DF20CA" w:rsidP="00DF20CA">
      <w:pPr>
        <w:pStyle w:val="Prrafodelista"/>
        <w:numPr>
          <w:ilvl w:val="0"/>
          <w:numId w:val="14"/>
        </w:numPr>
        <w:rPr>
          <w:rFonts w:eastAsia="Calibri" w:cs="Arial"/>
        </w:rPr>
      </w:pPr>
      <w:r w:rsidRPr="00DF20CA">
        <w:rPr>
          <w:rFonts w:eastAsia="Calibri" w:cs="Arial"/>
        </w:rPr>
        <w:t>ISO 14001:2015</w:t>
      </w:r>
    </w:p>
    <w:p w:rsidR="00DF20CA" w:rsidRPr="00DF20CA" w:rsidRDefault="00DF20CA" w:rsidP="00DF20CA">
      <w:pPr>
        <w:pStyle w:val="Prrafodelista"/>
        <w:numPr>
          <w:ilvl w:val="0"/>
          <w:numId w:val="14"/>
        </w:numPr>
        <w:rPr>
          <w:rFonts w:eastAsia="Calibri" w:cs="Arial"/>
        </w:rPr>
      </w:pPr>
      <w:r w:rsidRPr="00DF20CA">
        <w:rPr>
          <w:rFonts w:eastAsia="Calibri" w:cs="Arial"/>
        </w:rPr>
        <w:t>ISO 45001:2018</w:t>
      </w:r>
    </w:p>
    <w:p w:rsidR="00E25E8A" w:rsidRPr="00927E2D" w:rsidRDefault="00E25E8A" w:rsidP="00927E2D">
      <w:pPr>
        <w:pStyle w:val="Prrafodelista"/>
        <w:numPr>
          <w:ilvl w:val="0"/>
          <w:numId w:val="9"/>
        </w:numPr>
        <w:spacing w:before="120" w:after="0" w:line="240" w:lineRule="auto"/>
        <w:rPr>
          <w:rFonts w:eastAsia="Calibri" w:cs="Arial"/>
          <w:color w:val="000000" w:themeColor="text1"/>
        </w:rPr>
      </w:pPr>
      <w:r w:rsidRPr="00927E2D">
        <w:rPr>
          <w:rFonts w:eastAsia="Calibri" w:cs="Arial"/>
          <w:bCs/>
          <w:color w:val="000000" w:themeColor="text1"/>
        </w:rPr>
        <w:t>Descripción</w:t>
      </w:r>
      <w:r w:rsidR="003763C3">
        <w:rPr>
          <w:rFonts w:eastAsia="Calibri" w:cs="Arial"/>
          <w:bCs/>
          <w:color w:val="000000" w:themeColor="text1"/>
        </w:rPr>
        <w:t> </w:t>
      </w:r>
    </w:p>
    <w:p w:rsidR="00BF59E5" w:rsidRPr="00D439DA" w:rsidRDefault="00BF59E5" w:rsidP="00BF59E5">
      <w:pPr>
        <w:pStyle w:val="Prrafodelista"/>
        <w:numPr>
          <w:ilvl w:val="1"/>
          <w:numId w:val="9"/>
        </w:numPr>
        <w:spacing w:before="120" w:after="120" w:line="240" w:lineRule="auto"/>
        <w:jc w:val="both"/>
        <w:rPr>
          <w:noProof/>
        </w:rPr>
      </w:pPr>
      <w:r w:rsidRPr="00D439DA">
        <w:t xml:space="preserve">Asumiendo que la unión rápida inferior del Lubricador está a nivel con la </w:t>
      </w:r>
      <w:r w:rsidR="00DF20CA">
        <w:t>unión superior de la válvula B.O.P.</w:t>
      </w:r>
      <w:r>
        <w:t>,</w:t>
      </w:r>
      <w:r w:rsidRPr="00D439DA">
        <w:t xml:space="preserve"> señalar al Operador de gui</w:t>
      </w:r>
      <w:r w:rsidR="00DF20CA">
        <w:t>nche cuando esté la herramienta</w:t>
      </w:r>
      <w:r w:rsidRPr="00D439DA">
        <w:t xml:space="preserve"> en la posición del punto cero que será:</w:t>
      </w:r>
    </w:p>
    <w:p w:rsidR="00BF59E5" w:rsidRPr="00D439DA" w:rsidRDefault="00BF59E5" w:rsidP="00DF20CA">
      <w:pPr>
        <w:numPr>
          <w:ilvl w:val="0"/>
          <w:numId w:val="13"/>
        </w:numPr>
        <w:tabs>
          <w:tab w:val="num" w:pos="3686"/>
        </w:tabs>
        <w:spacing w:before="120" w:after="120" w:line="240" w:lineRule="auto"/>
        <w:ind w:left="1418" w:hanging="214"/>
        <w:jc w:val="both"/>
      </w:pPr>
      <w:r w:rsidRPr="00D439DA">
        <w:t>Brida de cabeza de pozo (nivel de tierra = nivel colgador).</w:t>
      </w:r>
    </w:p>
    <w:p w:rsidR="00BF59E5" w:rsidRPr="00D439DA" w:rsidRDefault="00BF59E5" w:rsidP="00DF20CA">
      <w:pPr>
        <w:numPr>
          <w:ilvl w:val="0"/>
          <w:numId w:val="13"/>
        </w:numPr>
        <w:tabs>
          <w:tab w:val="num" w:pos="3686"/>
        </w:tabs>
        <w:spacing w:before="120" w:after="120" w:line="240" w:lineRule="auto"/>
        <w:ind w:left="1418" w:hanging="214"/>
        <w:jc w:val="both"/>
      </w:pPr>
      <w:r w:rsidRPr="00D439DA">
        <w:t>A la mesa Rotary.</w:t>
      </w:r>
    </w:p>
    <w:p w:rsidR="00BF59E5" w:rsidRPr="00D439DA" w:rsidRDefault="00BF59E5" w:rsidP="00BF59E5">
      <w:pPr>
        <w:numPr>
          <w:ilvl w:val="1"/>
          <w:numId w:val="9"/>
        </w:numPr>
        <w:tabs>
          <w:tab w:val="num" w:pos="816"/>
          <w:tab w:val="num" w:pos="3402"/>
        </w:tabs>
        <w:spacing w:before="120" w:after="120" w:line="240" w:lineRule="auto"/>
        <w:ind w:left="816"/>
        <w:jc w:val="both"/>
      </w:pPr>
      <w:r w:rsidRPr="00D439DA">
        <w:t xml:space="preserve">El extremo final del Tren de Herramientas </w:t>
      </w:r>
      <w:r>
        <w:t xml:space="preserve">es quién </w:t>
      </w:r>
      <w:r w:rsidRPr="00D439DA">
        <w:t>deberá ser puesto “a cero”</w:t>
      </w:r>
      <w:r>
        <w:t xml:space="preserve">. Siempre será </w:t>
      </w:r>
      <w:r w:rsidRPr="00D439DA">
        <w:t xml:space="preserve">la parte inferior de la herramienta que hará el trabajo, es decir, por ejemplo, si se usa un Pescador con Prong Ecualizador, el Tren de Herramientas deberá ser calibrado “a cero” en el extremo inferior del </w:t>
      </w:r>
      <w:r>
        <w:t xml:space="preserve">Prong del </w:t>
      </w:r>
      <w:r w:rsidRPr="00D439DA">
        <w:t>Pescador.</w:t>
      </w:r>
    </w:p>
    <w:p w:rsidR="00BF59E5" w:rsidRPr="00D439DA" w:rsidRDefault="00D856FF" w:rsidP="00BF59E5">
      <w:pPr>
        <w:numPr>
          <w:ilvl w:val="1"/>
          <w:numId w:val="9"/>
        </w:numPr>
        <w:tabs>
          <w:tab w:val="num" w:pos="816"/>
          <w:tab w:val="num" w:pos="3402"/>
        </w:tabs>
        <w:spacing w:before="120" w:after="120" w:line="240" w:lineRule="auto"/>
        <w:ind w:left="816"/>
        <w:jc w:val="both"/>
      </w:pPr>
      <w:r>
        <w:t>En operaciones con bloque de impresión</w:t>
      </w:r>
      <w:r w:rsidR="00BF59E5" w:rsidRPr="00D439DA">
        <w:t>, no debe estar unido al Tren de Herramientas cuando se realiza la operación de "toma de cero" fuera del Lubricador, es decir, no se debe tomar el cero sobre la mesa Rotary con el Bloque de Impresión conectado al Tren de Herramientas, dado que puede ser fácilmente marcado.</w:t>
      </w:r>
    </w:p>
    <w:p w:rsidR="00BF59E5" w:rsidRPr="00D439DA" w:rsidRDefault="00BF59E5" w:rsidP="00BF59E5">
      <w:pPr>
        <w:numPr>
          <w:ilvl w:val="1"/>
          <w:numId w:val="9"/>
        </w:numPr>
        <w:tabs>
          <w:tab w:val="num" w:pos="816"/>
          <w:tab w:val="num" w:pos="3402"/>
          <w:tab w:val="num" w:pos="3969"/>
        </w:tabs>
        <w:spacing w:before="120" w:after="120" w:line="240" w:lineRule="auto"/>
        <w:ind w:left="816"/>
        <w:jc w:val="both"/>
      </w:pPr>
      <w:r w:rsidRPr="00D439DA">
        <w:t>Con las herramientas llevadas “a cero”, el Ayudante desde la boca de pozo deberá solicitar la detención e indicar el cero, con el dedo pulgar hacia arriba, si no, el Operador del Guinche, visualmente tomará la referencia correspondiente y corregirá el Odómetro colocando los cinco dígitos en posición “cero”.</w:t>
      </w:r>
    </w:p>
    <w:p w:rsidR="00FC5150" w:rsidRPr="00FC5150" w:rsidRDefault="00FC5150" w:rsidP="00927E2D">
      <w:pPr>
        <w:pStyle w:val="Prrafodelista"/>
        <w:numPr>
          <w:ilvl w:val="0"/>
          <w:numId w:val="9"/>
        </w:numPr>
        <w:rPr>
          <w:rFonts w:eastAsia="Calibri" w:cs="Times New Roman"/>
          <w:noProof/>
        </w:rPr>
      </w:pPr>
      <w:r w:rsidRPr="00FC5150">
        <w:rPr>
          <w:rFonts w:eastAsia="Calibri" w:cs="Times New Roman"/>
          <w:noProof/>
        </w:rPr>
        <w:t>Responsabilidades</w:t>
      </w:r>
      <w:r w:rsidR="003763C3">
        <w:rPr>
          <w:rFonts w:eastAsia="Calibri" w:cs="Times New Roman"/>
          <w:noProof/>
        </w:rPr>
        <w:t> </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Default="00E25E8A" w:rsidP="00C51754">
      <w:pPr>
        <w:numPr>
          <w:ilvl w:val="0"/>
          <w:numId w:val="9"/>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98518D" w:rsidRPr="00C51754" w:rsidRDefault="0098518D" w:rsidP="0098518D">
      <w:pPr>
        <w:spacing w:before="120" w:after="0" w:line="240" w:lineRule="auto"/>
        <w:rPr>
          <w:rFonts w:eastAsia="Calibri" w:cs="Arial"/>
          <w:bCs/>
          <w:color w:val="000000" w:themeColor="text1"/>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w:t>
      </w:r>
      <w:bookmarkStart w:id="0" w:name="_GoBack"/>
      <w:bookmarkEnd w:id="0"/>
      <w:r w:rsidRPr="00D542CA">
        <w:rPr>
          <w:color w:val="000000" w:themeColor="text1"/>
          <w:sz w:val="24"/>
        </w:rPr>
        <w:t>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B32B68" w:rsidP="00DA24E4">
            <w:pPr>
              <w:pStyle w:val="Prrafodelista"/>
              <w:tabs>
                <w:tab w:val="left" w:pos="2835"/>
              </w:tabs>
              <w:spacing w:line="240" w:lineRule="atLeast"/>
              <w:ind w:left="0"/>
              <w:rPr>
                <w:i/>
                <w:lang w:val="es-AR"/>
              </w:rPr>
            </w:pPr>
            <w:r>
              <w:rPr>
                <w:i/>
                <w:lang w:val="es-AR"/>
              </w:rPr>
              <w:t>PO</w:t>
            </w:r>
            <w:r w:rsidR="00E46EDD">
              <w:rPr>
                <w:i/>
                <w:lang w:val="es-AR"/>
              </w:rPr>
              <w:t>SN02-A12</w:t>
            </w:r>
            <w:r w:rsidR="00BF59E5">
              <w:rPr>
                <w:i/>
                <w:lang w:val="es-AR"/>
              </w:rPr>
              <w:t xml:space="preserve"> Toma de cero.</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DF20CA" w:rsidRPr="00EF6072" w:rsidTr="00AF3EA4">
        <w:tc>
          <w:tcPr>
            <w:tcW w:w="2802" w:type="dxa"/>
          </w:tcPr>
          <w:p w:rsidR="00DF20CA" w:rsidRPr="00401E95" w:rsidRDefault="00DF20CA" w:rsidP="00DF20CA">
            <w:pPr>
              <w:pStyle w:val="Prrafodelista"/>
              <w:tabs>
                <w:tab w:val="left" w:pos="2835"/>
              </w:tabs>
              <w:spacing w:line="240" w:lineRule="atLeast"/>
              <w:ind w:left="0"/>
              <w:rPr>
                <w:i/>
                <w:lang w:val="es-AR"/>
              </w:rPr>
            </w:pPr>
            <w:r>
              <w:rPr>
                <w:i/>
                <w:lang w:val="es-AR"/>
              </w:rPr>
              <w:t>POSN02-A12 Toma de cero.</w:t>
            </w:r>
          </w:p>
        </w:tc>
        <w:tc>
          <w:tcPr>
            <w:tcW w:w="5132" w:type="dxa"/>
          </w:tcPr>
          <w:p w:rsidR="00DF20CA" w:rsidRDefault="00DF20CA" w:rsidP="00DF20CA">
            <w:pPr>
              <w:pStyle w:val="Prrafodelista"/>
              <w:tabs>
                <w:tab w:val="left" w:pos="2835"/>
              </w:tabs>
              <w:spacing w:line="240" w:lineRule="atLeast"/>
              <w:ind w:left="0"/>
              <w:rPr>
                <w:i/>
                <w:lang w:val="es-AR"/>
              </w:rPr>
            </w:pPr>
            <w:r>
              <w:rPr>
                <w:i/>
                <w:lang w:val="es-AR"/>
              </w:rPr>
              <w:t>Revisión periódica.</w:t>
            </w:r>
          </w:p>
        </w:tc>
      </w:tr>
    </w:tbl>
    <w:p w:rsidR="00D645FE" w:rsidRDefault="00D645FE" w:rsidP="00C51754">
      <w:pPr>
        <w:tabs>
          <w:tab w:val="left" w:pos="1665"/>
        </w:tabs>
      </w:pPr>
    </w:p>
    <w:sectPr w:rsidR="00D645FE"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09E" w:rsidRDefault="0019209E" w:rsidP="00A543B7">
      <w:pPr>
        <w:spacing w:after="0" w:line="240" w:lineRule="auto"/>
      </w:pPr>
      <w:r>
        <w:separator/>
      </w:r>
    </w:p>
  </w:endnote>
  <w:endnote w:type="continuationSeparator" w:id="0">
    <w:p w:rsidR="0019209E" w:rsidRDefault="0019209E"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DF20CA">
      <w:t>11/08/2025</w:t>
    </w:r>
    <w:r>
      <w:ptab w:relativeTo="margin" w:alignment="center" w:leader="none"/>
    </w:r>
    <w:r w:rsidR="00B32B68">
      <w:t>P</w:t>
    </w:r>
    <w:r w:rsidR="00662924">
      <w:t>O</w:t>
    </w:r>
    <w:r w:rsidR="0098518D">
      <w:t>SN02-A1</w:t>
    </w:r>
    <w:r w:rsidR="00E46EDD">
      <w:t>2</w:t>
    </w:r>
    <w:r w:rsidR="00BF59E5">
      <w:t xml:space="preserve"> Toma de cero</w:t>
    </w:r>
    <w:r>
      <w:ptab w:relativeTo="margin" w:alignment="right" w:leader="none"/>
    </w:r>
    <w:r w:rsidR="00DF20CA">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DF20CA">
      <w:t>11/08/2025</w:t>
    </w:r>
    <w:r>
      <w:ptab w:relativeTo="margin" w:alignment="center" w:leader="none"/>
    </w:r>
    <w:r w:rsidR="0098518D">
      <w:t>POSN02-A1</w:t>
    </w:r>
    <w:r w:rsidR="00E46EDD">
      <w:t>2</w:t>
    </w:r>
    <w:r w:rsidR="00BF59E5">
      <w:t xml:space="preserve"> Toma de cero</w:t>
    </w:r>
    <w:r>
      <w:ptab w:relativeTo="margin" w:alignment="right" w:leader="none"/>
    </w:r>
    <w:r w:rsidR="00DF20CA">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09E" w:rsidRDefault="0019209E" w:rsidP="00A543B7">
      <w:pPr>
        <w:spacing w:after="0" w:line="240" w:lineRule="auto"/>
      </w:pPr>
      <w:r>
        <w:separator/>
      </w:r>
    </w:p>
  </w:footnote>
  <w:footnote w:type="continuationSeparator" w:id="0">
    <w:p w:rsidR="0019209E" w:rsidRDefault="0019209E"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3"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5"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6" w15:restartNumberingAfterBreak="0">
    <w:nsid w:val="349F65B4"/>
    <w:multiLevelType w:val="hybridMultilevel"/>
    <w:tmpl w:val="14928954"/>
    <w:lvl w:ilvl="0" w:tplc="2C0A000D">
      <w:start w:val="1"/>
      <w:numFmt w:val="bullet"/>
      <w:lvlText w:val=""/>
      <w:lvlJc w:val="left"/>
      <w:pPr>
        <w:ind w:left="2136" w:hanging="360"/>
      </w:pPr>
      <w:rPr>
        <w:rFonts w:ascii="Wingdings" w:hAnsi="Wingdings"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7"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4E084228"/>
    <w:multiLevelType w:val="hybridMultilevel"/>
    <w:tmpl w:val="842890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1E62862"/>
    <w:multiLevelType w:val="hybridMultilevel"/>
    <w:tmpl w:val="D9BA2F36"/>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10" w15:restartNumberingAfterBreak="0">
    <w:nsid w:val="59597A03"/>
    <w:multiLevelType w:val="hybridMultilevel"/>
    <w:tmpl w:val="4EF6C374"/>
    <w:lvl w:ilvl="0" w:tplc="2C0A000D">
      <w:start w:val="1"/>
      <w:numFmt w:val="bullet"/>
      <w:lvlText w:val=""/>
      <w:lvlJc w:val="left"/>
      <w:pPr>
        <w:ind w:left="3900" w:hanging="360"/>
      </w:pPr>
      <w:rPr>
        <w:rFonts w:ascii="Wingdings" w:hAnsi="Wingdings" w:hint="default"/>
      </w:rPr>
    </w:lvl>
    <w:lvl w:ilvl="1" w:tplc="2C0A0003" w:tentative="1">
      <w:start w:val="1"/>
      <w:numFmt w:val="bullet"/>
      <w:lvlText w:val="o"/>
      <w:lvlJc w:val="left"/>
      <w:pPr>
        <w:ind w:left="4620" w:hanging="360"/>
      </w:pPr>
      <w:rPr>
        <w:rFonts w:ascii="Courier New" w:hAnsi="Courier New" w:cs="Courier New" w:hint="default"/>
      </w:rPr>
    </w:lvl>
    <w:lvl w:ilvl="2" w:tplc="2C0A0005" w:tentative="1">
      <w:start w:val="1"/>
      <w:numFmt w:val="bullet"/>
      <w:lvlText w:val=""/>
      <w:lvlJc w:val="left"/>
      <w:pPr>
        <w:ind w:left="5340" w:hanging="360"/>
      </w:pPr>
      <w:rPr>
        <w:rFonts w:ascii="Wingdings" w:hAnsi="Wingdings" w:hint="default"/>
      </w:rPr>
    </w:lvl>
    <w:lvl w:ilvl="3" w:tplc="2C0A0001" w:tentative="1">
      <w:start w:val="1"/>
      <w:numFmt w:val="bullet"/>
      <w:lvlText w:val=""/>
      <w:lvlJc w:val="left"/>
      <w:pPr>
        <w:ind w:left="6060" w:hanging="360"/>
      </w:pPr>
      <w:rPr>
        <w:rFonts w:ascii="Symbol" w:hAnsi="Symbol" w:hint="default"/>
      </w:rPr>
    </w:lvl>
    <w:lvl w:ilvl="4" w:tplc="2C0A0003" w:tentative="1">
      <w:start w:val="1"/>
      <w:numFmt w:val="bullet"/>
      <w:lvlText w:val="o"/>
      <w:lvlJc w:val="left"/>
      <w:pPr>
        <w:ind w:left="6780" w:hanging="360"/>
      </w:pPr>
      <w:rPr>
        <w:rFonts w:ascii="Courier New" w:hAnsi="Courier New" w:cs="Courier New" w:hint="default"/>
      </w:rPr>
    </w:lvl>
    <w:lvl w:ilvl="5" w:tplc="2C0A0005" w:tentative="1">
      <w:start w:val="1"/>
      <w:numFmt w:val="bullet"/>
      <w:lvlText w:val=""/>
      <w:lvlJc w:val="left"/>
      <w:pPr>
        <w:ind w:left="7500" w:hanging="360"/>
      </w:pPr>
      <w:rPr>
        <w:rFonts w:ascii="Wingdings" w:hAnsi="Wingdings" w:hint="default"/>
      </w:rPr>
    </w:lvl>
    <w:lvl w:ilvl="6" w:tplc="2C0A0001" w:tentative="1">
      <w:start w:val="1"/>
      <w:numFmt w:val="bullet"/>
      <w:lvlText w:val=""/>
      <w:lvlJc w:val="left"/>
      <w:pPr>
        <w:ind w:left="8220" w:hanging="360"/>
      </w:pPr>
      <w:rPr>
        <w:rFonts w:ascii="Symbol" w:hAnsi="Symbol" w:hint="default"/>
      </w:rPr>
    </w:lvl>
    <w:lvl w:ilvl="7" w:tplc="2C0A0003" w:tentative="1">
      <w:start w:val="1"/>
      <w:numFmt w:val="bullet"/>
      <w:lvlText w:val="o"/>
      <w:lvlJc w:val="left"/>
      <w:pPr>
        <w:ind w:left="8940" w:hanging="360"/>
      </w:pPr>
      <w:rPr>
        <w:rFonts w:ascii="Courier New" w:hAnsi="Courier New" w:cs="Courier New" w:hint="default"/>
      </w:rPr>
    </w:lvl>
    <w:lvl w:ilvl="8" w:tplc="2C0A0005" w:tentative="1">
      <w:start w:val="1"/>
      <w:numFmt w:val="bullet"/>
      <w:lvlText w:val=""/>
      <w:lvlJc w:val="left"/>
      <w:pPr>
        <w:ind w:left="9660" w:hanging="360"/>
      </w:pPr>
      <w:rPr>
        <w:rFonts w:ascii="Wingdings" w:hAnsi="Wingdings" w:hint="default"/>
      </w:rPr>
    </w:lvl>
  </w:abstractNum>
  <w:abstractNum w:abstractNumId="11"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3"/>
  </w:num>
  <w:num w:numId="2">
    <w:abstractNumId w:val="5"/>
  </w:num>
  <w:num w:numId="3">
    <w:abstractNumId w:val="0"/>
  </w:num>
  <w:num w:numId="4">
    <w:abstractNumId w:val="7"/>
  </w:num>
  <w:num w:numId="5">
    <w:abstractNumId w:val="12"/>
  </w:num>
  <w:num w:numId="6">
    <w:abstractNumId w:val="11"/>
  </w:num>
  <w:num w:numId="7">
    <w:abstractNumId w:val="1"/>
  </w:num>
  <w:num w:numId="8">
    <w:abstractNumId w:val="4"/>
  </w:num>
  <w:num w:numId="9">
    <w:abstractNumId w:val="3"/>
  </w:num>
  <w:num w:numId="10">
    <w:abstractNumId w:val="2"/>
  </w:num>
  <w:num w:numId="11">
    <w:abstractNumId w:val="8"/>
  </w:num>
  <w:num w:numId="12">
    <w:abstractNumId w:val="6"/>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542B"/>
    <w:rsid w:val="00064DC0"/>
    <w:rsid w:val="0009335D"/>
    <w:rsid w:val="000F1034"/>
    <w:rsid w:val="0011020A"/>
    <w:rsid w:val="00126B54"/>
    <w:rsid w:val="00142A5D"/>
    <w:rsid w:val="0019209E"/>
    <w:rsid w:val="001E46EF"/>
    <w:rsid w:val="00256F48"/>
    <w:rsid w:val="00293AD1"/>
    <w:rsid w:val="002969F3"/>
    <w:rsid w:val="002C1757"/>
    <w:rsid w:val="00307EFA"/>
    <w:rsid w:val="00313161"/>
    <w:rsid w:val="00321D25"/>
    <w:rsid w:val="00335258"/>
    <w:rsid w:val="0036555B"/>
    <w:rsid w:val="003763C3"/>
    <w:rsid w:val="003D4EFF"/>
    <w:rsid w:val="00424B68"/>
    <w:rsid w:val="00452074"/>
    <w:rsid w:val="00476113"/>
    <w:rsid w:val="004827B6"/>
    <w:rsid w:val="004D3C24"/>
    <w:rsid w:val="004F776B"/>
    <w:rsid w:val="00505675"/>
    <w:rsid w:val="00511929"/>
    <w:rsid w:val="00522FEE"/>
    <w:rsid w:val="00527FCD"/>
    <w:rsid w:val="00535F15"/>
    <w:rsid w:val="00550D5F"/>
    <w:rsid w:val="00557B35"/>
    <w:rsid w:val="005647C7"/>
    <w:rsid w:val="00586FA6"/>
    <w:rsid w:val="00590839"/>
    <w:rsid w:val="005A3BF4"/>
    <w:rsid w:val="005D7FE7"/>
    <w:rsid w:val="0060640B"/>
    <w:rsid w:val="00620763"/>
    <w:rsid w:val="00662924"/>
    <w:rsid w:val="006741A2"/>
    <w:rsid w:val="006C3B2C"/>
    <w:rsid w:val="006C7E62"/>
    <w:rsid w:val="006F574F"/>
    <w:rsid w:val="00717292"/>
    <w:rsid w:val="00731842"/>
    <w:rsid w:val="007822E9"/>
    <w:rsid w:val="007B5178"/>
    <w:rsid w:val="007D42CC"/>
    <w:rsid w:val="00814A14"/>
    <w:rsid w:val="00825151"/>
    <w:rsid w:val="00826E49"/>
    <w:rsid w:val="00901C62"/>
    <w:rsid w:val="00903FC3"/>
    <w:rsid w:val="00906F91"/>
    <w:rsid w:val="00924D5A"/>
    <w:rsid w:val="00926A1E"/>
    <w:rsid w:val="00927E2D"/>
    <w:rsid w:val="00950CEF"/>
    <w:rsid w:val="00955B20"/>
    <w:rsid w:val="00971C95"/>
    <w:rsid w:val="0098007E"/>
    <w:rsid w:val="0098518D"/>
    <w:rsid w:val="009E3961"/>
    <w:rsid w:val="009E526B"/>
    <w:rsid w:val="009F44F8"/>
    <w:rsid w:val="00A02708"/>
    <w:rsid w:val="00A26688"/>
    <w:rsid w:val="00A35FF6"/>
    <w:rsid w:val="00A543B7"/>
    <w:rsid w:val="00A75577"/>
    <w:rsid w:val="00AA56C3"/>
    <w:rsid w:val="00AB5C2B"/>
    <w:rsid w:val="00AE360C"/>
    <w:rsid w:val="00AF28BC"/>
    <w:rsid w:val="00AF3EA4"/>
    <w:rsid w:val="00AF47E7"/>
    <w:rsid w:val="00B32B68"/>
    <w:rsid w:val="00B353C2"/>
    <w:rsid w:val="00B77AC2"/>
    <w:rsid w:val="00B81FB0"/>
    <w:rsid w:val="00B82BB6"/>
    <w:rsid w:val="00B912BD"/>
    <w:rsid w:val="00BB3C20"/>
    <w:rsid w:val="00BE10BE"/>
    <w:rsid w:val="00BF59E5"/>
    <w:rsid w:val="00C0309D"/>
    <w:rsid w:val="00C15C26"/>
    <w:rsid w:val="00C15F6B"/>
    <w:rsid w:val="00C42019"/>
    <w:rsid w:val="00C51754"/>
    <w:rsid w:val="00C7044C"/>
    <w:rsid w:val="00C73AFE"/>
    <w:rsid w:val="00C975CB"/>
    <w:rsid w:val="00CF7CC4"/>
    <w:rsid w:val="00D40B11"/>
    <w:rsid w:val="00D542CA"/>
    <w:rsid w:val="00D645FE"/>
    <w:rsid w:val="00D856FF"/>
    <w:rsid w:val="00D9155B"/>
    <w:rsid w:val="00DC0A5B"/>
    <w:rsid w:val="00DD74F3"/>
    <w:rsid w:val="00DF20CA"/>
    <w:rsid w:val="00DF4175"/>
    <w:rsid w:val="00DF5002"/>
    <w:rsid w:val="00E04237"/>
    <w:rsid w:val="00E25E8A"/>
    <w:rsid w:val="00E46EDD"/>
    <w:rsid w:val="00E849FF"/>
    <w:rsid w:val="00EF29FC"/>
    <w:rsid w:val="00F20609"/>
    <w:rsid w:val="00F23D5F"/>
    <w:rsid w:val="00F25328"/>
    <w:rsid w:val="00F656AE"/>
    <w:rsid w:val="00FA271A"/>
    <w:rsid w:val="00FA6027"/>
    <w:rsid w:val="00FC3821"/>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6A9F"/>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A60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03F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Default">
    <w:name w:val="Default"/>
    <w:rsid w:val="00A02708"/>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 w:type="paragraph" w:styleId="Textoindependiente">
    <w:name w:val="Body Text"/>
    <w:basedOn w:val="Normal"/>
    <w:link w:val="TextoindependienteCar"/>
    <w:unhideWhenUsed/>
    <w:rsid w:val="00927E2D"/>
    <w:pPr>
      <w:spacing w:before="120" w:after="120" w:line="240" w:lineRule="atLeast"/>
      <w:ind w:left="567"/>
      <w:jc w:val="both"/>
    </w:pPr>
    <w:rPr>
      <w:rFonts w:ascii="Calibri" w:hAnsi="Calibri"/>
      <w:lang w:val="fr-FR"/>
    </w:rPr>
  </w:style>
  <w:style w:type="character" w:customStyle="1" w:styleId="TextoindependienteCar">
    <w:name w:val="Texto independiente Car"/>
    <w:basedOn w:val="Fuentedeprrafopredeter"/>
    <w:link w:val="Textoindependiente"/>
    <w:rsid w:val="00927E2D"/>
    <w:rPr>
      <w:rFonts w:ascii="Calibri" w:hAnsi="Calibri"/>
      <w:lang w:val="fr-FR"/>
    </w:rPr>
  </w:style>
  <w:style w:type="character" w:customStyle="1" w:styleId="Ttulo2Car">
    <w:name w:val="Título 2 Car"/>
    <w:basedOn w:val="Fuentedeprrafopredeter"/>
    <w:link w:val="Ttulo2"/>
    <w:uiPriority w:val="9"/>
    <w:rsid w:val="00FA602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03FC3"/>
    <w:rPr>
      <w:rFonts w:asciiTheme="majorHAnsi" w:eastAsiaTheme="majorEastAsia" w:hAnsiTheme="majorHAnsi" w:cstheme="majorBidi"/>
      <w:color w:val="1F4D78" w:themeColor="accent1" w:themeShade="7F"/>
      <w:sz w:val="24"/>
      <w:szCs w:val="24"/>
    </w:rPr>
  </w:style>
  <w:style w:type="paragraph" w:styleId="Sangradetextonormal">
    <w:name w:val="Body Text Indent"/>
    <w:basedOn w:val="Normal"/>
    <w:link w:val="SangradetextonormalCar"/>
    <w:uiPriority w:val="99"/>
    <w:unhideWhenUsed/>
    <w:rsid w:val="00662924"/>
    <w:pPr>
      <w:spacing w:after="120"/>
      <w:ind w:left="283"/>
    </w:pPr>
  </w:style>
  <w:style w:type="character" w:customStyle="1" w:styleId="SangradetextonormalCar">
    <w:name w:val="Sangría de texto normal Car"/>
    <w:basedOn w:val="Fuentedeprrafopredeter"/>
    <w:link w:val="Sangradetextonormal"/>
    <w:uiPriority w:val="99"/>
    <w:rsid w:val="00662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A10C0"/>
    <w:rsid w:val="00164B45"/>
    <w:rsid w:val="00184953"/>
    <w:rsid w:val="001E1B19"/>
    <w:rsid w:val="002050CB"/>
    <w:rsid w:val="00267D54"/>
    <w:rsid w:val="002C5D60"/>
    <w:rsid w:val="0039515F"/>
    <w:rsid w:val="004511C3"/>
    <w:rsid w:val="0051009B"/>
    <w:rsid w:val="00510356"/>
    <w:rsid w:val="006E5DF0"/>
    <w:rsid w:val="007176AF"/>
    <w:rsid w:val="007447D0"/>
    <w:rsid w:val="00747FA3"/>
    <w:rsid w:val="007C359D"/>
    <w:rsid w:val="00870DF7"/>
    <w:rsid w:val="00884263"/>
    <w:rsid w:val="00AB1611"/>
    <w:rsid w:val="00B054B7"/>
    <w:rsid w:val="00B95E97"/>
    <w:rsid w:val="00CC1DE7"/>
    <w:rsid w:val="00D56F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4EF3B-138E-44A2-B9A2-6D170DCC7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2</Pages>
  <Words>345</Words>
  <Characters>1899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42</cp:revision>
  <dcterms:created xsi:type="dcterms:W3CDTF">2024-10-07T19:16:00Z</dcterms:created>
  <dcterms:modified xsi:type="dcterms:W3CDTF">2025-08-11T12:40:00Z</dcterms:modified>
</cp:coreProperties>
</file>