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2E9" w:rsidRDefault="007822E9" w:rsidP="007822E9">
      <w:pPr>
        <w:pStyle w:val="Subttulo"/>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sdt>
        <w:sdtPr>
          <w:alias w:val="Versión:"/>
          <w:tag w:val="Versión:"/>
          <w:id w:val="-907991857"/>
          <w:placeholder>
            <w:docPart w:val="D4A40105091D429EBAF5079AB13CEA92"/>
          </w:placeholder>
          <w:temporary/>
          <w:showingPlcHdr/>
          <w15:appearance w15:val="hidden"/>
        </w:sdtPr>
        <w:sdtEndPr/>
        <w:sdtContent>
          <w:r>
            <w:rPr>
              <w:lang w:bidi="es-ES"/>
            </w:rPr>
            <w:t>Versión</w:t>
          </w:r>
        </w:sdtContent>
      </w:sdt>
      <w:r>
        <w:rPr>
          <w:lang w:bidi="es-ES"/>
        </w:rPr>
        <w:t xml:space="preserve"> </w:t>
      </w:r>
      <w:r w:rsidR="00D13FFA">
        <w:t>0.1</w:t>
      </w:r>
    </w:p>
    <w:p w:rsidR="007822E9" w:rsidRDefault="00D13FFA" w:rsidP="007822E9">
      <w:pPr>
        <w:pStyle w:val="Subttulo"/>
      </w:pPr>
      <w:r>
        <w:t>13/08/2025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927E2D"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rsidR="007822E9" w:rsidRPr="00927E2D" w:rsidRDefault="00927E2D">
      <w:pPr>
        <w:rPr>
          <w:sz w:val="32"/>
        </w:rPr>
      </w:pPr>
      <w:r>
        <w:rPr>
          <w:sz w:val="32"/>
        </w:rPr>
        <w:t xml:space="preserve">       </w:t>
      </w:r>
      <w:r w:rsidR="00126B54">
        <w:rPr>
          <w:sz w:val="32"/>
        </w:rPr>
        <w:t xml:space="preserve">                              </w:t>
      </w:r>
      <w:r>
        <w:rPr>
          <w:sz w:val="28"/>
          <w:u w:val="single"/>
        </w:rPr>
        <w:t>PESCA Y COLOCACION DE VAL</w:t>
      </w:r>
      <w:r w:rsidR="00126B54">
        <w:rPr>
          <w:sz w:val="28"/>
          <w:u w:val="single"/>
        </w:rPr>
        <w:t>VULAS DE GAS LIFT</w:t>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7822E9" w:rsidRPr="00FC5150" w:rsidRDefault="00927E2D" w:rsidP="00511929">
            <w:pPr>
              <w:jc w:val="center"/>
            </w:pPr>
            <w:r>
              <w:t>Diego Morales</w:t>
            </w:r>
          </w:p>
        </w:tc>
        <w:tc>
          <w:tcPr>
            <w:tcW w:w="2551" w:type="dxa"/>
          </w:tcPr>
          <w:p w:rsidR="007822E9" w:rsidRPr="00FC5150" w:rsidRDefault="004F776B" w:rsidP="00511929">
            <w:pPr>
              <w:jc w:val="center"/>
            </w:pPr>
            <w:r w:rsidRPr="00FC5150">
              <w:t>Ariel Costallat</w:t>
            </w:r>
          </w:p>
        </w:tc>
        <w:tc>
          <w:tcPr>
            <w:tcW w:w="2551" w:type="dxa"/>
          </w:tcPr>
          <w:p w:rsidR="007822E9" w:rsidRPr="00FC5150" w:rsidRDefault="004F776B" w:rsidP="00511929">
            <w:pPr>
              <w:jc w:val="center"/>
            </w:pPr>
            <w:r w:rsidRPr="00FC5150">
              <w:t>Juan Basoalto</w:t>
            </w:r>
          </w:p>
        </w:tc>
      </w:tr>
      <w:tr w:rsidR="007822E9" w:rsidTr="007822E9">
        <w:trPr>
          <w:trHeight w:val="510"/>
        </w:trPr>
        <w:tc>
          <w:tcPr>
            <w:tcW w:w="2551" w:type="dxa"/>
          </w:tcPr>
          <w:p w:rsidR="007822E9" w:rsidRPr="00FC5150" w:rsidRDefault="004F776B" w:rsidP="00511929">
            <w:pPr>
              <w:jc w:val="center"/>
            </w:pPr>
            <w:r w:rsidRPr="00FC5150">
              <w:t>Supervisor de operaciones</w:t>
            </w:r>
          </w:p>
        </w:tc>
        <w:tc>
          <w:tcPr>
            <w:tcW w:w="2551" w:type="dxa"/>
          </w:tcPr>
          <w:p w:rsidR="007822E9" w:rsidRPr="00FC5150" w:rsidRDefault="005647C7" w:rsidP="00511929">
            <w:pPr>
              <w:jc w:val="center"/>
            </w:pPr>
            <w:r w:rsidRPr="00FC5150">
              <w:t>Ref. SGC</w:t>
            </w:r>
          </w:p>
        </w:tc>
        <w:tc>
          <w:tcPr>
            <w:tcW w:w="2551" w:type="dxa"/>
          </w:tcPr>
          <w:p w:rsidR="007822E9" w:rsidRPr="00FC5150" w:rsidRDefault="004F776B" w:rsidP="00511929">
            <w:pPr>
              <w:jc w:val="center"/>
            </w:pPr>
            <w:r w:rsidRPr="00FC5150">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E25E8A" w:rsidRPr="00586FA6" w:rsidRDefault="003763C3" w:rsidP="00E25E8A">
      <w:pPr>
        <w:numPr>
          <w:ilvl w:val="0"/>
          <w:numId w:val="2"/>
        </w:numPr>
        <w:spacing w:before="120" w:after="120" w:line="240" w:lineRule="auto"/>
        <w:ind w:hanging="391"/>
        <w:jc w:val="both"/>
        <w:rPr>
          <w:rFonts w:eastAsia="Calibri" w:cs="Arial"/>
          <w:color w:val="000000" w:themeColor="text1"/>
        </w:rPr>
      </w:pPr>
      <w:r>
        <w:rPr>
          <w:rFonts w:eastAsia="Calibri" w:cs="Arial"/>
          <w:bCs/>
          <w:color w:val="000000" w:themeColor="text1"/>
        </w:rPr>
        <w:lastRenderedPageBreak/>
        <w:t>Objeto</w:t>
      </w:r>
    </w:p>
    <w:p w:rsidR="00717292" w:rsidRPr="00717292" w:rsidRDefault="00927E2D" w:rsidP="00717292">
      <w:pPr>
        <w:pStyle w:val="Prrafodelista"/>
        <w:spacing w:before="120" w:after="120" w:line="240" w:lineRule="auto"/>
        <w:ind w:left="390"/>
        <w:jc w:val="both"/>
        <w:rPr>
          <w:rFonts w:eastAsia="Calibri" w:cs="Arial"/>
          <w:color w:val="000000" w:themeColor="text1"/>
        </w:rPr>
      </w:pPr>
      <w:r>
        <w:rPr>
          <w:noProof/>
        </w:rPr>
        <w:t>Establecer</w:t>
      </w:r>
      <w:r w:rsidRPr="001D1E89">
        <w:rPr>
          <w:noProof/>
        </w:rPr>
        <w:t xml:space="preserve"> los pasos a seguir para pescar y colocar Válv</w:t>
      </w:r>
      <w:r w:rsidR="00126B54">
        <w:rPr>
          <w:noProof/>
        </w:rPr>
        <w:t>ulas de Gas Lift.</w:t>
      </w:r>
    </w:p>
    <w:p w:rsidR="00E25E8A" w:rsidRPr="00586FA6" w:rsidRDefault="003763C3" w:rsidP="00E25E8A">
      <w:pPr>
        <w:pStyle w:val="Prrafodelista"/>
        <w:numPr>
          <w:ilvl w:val="0"/>
          <w:numId w:val="2"/>
        </w:numPr>
        <w:spacing w:before="120" w:after="120" w:line="240" w:lineRule="auto"/>
        <w:jc w:val="both"/>
        <w:rPr>
          <w:rFonts w:eastAsia="Calibri" w:cs="Arial"/>
          <w:color w:val="000000" w:themeColor="text1"/>
        </w:rPr>
      </w:pPr>
      <w:r>
        <w:rPr>
          <w:rFonts w:eastAsia="Calibri" w:cs="Arial"/>
          <w:bCs/>
          <w:color w:val="000000" w:themeColor="text1"/>
        </w:rPr>
        <w:t>Alcance</w:t>
      </w:r>
    </w:p>
    <w:p w:rsidR="00927E2D" w:rsidRDefault="00927E2D" w:rsidP="00927E2D">
      <w:pPr>
        <w:pStyle w:val="Prrafodelista"/>
        <w:spacing w:before="120" w:after="120" w:line="240" w:lineRule="auto"/>
        <w:ind w:left="390"/>
        <w:jc w:val="both"/>
        <w:rPr>
          <w:noProof/>
        </w:rPr>
      </w:pPr>
      <w:r>
        <w:rPr>
          <w:noProof/>
        </w:rPr>
        <w:t>Todas las operaciones de slickline de NASER SRL que requieran esta tarea.</w:t>
      </w:r>
    </w:p>
    <w:p w:rsidR="00E25E8A" w:rsidRPr="00927E2D" w:rsidRDefault="00927E2D" w:rsidP="00927E2D">
      <w:pPr>
        <w:spacing w:before="120" w:after="120" w:line="240" w:lineRule="auto"/>
        <w:jc w:val="both"/>
        <w:rPr>
          <w:rFonts w:eastAsia="Calibri" w:cs="Arial"/>
          <w:bCs/>
          <w:color w:val="000000" w:themeColor="text1"/>
        </w:rPr>
      </w:pPr>
      <w:r>
        <w:rPr>
          <w:rFonts w:eastAsia="Calibri" w:cs="Arial"/>
          <w:bCs/>
          <w:color w:val="000000" w:themeColor="text1"/>
        </w:rPr>
        <w:t xml:space="preserve">3.0 </w:t>
      </w:r>
      <w:r w:rsidR="00E25E8A" w:rsidRPr="00927E2D">
        <w:rPr>
          <w:rFonts w:eastAsia="Calibri" w:cs="Arial"/>
          <w:bCs/>
          <w:color w:val="000000" w:themeColor="text1"/>
        </w:rPr>
        <w:t>Referencias</w:t>
      </w:r>
    </w:p>
    <w:p w:rsidR="00E25E8A" w:rsidRPr="00E4557C" w:rsidRDefault="00E25E8A" w:rsidP="00E4557C">
      <w:pPr>
        <w:pStyle w:val="Prrafodelista"/>
        <w:numPr>
          <w:ilvl w:val="0"/>
          <w:numId w:val="10"/>
        </w:numPr>
        <w:rPr>
          <w:rFonts w:eastAsia="Calibri" w:cs="Arial"/>
        </w:rPr>
      </w:pPr>
      <w:r w:rsidRPr="00E4557C">
        <w:rPr>
          <w:rFonts w:eastAsia="Calibri" w:cs="Arial"/>
        </w:rPr>
        <w:t>ISO 9001: 2015</w:t>
      </w:r>
    </w:p>
    <w:p w:rsidR="00E4557C" w:rsidRPr="00E4557C" w:rsidRDefault="00E4557C" w:rsidP="00E4557C">
      <w:pPr>
        <w:pStyle w:val="Prrafodelista"/>
        <w:numPr>
          <w:ilvl w:val="0"/>
          <w:numId w:val="10"/>
        </w:numPr>
        <w:rPr>
          <w:rFonts w:eastAsia="Calibri" w:cs="Arial"/>
        </w:rPr>
      </w:pPr>
      <w:r w:rsidRPr="00E4557C">
        <w:rPr>
          <w:rFonts w:eastAsia="Calibri" w:cs="Arial"/>
        </w:rPr>
        <w:t>ISO 14001:2015</w:t>
      </w:r>
    </w:p>
    <w:p w:rsidR="00E4557C" w:rsidRPr="00E4557C" w:rsidRDefault="00E4557C" w:rsidP="00E4557C">
      <w:pPr>
        <w:pStyle w:val="Prrafodelista"/>
        <w:numPr>
          <w:ilvl w:val="0"/>
          <w:numId w:val="10"/>
        </w:numPr>
        <w:rPr>
          <w:rFonts w:eastAsia="Calibri" w:cs="Arial"/>
        </w:rPr>
      </w:pPr>
      <w:r w:rsidRPr="00E4557C">
        <w:rPr>
          <w:rFonts w:eastAsia="Calibri" w:cs="Arial"/>
        </w:rPr>
        <w:t>ISO 45001:2015</w:t>
      </w:r>
    </w:p>
    <w:p w:rsidR="00E25E8A" w:rsidRPr="00927E2D" w:rsidRDefault="00E25E8A" w:rsidP="00927E2D">
      <w:pPr>
        <w:pStyle w:val="Prrafodelista"/>
        <w:numPr>
          <w:ilvl w:val="0"/>
          <w:numId w:val="9"/>
        </w:numPr>
        <w:spacing w:before="120" w:after="0" w:line="240" w:lineRule="auto"/>
        <w:rPr>
          <w:rFonts w:eastAsia="Calibri" w:cs="Arial"/>
          <w:color w:val="000000" w:themeColor="text1"/>
        </w:rPr>
      </w:pPr>
      <w:r w:rsidRPr="00927E2D">
        <w:rPr>
          <w:rFonts w:eastAsia="Calibri" w:cs="Arial"/>
          <w:bCs/>
          <w:color w:val="000000" w:themeColor="text1"/>
        </w:rPr>
        <w:t>Descripción</w:t>
      </w:r>
      <w:r w:rsidR="003763C3">
        <w:rPr>
          <w:rFonts w:eastAsia="Calibri" w:cs="Arial"/>
          <w:bCs/>
          <w:color w:val="000000" w:themeColor="text1"/>
        </w:rPr>
        <w:t> </w:t>
      </w:r>
    </w:p>
    <w:p w:rsidR="00126B54" w:rsidRPr="008D5212" w:rsidRDefault="00126B54" w:rsidP="00126B54">
      <w:pPr>
        <w:numPr>
          <w:ilvl w:val="1"/>
          <w:numId w:val="9"/>
        </w:numPr>
        <w:tabs>
          <w:tab w:val="num" w:pos="816"/>
        </w:tabs>
        <w:spacing w:before="120" w:after="120" w:line="240" w:lineRule="auto"/>
        <w:jc w:val="both"/>
        <w:rPr>
          <w:rFonts w:eastAsia="Calibri" w:cs="Arial"/>
          <w:bCs/>
        </w:rPr>
      </w:pPr>
      <w:r w:rsidRPr="008D5212">
        <w:rPr>
          <w:rFonts w:eastAsia="Calibri" w:cs="Arial"/>
          <w:bCs/>
          <w:u w:val="single"/>
        </w:rPr>
        <w:t>Extracción de Válvulas</w:t>
      </w:r>
      <w:r w:rsidRPr="008D5212">
        <w:rPr>
          <w:rFonts w:eastAsia="Calibri" w:cs="Arial"/>
          <w:bCs/>
        </w:rPr>
        <w:t xml:space="preserve">: </w:t>
      </w:r>
      <w:r>
        <w:rPr>
          <w:rFonts w:eastAsia="Calibri" w:cs="Arial"/>
          <w:bCs/>
        </w:rPr>
        <w:t>Mo</w:t>
      </w:r>
      <w:r w:rsidR="00EF4D28">
        <w:rPr>
          <w:rFonts w:eastAsia="Calibri" w:cs="Arial"/>
          <w:bCs/>
        </w:rPr>
        <w:t>ntar el equipo según PO-SN-02.</w:t>
      </w:r>
    </w:p>
    <w:p w:rsidR="00126B54" w:rsidRPr="008D5212" w:rsidRDefault="00126B54" w:rsidP="00126B54">
      <w:pPr>
        <w:numPr>
          <w:ilvl w:val="2"/>
          <w:numId w:val="9"/>
        </w:numPr>
        <w:spacing w:before="120" w:after="120" w:line="240" w:lineRule="auto"/>
        <w:jc w:val="both"/>
        <w:rPr>
          <w:rFonts w:eastAsia="Calibri" w:cs="Arial"/>
          <w:bCs/>
        </w:rPr>
      </w:pPr>
      <w:r w:rsidRPr="008D5212">
        <w:rPr>
          <w:rFonts w:eastAsia="Calibri" w:cs="Arial"/>
          <w:bCs/>
        </w:rPr>
        <w:t>Solicitar esquema actualizado del pozo, para obtener los datos precisos de la actualidad del pozo. Calibrar el drift</w:t>
      </w:r>
      <w:r>
        <w:rPr>
          <w:rFonts w:cs="Arial"/>
          <w:bCs/>
        </w:rPr>
        <w:t xml:space="preserve"> de la tubería con herramienta Cuchillo C</w:t>
      </w:r>
      <w:r>
        <w:rPr>
          <w:rFonts w:eastAsia="Calibri" w:cs="Arial"/>
          <w:bCs/>
        </w:rPr>
        <w:t>alibrador (</w:t>
      </w:r>
      <w:r w:rsidRPr="00126B54">
        <w:rPr>
          <w:rFonts w:eastAsia="Calibri" w:cs="Arial"/>
          <w:bCs/>
        </w:rPr>
        <w:t>según POSN02-A</w:t>
      </w:r>
      <w:r w:rsidR="0003136C">
        <w:rPr>
          <w:rFonts w:eastAsia="Calibri" w:cs="Arial"/>
          <w:bCs/>
        </w:rPr>
        <w:t>1</w:t>
      </w:r>
      <w:r w:rsidRPr="00126B54">
        <w:rPr>
          <w:rFonts w:eastAsia="Calibri" w:cs="Arial"/>
          <w:bCs/>
        </w:rPr>
        <w:t>3) según el diámetro y libraje obtenido del esquema. Realizar esta maniobra a "pozo cerrado". En caso que el cliente solicite operar a "pozo abierto" se deberá realizar un proceso de Manejo del Cambio.</w:t>
      </w:r>
    </w:p>
    <w:p w:rsidR="00126B54" w:rsidRPr="008D5212" w:rsidRDefault="00126B54" w:rsidP="00126B54">
      <w:pPr>
        <w:numPr>
          <w:ilvl w:val="2"/>
          <w:numId w:val="9"/>
        </w:numPr>
        <w:spacing w:before="120" w:after="120" w:line="240" w:lineRule="auto"/>
        <w:jc w:val="both"/>
        <w:rPr>
          <w:rFonts w:eastAsia="Calibri" w:cs="Arial"/>
          <w:bCs/>
        </w:rPr>
      </w:pPr>
      <w:r w:rsidRPr="008D5212">
        <w:rPr>
          <w:rFonts w:eastAsia="Calibri" w:cs="Arial"/>
          <w:bCs/>
        </w:rPr>
        <w:t xml:space="preserve">Medir la presión de Tubing y la presión de Casing. En caso de no poder lograrlo, se constatará el nivel. Si no es posible detectar el nivel, no es conveniente realizar la operación, </w:t>
      </w:r>
      <w:r>
        <w:rPr>
          <w:rFonts w:cs="Arial"/>
          <w:bCs/>
        </w:rPr>
        <w:t>existe la posibilidad de quedar en</w:t>
      </w:r>
      <w:r w:rsidRPr="008D5212">
        <w:rPr>
          <w:rFonts w:eastAsia="Calibri" w:cs="Arial"/>
          <w:bCs/>
        </w:rPr>
        <w:t xml:space="preserve"> pesca de alambre.</w:t>
      </w:r>
    </w:p>
    <w:p w:rsidR="00126B54" w:rsidRPr="008F4C11" w:rsidRDefault="00126B54" w:rsidP="00126B54">
      <w:pPr>
        <w:numPr>
          <w:ilvl w:val="2"/>
          <w:numId w:val="9"/>
        </w:numPr>
        <w:spacing w:before="120" w:after="120" w:line="240" w:lineRule="auto"/>
        <w:jc w:val="both"/>
        <w:rPr>
          <w:rFonts w:eastAsia="Calibri" w:cs="Arial"/>
          <w:bCs/>
        </w:rPr>
      </w:pPr>
      <w:r w:rsidRPr="008D5212">
        <w:rPr>
          <w:rFonts w:eastAsia="Calibri" w:cs="Arial"/>
          <w:bCs/>
        </w:rPr>
        <w:t>Si la extracción de las Válvulas se debe a un cambio de calibración y por consiguiente se deberán realizar varias carreras, es necesario alojar en el Niple de Asiento un recipiente o “Canasta” para evitar que alguna Válvula caiga al Casing durante el movimiento. En caso de no poseerla, alojar una Válvula de Pie o un Collar Stop, por debajo del último Mandril.</w:t>
      </w:r>
    </w:p>
    <w:p w:rsidR="00126B54" w:rsidRPr="008D5212" w:rsidRDefault="00126B54" w:rsidP="00126B54">
      <w:pPr>
        <w:pStyle w:val="Textoindependiente"/>
        <w:numPr>
          <w:ilvl w:val="2"/>
          <w:numId w:val="9"/>
        </w:numPr>
        <w:spacing w:line="240" w:lineRule="auto"/>
        <w:jc w:val="left"/>
        <w:rPr>
          <w:rFonts w:eastAsia="Calibri" w:cs="Times New Roman"/>
          <w:bCs/>
        </w:rPr>
      </w:pPr>
      <w:r>
        <w:rPr>
          <w:rFonts w:eastAsia="Calibri" w:cs="Times New Roman"/>
          <w:bCs/>
        </w:rPr>
        <w:t>Armar Tren</w:t>
      </w:r>
      <w:r w:rsidR="0003136C">
        <w:rPr>
          <w:rFonts w:eastAsia="Calibri" w:cs="Times New Roman"/>
          <w:bCs/>
        </w:rPr>
        <w:t xml:space="preserve"> de Herramientas según PONS02-A9</w:t>
      </w:r>
      <w:r w:rsidRPr="008D5212">
        <w:rPr>
          <w:rFonts w:eastAsia="Calibri" w:cs="Times New Roman"/>
          <w:bCs/>
        </w:rPr>
        <w:t xml:space="preserve"> ej.: Rope Socket + Barra de carga 1 ½ “  x 5´+ </w:t>
      </w:r>
      <w:r>
        <w:rPr>
          <w:rFonts w:eastAsia="Calibri" w:cs="Times New Roman"/>
          <w:bCs/>
        </w:rPr>
        <w:t>Barra de carga 1 ½ “</w:t>
      </w:r>
      <w:r w:rsidRPr="008D5212">
        <w:rPr>
          <w:rFonts w:eastAsia="Calibri" w:cs="Times New Roman"/>
          <w:bCs/>
        </w:rPr>
        <w:t xml:space="preserve"> </w:t>
      </w:r>
      <w:r>
        <w:rPr>
          <w:rFonts w:eastAsia="Calibri" w:cs="Times New Roman"/>
          <w:bCs/>
        </w:rPr>
        <w:t xml:space="preserve">x 3´ + </w:t>
      </w:r>
      <w:r w:rsidRPr="008D5212">
        <w:rPr>
          <w:rFonts w:eastAsia="Calibri" w:cs="Times New Roman"/>
          <w:bCs/>
        </w:rPr>
        <w:t xml:space="preserve">Tijera mecánica 1 ½” x </w:t>
      </w:r>
      <w:r>
        <w:rPr>
          <w:rFonts w:asciiTheme="minorHAnsi" w:hAnsiTheme="minorHAnsi"/>
          <w:bCs/>
        </w:rPr>
        <w:t>2</w:t>
      </w:r>
      <w:r w:rsidRPr="008D5212">
        <w:rPr>
          <w:rFonts w:eastAsia="Calibri" w:cs="Times New Roman"/>
          <w:bCs/>
        </w:rPr>
        <w:t xml:space="preserve">0” + Kickover tipo “L”+ Pescador (éste se define según el tipo y diámetro de la válvula a pescar). </w:t>
      </w:r>
    </w:p>
    <w:p w:rsidR="00126B54" w:rsidRPr="008D5212" w:rsidRDefault="00126B54" w:rsidP="00126B54">
      <w:pPr>
        <w:pStyle w:val="Textoindependiente"/>
        <w:numPr>
          <w:ilvl w:val="2"/>
          <w:numId w:val="9"/>
        </w:numPr>
        <w:spacing w:line="240" w:lineRule="auto"/>
        <w:jc w:val="left"/>
        <w:rPr>
          <w:rFonts w:eastAsia="Calibri" w:cs="Times New Roman"/>
          <w:bCs/>
        </w:rPr>
      </w:pPr>
      <w:r w:rsidRPr="008D5212">
        <w:rPr>
          <w:rFonts w:eastAsia="Calibri" w:cs="Times New Roman"/>
          <w:bCs/>
        </w:rPr>
        <w:t>Antes de realizar la operación se deberá “encitar el Kickover”, o sea cerrar las patas y envolverlas con la cinta plástica para mantenerlas en esa posición, hasta alcanzar la profundidad deseada. La cantidad de vueltas de cinta plástica depende de la profundidad que se necesite alcanzar. Realizar la “Toma de Cero” de las herramientas</w:t>
      </w:r>
      <w:r>
        <w:rPr>
          <w:rFonts w:asciiTheme="minorHAnsi" w:hAnsiTheme="minorHAnsi"/>
          <w:bCs/>
        </w:rPr>
        <w:t xml:space="preserve"> (POSN02</w:t>
      </w:r>
      <w:r w:rsidRPr="008D5212">
        <w:rPr>
          <w:rFonts w:eastAsia="Calibri" w:cs="Times New Roman"/>
          <w:bCs/>
        </w:rPr>
        <w:t>-</w:t>
      </w:r>
      <w:r>
        <w:rPr>
          <w:rFonts w:eastAsia="Calibri" w:cs="Times New Roman"/>
          <w:bCs/>
        </w:rPr>
        <w:t>A</w:t>
      </w:r>
      <w:r w:rsidR="0003136C">
        <w:rPr>
          <w:rFonts w:eastAsia="Calibri" w:cs="Times New Roman"/>
          <w:bCs/>
        </w:rPr>
        <w:t>12</w:t>
      </w:r>
      <w:r w:rsidRPr="008D5212">
        <w:rPr>
          <w:rFonts w:eastAsia="Calibri" w:cs="Times New Roman"/>
          <w:bCs/>
        </w:rPr>
        <w:t xml:space="preserve">). Luego ajustar el collar del lubricador, y bajar el Tren de Herramientas a una velocidad constante, siempre con tensión, nunca </w:t>
      </w:r>
      <w:r w:rsidRPr="00126B54">
        <w:rPr>
          <w:rFonts w:eastAsia="Calibri" w:cs="Times New Roman"/>
          <w:bCs/>
        </w:rPr>
        <w:t>suelto. Mantener el pozo cerrado para realizar la pesca de Válvulas.</w:t>
      </w:r>
    </w:p>
    <w:p w:rsidR="00126B54" w:rsidRPr="008D5212" w:rsidRDefault="00126B54" w:rsidP="00126B54">
      <w:pPr>
        <w:pStyle w:val="Textoindependiente"/>
        <w:numPr>
          <w:ilvl w:val="2"/>
          <w:numId w:val="9"/>
        </w:numPr>
        <w:spacing w:line="240" w:lineRule="auto"/>
        <w:jc w:val="left"/>
        <w:rPr>
          <w:rFonts w:eastAsia="Calibri" w:cs="Times New Roman"/>
          <w:bCs/>
        </w:rPr>
      </w:pPr>
      <w:r w:rsidRPr="008D5212">
        <w:rPr>
          <w:rFonts w:eastAsia="Calibri" w:cs="Times New Roman"/>
          <w:bCs/>
        </w:rPr>
        <w:t>Al alcanzar la profundidad del Mandril, se hará elevar y descender el Tren de Herramientas, tantas veces como sea necesario para cortar la cinta.</w:t>
      </w:r>
    </w:p>
    <w:p w:rsidR="00126B54" w:rsidRPr="008D5212" w:rsidRDefault="00126B54" w:rsidP="00126B54">
      <w:pPr>
        <w:pStyle w:val="Textoindependiente"/>
        <w:numPr>
          <w:ilvl w:val="2"/>
          <w:numId w:val="9"/>
        </w:numPr>
        <w:spacing w:line="240" w:lineRule="auto"/>
        <w:jc w:val="left"/>
        <w:rPr>
          <w:rFonts w:eastAsia="Calibri" w:cs="Times New Roman"/>
          <w:bCs/>
        </w:rPr>
      </w:pPr>
      <w:r w:rsidRPr="008D5212">
        <w:rPr>
          <w:rFonts w:eastAsia="Calibri" w:cs="Times New Roman"/>
          <w:bCs/>
        </w:rPr>
        <w:t>Leer la profundidad en el Odómetro para verificar que se está en la posición correcta de la Válvula a pescar.</w:t>
      </w:r>
    </w:p>
    <w:p w:rsidR="00126B54" w:rsidRPr="008D5212" w:rsidRDefault="00126B54" w:rsidP="00126B54">
      <w:pPr>
        <w:numPr>
          <w:ilvl w:val="2"/>
          <w:numId w:val="9"/>
        </w:numPr>
        <w:spacing w:before="120" w:after="120" w:line="240" w:lineRule="auto"/>
        <w:jc w:val="both"/>
        <w:rPr>
          <w:rFonts w:eastAsia="Calibri" w:cs="Arial"/>
          <w:bCs/>
        </w:rPr>
      </w:pPr>
      <w:r w:rsidRPr="008D5212">
        <w:rPr>
          <w:rFonts w:eastAsia="Calibri" w:cs="Arial"/>
          <w:bCs/>
        </w:rPr>
        <w:t>Efectuar el movimiento necesario para que el Kickover patee y una vez posicionado el Pescador en la Cabeza de Pesca de la Válvula, efectuar varios golpes de Tijera hacia abajo, para asegurar la conexión.</w:t>
      </w:r>
    </w:p>
    <w:p w:rsidR="00126B54" w:rsidRPr="008D5212" w:rsidRDefault="00126B54" w:rsidP="00126B54">
      <w:pPr>
        <w:numPr>
          <w:ilvl w:val="2"/>
          <w:numId w:val="9"/>
        </w:numPr>
        <w:spacing w:before="120" w:after="120" w:line="240" w:lineRule="auto"/>
        <w:ind w:right="534"/>
        <w:jc w:val="both"/>
        <w:rPr>
          <w:rFonts w:eastAsia="Calibri" w:cs="Arial"/>
        </w:rPr>
      </w:pPr>
      <w:r w:rsidRPr="008D5212">
        <w:rPr>
          <w:rFonts w:eastAsia="Calibri" w:cs="Arial"/>
        </w:rPr>
        <w:lastRenderedPageBreak/>
        <w:t>Luego, efectuar los golpes de Tijera hacia arriba que sean necesarios para extraer la Válvula.</w:t>
      </w:r>
    </w:p>
    <w:p w:rsidR="00126B54" w:rsidRPr="008D5212" w:rsidRDefault="00126B54" w:rsidP="00126B54">
      <w:pPr>
        <w:numPr>
          <w:ilvl w:val="2"/>
          <w:numId w:val="9"/>
        </w:numPr>
        <w:spacing w:before="120" w:after="120" w:line="240" w:lineRule="auto"/>
        <w:ind w:right="534"/>
        <w:jc w:val="both"/>
        <w:rPr>
          <w:rFonts w:eastAsia="Calibri" w:cs="Arial"/>
        </w:rPr>
      </w:pPr>
      <w:r w:rsidRPr="008D5212">
        <w:rPr>
          <w:rFonts w:eastAsia="Calibri" w:cs="Arial"/>
        </w:rPr>
        <w:t>Finalmente, cerciorándose que la pesca ha sido efectuada (ver lectura del Indicador de Peso) elevar el Tren de Herramientas a una velocidad constante, hasta que ingrese al Lubricador. Cerrar la B.O.P., descomprimir la presión del Lubricador.</w:t>
      </w:r>
    </w:p>
    <w:p w:rsidR="00126B54" w:rsidRPr="008D5212" w:rsidRDefault="00126B54" w:rsidP="00126B54">
      <w:pPr>
        <w:numPr>
          <w:ilvl w:val="2"/>
          <w:numId w:val="9"/>
        </w:numPr>
        <w:spacing w:before="120" w:after="120" w:line="240" w:lineRule="auto"/>
        <w:ind w:right="534"/>
        <w:jc w:val="both"/>
        <w:rPr>
          <w:rFonts w:eastAsia="Calibri" w:cs="Arial"/>
        </w:rPr>
      </w:pPr>
      <w:r w:rsidRPr="008D5212">
        <w:rPr>
          <w:rFonts w:eastAsia="Calibri" w:cs="Arial"/>
        </w:rPr>
        <w:t>Elevar el Lubricador y extraer la Válvula.</w:t>
      </w:r>
    </w:p>
    <w:p w:rsidR="00126B54" w:rsidRPr="008D5212" w:rsidRDefault="00126B54" w:rsidP="00126B54">
      <w:pPr>
        <w:numPr>
          <w:ilvl w:val="2"/>
          <w:numId w:val="9"/>
        </w:numPr>
        <w:spacing w:before="120" w:after="120" w:line="240" w:lineRule="auto"/>
        <w:ind w:right="534"/>
        <w:jc w:val="both"/>
        <w:rPr>
          <w:rFonts w:eastAsia="Calibri" w:cs="Arial"/>
        </w:rPr>
      </w:pPr>
      <w:r w:rsidRPr="008D5212">
        <w:rPr>
          <w:rFonts w:eastAsia="Calibri" w:cs="Arial"/>
          <w:bCs/>
        </w:rPr>
        <w:t xml:space="preserve">Nota: </w:t>
      </w:r>
      <w:r w:rsidRPr="008D5212">
        <w:rPr>
          <w:rFonts w:eastAsia="Calibri" w:cs="Arial"/>
        </w:rPr>
        <w:t>En caso de realizar operaciones de pesca de dos o más Válvulas en un mismo pozo, la primera a extraer es la que está alojada a mayor profundidad (se pesca de abajo hacia arriba, siguiendo el orden de los Mandriles).</w:t>
      </w:r>
    </w:p>
    <w:p w:rsidR="00126B54" w:rsidRPr="008D5212" w:rsidRDefault="00126B54" w:rsidP="00126B54">
      <w:pPr>
        <w:numPr>
          <w:ilvl w:val="1"/>
          <w:numId w:val="9"/>
        </w:numPr>
        <w:tabs>
          <w:tab w:val="num" w:pos="816"/>
        </w:tabs>
        <w:spacing w:before="120" w:after="120" w:line="240" w:lineRule="auto"/>
        <w:ind w:right="534"/>
        <w:jc w:val="both"/>
        <w:rPr>
          <w:rFonts w:eastAsia="Calibri" w:cs="Arial"/>
        </w:rPr>
      </w:pPr>
      <w:r w:rsidRPr="008D5212">
        <w:rPr>
          <w:rFonts w:eastAsia="Calibri" w:cs="Arial"/>
          <w:u w:val="single"/>
        </w:rPr>
        <w:t>Colocación de válvulas</w:t>
      </w:r>
      <w:r w:rsidRPr="008D5212">
        <w:rPr>
          <w:rFonts w:eastAsia="Calibri" w:cs="Arial"/>
        </w:rPr>
        <w:t xml:space="preserve">: </w:t>
      </w:r>
      <w:r w:rsidR="0003136C">
        <w:rPr>
          <w:rFonts w:eastAsia="Calibri" w:cs="Arial"/>
        </w:rPr>
        <w:t>Montar el equipo según PO</w:t>
      </w:r>
      <w:r w:rsidR="00E4557C">
        <w:rPr>
          <w:rFonts w:eastAsia="Calibri" w:cs="Arial"/>
        </w:rPr>
        <w:t>-</w:t>
      </w:r>
      <w:r w:rsidR="0003136C">
        <w:rPr>
          <w:rFonts w:eastAsia="Calibri" w:cs="Arial"/>
        </w:rPr>
        <w:t>SN</w:t>
      </w:r>
      <w:r w:rsidR="00E4557C">
        <w:rPr>
          <w:rFonts w:eastAsia="Calibri" w:cs="Arial"/>
        </w:rPr>
        <w:t>-</w:t>
      </w:r>
      <w:bookmarkStart w:id="0" w:name="_GoBack"/>
      <w:bookmarkEnd w:id="0"/>
      <w:r w:rsidR="0003136C">
        <w:rPr>
          <w:rFonts w:eastAsia="Calibri" w:cs="Arial"/>
        </w:rPr>
        <w:t>02</w:t>
      </w:r>
      <w:r>
        <w:rPr>
          <w:rFonts w:eastAsia="Calibri" w:cs="Arial"/>
        </w:rPr>
        <w:t>.</w:t>
      </w:r>
    </w:p>
    <w:p w:rsidR="00126B54" w:rsidRPr="008D5212" w:rsidRDefault="00126B54" w:rsidP="00126B54">
      <w:pPr>
        <w:numPr>
          <w:ilvl w:val="2"/>
          <w:numId w:val="9"/>
        </w:numPr>
        <w:spacing w:before="120" w:after="120" w:line="240" w:lineRule="auto"/>
        <w:ind w:right="534"/>
        <w:jc w:val="both"/>
        <w:rPr>
          <w:rFonts w:eastAsia="Calibri" w:cs="Arial"/>
        </w:rPr>
      </w:pPr>
      <w:r>
        <w:rPr>
          <w:rFonts w:eastAsia="Calibri" w:cs="Arial"/>
        </w:rPr>
        <w:t>Ídem 4</w:t>
      </w:r>
      <w:r w:rsidRPr="008D5212">
        <w:rPr>
          <w:rFonts w:eastAsia="Calibri" w:cs="Arial"/>
        </w:rPr>
        <w:t>.1.1.</w:t>
      </w:r>
    </w:p>
    <w:p w:rsidR="00126B54" w:rsidRPr="008D5212" w:rsidRDefault="00126B54" w:rsidP="00126B54">
      <w:pPr>
        <w:numPr>
          <w:ilvl w:val="2"/>
          <w:numId w:val="9"/>
        </w:numPr>
        <w:spacing w:before="120" w:after="120" w:line="240" w:lineRule="auto"/>
        <w:ind w:right="534"/>
        <w:jc w:val="both"/>
        <w:rPr>
          <w:rFonts w:eastAsia="Calibri" w:cs="Arial"/>
        </w:rPr>
      </w:pPr>
      <w:r>
        <w:rPr>
          <w:rFonts w:eastAsia="Calibri" w:cs="Arial"/>
        </w:rPr>
        <w:t>Ídem 4</w:t>
      </w:r>
      <w:r w:rsidRPr="008D5212">
        <w:rPr>
          <w:rFonts w:eastAsia="Calibri" w:cs="Arial"/>
        </w:rPr>
        <w:t>.1.2.</w:t>
      </w:r>
    </w:p>
    <w:p w:rsidR="00126B54" w:rsidRPr="008D5212" w:rsidRDefault="00126B54" w:rsidP="00126B54">
      <w:pPr>
        <w:numPr>
          <w:ilvl w:val="2"/>
          <w:numId w:val="9"/>
        </w:numPr>
        <w:spacing w:before="120" w:after="120" w:line="240" w:lineRule="auto"/>
        <w:ind w:right="534"/>
        <w:jc w:val="both"/>
        <w:rPr>
          <w:rFonts w:eastAsia="Calibri" w:cs="Arial"/>
        </w:rPr>
      </w:pPr>
      <w:r>
        <w:rPr>
          <w:rFonts w:eastAsia="Calibri" w:cs="Arial"/>
        </w:rPr>
        <w:t>Ídem 4</w:t>
      </w:r>
      <w:r w:rsidRPr="008D5212">
        <w:rPr>
          <w:rFonts w:eastAsia="Calibri" w:cs="Arial"/>
        </w:rPr>
        <w:t xml:space="preserve">.1.3 excepto que, en lugar de colocar un Pescador, se colocará un Bajante acorde al tipo </w:t>
      </w:r>
      <w:r w:rsidR="007A6B2B">
        <w:rPr>
          <w:rFonts w:eastAsia="Calibri" w:cs="Arial"/>
        </w:rPr>
        <w:t>y diámetro de Válvula a colocar</w:t>
      </w:r>
      <w:r w:rsidRPr="008D5212">
        <w:rPr>
          <w:rFonts w:eastAsia="Calibri" w:cs="Arial"/>
        </w:rPr>
        <w:t>. Se deberá engrasar ambos sets de empaquetaduras de la Válvula con grasa de litio.</w:t>
      </w:r>
    </w:p>
    <w:p w:rsidR="00126B54" w:rsidRPr="008D5212" w:rsidRDefault="00126B54" w:rsidP="00126B54">
      <w:pPr>
        <w:numPr>
          <w:ilvl w:val="2"/>
          <w:numId w:val="9"/>
        </w:numPr>
        <w:spacing w:before="120" w:after="120" w:line="240" w:lineRule="auto"/>
        <w:ind w:right="534"/>
        <w:jc w:val="both"/>
        <w:rPr>
          <w:rFonts w:eastAsia="Calibri" w:cs="Arial"/>
        </w:rPr>
      </w:pPr>
      <w:r w:rsidRPr="008D5212">
        <w:rPr>
          <w:rFonts w:eastAsia="Calibri" w:cs="Arial"/>
        </w:rPr>
        <w:t>El Kickover no debe ser encintado. Realizar la Toma de Cer</w:t>
      </w:r>
      <w:r>
        <w:rPr>
          <w:rFonts w:eastAsia="Calibri" w:cs="Arial"/>
        </w:rPr>
        <w:t>o del Tren de Herramientas (POSN02</w:t>
      </w:r>
      <w:r w:rsidRPr="008D5212">
        <w:rPr>
          <w:rFonts w:eastAsia="Calibri" w:cs="Arial"/>
        </w:rPr>
        <w:t>-</w:t>
      </w:r>
      <w:r>
        <w:rPr>
          <w:rFonts w:eastAsia="Calibri" w:cs="Arial"/>
        </w:rPr>
        <w:t>A</w:t>
      </w:r>
      <w:r w:rsidR="0003136C">
        <w:rPr>
          <w:rFonts w:eastAsia="Calibri" w:cs="Arial"/>
        </w:rPr>
        <w:t>12</w:t>
      </w:r>
      <w:r w:rsidRPr="008D5212">
        <w:rPr>
          <w:rFonts w:eastAsia="Calibri" w:cs="Arial"/>
        </w:rPr>
        <w:t xml:space="preserve">), ajustar el collar del lubricador y bajar el Tren de Herramientas a una velocidad constante, siempre con tensión, nunca suelto. </w:t>
      </w:r>
      <w:r w:rsidRPr="00126B54">
        <w:rPr>
          <w:rFonts w:eastAsia="Calibri" w:cs="Times New Roman"/>
          <w:bCs/>
        </w:rPr>
        <w:t>Mantener el pozo cerrado para realizar la colocación de Válvulas.</w:t>
      </w:r>
    </w:p>
    <w:p w:rsidR="00126B54" w:rsidRPr="008D5212" w:rsidRDefault="00126B54" w:rsidP="00126B54">
      <w:pPr>
        <w:numPr>
          <w:ilvl w:val="2"/>
          <w:numId w:val="9"/>
        </w:numPr>
        <w:spacing w:before="120" w:after="120" w:line="240" w:lineRule="auto"/>
        <w:ind w:right="534"/>
        <w:jc w:val="both"/>
        <w:rPr>
          <w:rFonts w:eastAsia="Calibri" w:cs="Arial"/>
        </w:rPr>
      </w:pPr>
      <w:r w:rsidRPr="008D5212">
        <w:rPr>
          <w:rFonts w:eastAsia="Calibri" w:cs="Arial"/>
        </w:rPr>
        <w:t>Leer la profundidad en el Odómetro, para verificar que es la posición correcta de la Válvula, para realizar la operación.</w:t>
      </w:r>
    </w:p>
    <w:p w:rsidR="00126B54" w:rsidRPr="008D5212" w:rsidRDefault="00126B54" w:rsidP="00126B54">
      <w:pPr>
        <w:numPr>
          <w:ilvl w:val="2"/>
          <w:numId w:val="9"/>
        </w:numPr>
        <w:spacing w:before="120" w:after="120" w:line="240" w:lineRule="auto"/>
        <w:ind w:right="534"/>
        <w:jc w:val="both"/>
        <w:rPr>
          <w:rFonts w:eastAsia="Calibri" w:cs="Arial"/>
        </w:rPr>
      </w:pPr>
      <w:r w:rsidRPr="008D5212">
        <w:rPr>
          <w:rFonts w:eastAsia="Calibri" w:cs="Arial"/>
        </w:rPr>
        <w:t>Una vez posicionada la Válvula en el Bolsillo del Mandril, efectuar los golpes de Tijera hacia abajo, para asegurar la correcta colocación.</w:t>
      </w:r>
    </w:p>
    <w:p w:rsidR="00126B54" w:rsidRPr="008D5212" w:rsidRDefault="00126B54" w:rsidP="00126B54">
      <w:pPr>
        <w:numPr>
          <w:ilvl w:val="2"/>
          <w:numId w:val="9"/>
        </w:numPr>
        <w:spacing w:before="120" w:after="120" w:line="240" w:lineRule="auto"/>
        <w:ind w:right="534"/>
        <w:jc w:val="both"/>
        <w:rPr>
          <w:rFonts w:eastAsia="Calibri" w:cs="Arial"/>
        </w:rPr>
      </w:pPr>
      <w:r w:rsidRPr="008D5212">
        <w:rPr>
          <w:rFonts w:eastAsia="Calibri" w:cs="Arial"/>
        </w:rPr>
        <w:t xml:space="preserve">Luego, efectuar los golpes necesarios de Tijera hacia arriba, para cortar los Pines de Corte del Bajante. </w:t>
      </w:r>
    </w:p>
    <w:p w:rsidR="00126B54" w:rsidRPr="008D5212" w:rsidRDefault="00126B54" w:rsidP="00126B54">
      <w:pPr>
        <w:numPr>
          <w:ilvl w:val="2"/>
          <w:numId w:val="9"/>
        </w:numPr>
        <w:spacing w:before="120" w:after="120" w:line="240" w:lineRule="auto"/>
        <w:ind w:right="534"/>
        <w:jc w:val="both"/>
        <w:rPr>
          <w:rFonts w:eastAsia="Calibri" w:cs="Arial"/>
        </w:rPr>
      </w:pPr>
      <w:r w:rsidRPr="008D5212">
        <w:rPr>
          <w:rFonts w:eastAsia="Calibri" w:cs="Arial"/>
        </w:rPr>
        <w:t>Finalmente, cerciorándose que la colocación ha sido efectuada (ver lectura de</w:t>
      </w:r>
      <w:r>
        <w:rPr>
          <w:rFonts w:eastAsia="Calibri" w:cs="Arial"/>
        </w:rPr>
        <w:t>l</w:t>
      </w:r>
      <w:r w:rsidRPr="008D5212">
        <w:rPr>
          <w:rFonts w:eastAsia="Calibri" w:cs="Arial"/>
        </w:rPr>
        <w:t xml:space="preserve"> Indicador de Peso) elevar el Tren de Herramientas a una velocidad constante, hasta que ingrese al Lubricador. Cerrar la B.O.P., descomprimir la presión del Lubricador. </w:t>
      </w:r>
    </w:p>
    <w:p w:rsidR="00126B54" w:rsidRPr="008D5212" w:rsidRDefault="00126B54" w:rsidP="00126B54">
      <w:pPr>
        <w:numPr>
          <w:ilvl w:val="2"/>
          <w:numId w:val="9"/>
        </w:numPr>
        <w:spacing w:before="120" w:after="120" w:line="240" w:lineRule="auto"/>
        <w:ind w:right="534"/>
        <w:jc w:val="both"/>
        <w:rPr>
          <w:rFonts w:eastAsia="Calibri" w:cs="Arial"/>
        </w:rPr>
      </w:pPr>
      <w:r w:rsidRPr="008D5212">
        <w:rPr>
          <w:rFonts w:eastAsia="Calibri" w:cs="Arial"/>
        </w:rPr>
        <w:t>Elevar el Lubricador.</w:t>
      </w:r>
    </w:p>
    <w:p w:rsidR="00126B54" w:rsidRPr="008D5212" w:rsidRDefault="00126B54" w:rsidP="00126B54">
      <w:pPr>
        <w:numPr>
          <w:ilvl w:val="2"/>
          <w:numId w:val="9"/>
        </w:numPr>
        <w:spacing w:before="120" w:after="120" w:line="240" w:lineRule="auto"/>
        <w:ind w:right="534"/>
        <w:jc w:val="both"/>
        <w:rPr>
          <w:rFonts w:eastAsia="Calibri" w:cs="Arial"/>
        </w:rPr>
      </w:pPr>
      <w:r w:rsidRPr="008D5212">
        <w:rPr>
          <w:rFonts w:eastAsia="Calibri" w:cs="Arial"/>
          <w:bCs/>
        </w:rPr>
        <w:t xml:space="preserve">Nota: </w:t>
      </w:r>
      <w:r w:rsidRPr="008D5212">
        <w:rPr>
          <w:rFonts w:eastAsia="Calibri" w:cs="Arial"/>
        </w:rPr>
        <w:t>En caso de realizar operaciones de Colocación de dos o más Válvulas en un mismo pozo, la primera a colocar es la que está alojada más cerca del “cero” del Odómetro (se colocan de arriba hacia abajo, siguiendo el orden de los Mandriles).</w:t>
      </w:r>
    </w:p>
    <w:p w:rsidR="00126B54" w:rsidRPr="008D5212" w:rsidRDefault="00126B54" w:rsidP="00126B54">
      <w:pPr>
        <w:numPr>
          <w:ilvl w:val="2"/>
          <w:numId w:val="9"/>
        </w:numPr>
        <w:spacing w:before="120" w:after="120" w:line="240" w:lineRule="auto"/>
        <w:ind w:right="534"/>
        <w:jc w:val="both"/>
        <w:rPr>
          <w:rFonts w:eastAsia="Calibri" w:cs="Arial"/>
        </w:rPr>
      </w:pPr>
      <w:r w:rsidRPr="008D5212">
        <w:rPr>
          <w:rFonts w:eastAsia="Calibri" w:cs="Arial"/>
        </w:rPr>
        <w:t>Una vez realizada la última carrera, se debe pescar el elemento de contención, ya sea la “Canasta”, la Válvula de Pie o el Collar Stop.</w:t>
      </w:r>
    </w:p>
    <w:p w:rsidR="00FC5150" w:rsidRPr="00FC5150" w:rsidRDefault="00FC5150" w:rsidP="00927E2D">
      <w:pPr>
        <w:pStyle w:val="Prrafodelista"/>
        <w:numPr>
          <w:ilvl w:val="0"/>
          <w:numId w:val="9"/>
        </w:numPr>
        <w:rPr>
          <w:rFonts w:eastAsia="Calibri" w:cs="Times New Roman"/>
          <w:noProof/>
        </w:rPr>
      </w:pPr>
      <w:r w:rsidRPr="00FC5150">
        <w:rPr>
          <w:rFonts w:eastAsia="Calibri" w:cs="Times New Roman"/>
          <w:noProof/>
        </w:rPr>
        <w:t>Responsabilidades</w:t>
      </w:r>
      <w:r w:rsidR="003763C3">
        <w:rPr>
          <w:rFonts w:eastAsia="Calibri" w:cs="Times New Roman"/>
          <w:noProof/>
        </w:rPr>
        <w:t> </w:t>
      </w:r>
    </w:p>
    <w:p w:rsidR="00FC5150" w:rsidRPr="00FC5150" w:rsidRDefault="00D542CA" w:rsidP="00FC5150">
      <w:pPr>
        <w:rPr>
          <w:noProof/>
        </w:rPr>
      </w:pPr>
      <w:r>
        <w:rPr>
          <w:noProof/>
        </w:rPr>
        <w:t>Coordinador de operaciones, Supervisores, Operadores y</w:t>
      </w:r>
      <w:r w:rsidR="00E25E8A" w:rsidRPr="00AD027A">
        <w:rPr>
          <w:noProof/>
        </w:rPr>
        <w:t xml:space="preserve"> Ayudantes.</w:t>
      </w:r>
    </w:p>
    <w:p w:rsidR="00E25E8A" w:rsidRPr="00586FA6" w:rsidRDefault="00E25E8A" w:rsidP="00927E2D">
      <w:pPr>
        <w:numPr>
          <w:ilvl w:val="0"/>
          <w:numId w:val="9"/>
        </w:numPr>
        <w:spacing w:before="120" w:after="0" w:line="240" w:lineRule="auto"/>
        <w:ind w:left="0" w:firstLine="0"/>
        <w:rPr>
          <w:rFonts w:eastAsia="Calibri" w:cs="Arial"/>
          <w:bCs/>
          <w:color w:val="000000" w:themeColor="text1"/>
        </w:rPr>
      </w:pPr>
      <w:r w:rsidRPr="00586FA6">
        <w:rPr>
          <w:rFonts w:eastAsia="Calibri" w:cs="Arial"/>
          <w:bCs/>
          <w:color w:val="000000" w:themeColor="text1"/>
        </w:rPr>
        <w:lastRenderedPageBreak/>
        <w:t>Anexo / Registro</w:t>
      </w:r>
    </w:p>
    <w:p w:rsidR="00E25E8A" w:rsidRPr="0029795E" w:rsidRDefault="00E25E8A" w:rsidP="00E25E8A">
      <w:pPr>
        <w:spacing w:before="60" w:after="60"/>
        <w:rPr>
          <w:rFonts w:eastAsia="Calibri" w:cs="Times New Roman"/>
          <w:lang w:val="es-ES_tradnl"/>
        </w:rPr>
      </w:pPr>
    </w:p>
    <w:p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AF3EA4">
        <w:tc>
          <w:tcPr>
            <w:tcW w:w="2802" w:type="dxa"/>
          </w:tcPr>
          <w:p w:rsidR="00E25E8A" w:rsidRPr="00401E95" w:rsidRDefault="0003136C" w:rsidP="00DA24E4">
            <w:pPr>
              <w:pStyle w:val="Prrafodelista"/>
              <w:tabs>
                <w:tab w:val="left" w:pos="2835"/>
              </w:tabs>
              <w:spacing w:line="240" w:lineRule="atLeast"/>
              <w:ind w:left="0"/>
              <w:rPr>
                <w:i/>
                <w:lang w:val="es-AR"/>
              </w:rPr>
            </w:pPr>
            <w:r>
              <w:rPr>
                <w:i/>
                <w:lang w:val="es-AR"/>
              </w:rPr>
              <w:t>POSN02-A27</w:t>
            </w:r>
            <w:r w:rsidR="00927E2D">
              <w:rPr>
                <w:i/>
                <w:lang w:val="es-AR"/>
              </w:rPr>
              <w:t xml:space="preserve"> Pesca y colocac</w:t>
            </w:r>
            <w:r w:rsidR="00126B54">
              <w:rPr>
                <w:i/>
                <w:lang w:val="es-AR"/>
              </w:rPr>
              <w:t>ión de válvulas de Gas Lift.</w:t>
            </w:r>
          </w:p>
        </w:tc>
        <w:tc>
          <w:tcPr>
            <w:tcW w:w="5132" w:type="dxa"/>
          </w:tcPr>
          <w:p w:rsidR="00E25E8A" w:rsidRPr="00E46C6C" w:rsidRDefault="00D542CA" w:rsidP="00DA24E4">
            <w:pPr>
              <w:pStyle w:val="Prrafodelista"/>
              <w:tabs>
                <w:tab w:val="left" w:pos="2835"/>
              </w:tabs>
              <w:spacing w:line="240" w:lineRule="atLeast"/>
              <w:ind w:left="0"/>
              <w:rPr>
                <w:i/>
                <w:lang w:val="es-AR"/>
              </w:rPr>
            </w:pPr>
            <w:r>
              <w:rPr>
                <w:i/>
                <w:lang w:val="es-AR"/>
              </w:rPr>
              <w:t>Para su aplicación.</w:t>
            </w:r>
          </w:p>
        </w:tc>
      </w:tr>
      <w:tr w:rsidR="00E25E8A" w:rsidRPr="00EF6072" w:rsidTr="00AF3EA4">
        <w:tc>
          <w:tcPr>
            <w:tcW w:w="2802" w:type="dxa"/>
          </w:tcPr>
          <w:p w:rsidR="00E25E8A" w:rsidRPr="00401E95" w:rsidRDefault="00E4557C" w:rsidP="00DA24E4">
            <w:pPr>
              <w:pStyle w:val="Prrafodelista"/>
              <w:tabs>
                <w:tab w:val="left" w:pos="2835"/>
              </w:tabs>
              <w:spacing w:line="240" w:lineRule="atLeast"/>
              <w:ind w:left="0"/>
              <w:rPr>
                <w:i/>
                <w:lang w:val="es-AR"/>
              </w:rPr>
            </w:pPr>
            <w:r>
              <w:rPr>
                <w:i/>
                <w:lang w:val="es-AR"/>
              </w:rPr>
              <w:t>POSN02-A25</w:t>
            </w:r>
            <w:r>
              <w:rPr>
                <w:i/>
                <w:lang w:val="es-AR"/>
              </w:rPr>
              <w:t xml:space="preserve"> Pesca y colocación de válvulas de Gas Lift.</w:t>
            </w:r>
          </w:p>
        </w:tc>
        <w:tc>
          <w:tcPr>
            <w:tcW w:w="5132" w:type="dxa"/>
          </w:tcPr>
          <w:p w:rsidR="00E25E8A" w:rsidRPr="0037067B" w:rsidRDefault="00E4557C" w:rsidP="00DA24E4">
            <w:pPr>
              <w:pStyle w:val="Prrafodelista"/>
              <w:tabs>
                <w:tab w:val="left" w:pos="2835"/>
              </w:tabs>
              <w:spacing w:line="240" w:lineRule="atLeast"/>
              <w:ind w:left="0"/>
              <w:rPr>
                <w:i/>
                <w:lang w:val="es-AR"/>
              </w:rPr>
            </w:pPr>
            <w:r>
              <w:rPr>
                <w:i/>
                <w:lang w:val="es-AR"/>
              </w:rPr>
              <w:t>Cambio de código a POSN02-A25.</w:t>
            </w:r>
          </w:p>
        </w:tc>
      </w:tr>
    </w:tbl>
    <w:p w:rsidR="00E25E8A" w:rsidRDefault="00E25E8A" w:rsidP="00E25E8A">
      <w:pPr>
        <w:pStyle w:val="Bullet1"/>
        <w:numPr>
          <w:ilvl w:val="0"/>
          <w:numId w:val="0"/>
        </w:numPr>
        <w:ind w:left="1134" w:hanging="567"/>
        <w:jc w:val="left"/>
        <w:rPr>
          <w:lang w:val="fr-FR"/>
        </w:rPr>
      </w:pPr>
    </w:p>
    <w:p w:rsidR="00E25E8A" w:rsidRDefault="00E25E8A" w:rsidP="00E25E8A">
      <w:pPr>
        <w:tabs>
          <w:tab w:val="left" w:pos="1665"/>
        </w:tabs>
      </w:pPr>
      <w:r>
        <w:tab/>
      </w:r>
    </w:p>
    <w:p w:rsidR="007822E9" w:rsidRPr="007822E9" w:rsidRDefault="007822E9">
      <w:pPr>
        <w:rPr>
          <w:sz w:val="32"/>
        </w:rPr>
      </w:pPr>
    </w:p>
    <w:sectPr w:rsidR="007822E9" w:rsidRPr="007822E9" w:rsidSect="002969F3">
      <w:headerReference w:type="default" r:id="rId9"/>
      <w:footerReference w:type="default" r:id="rId10"/>
      <w:foot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4A00" w:rsidRDefault="00004A00" w:rsidP="00A543B7">
      <w:pPr>
        <w:spacing w:after="0" w:line="240" w:lineRule="auto"/>
      </w:pPr>
      <w:r>
        <w:separator/>
      </w:r>
    </w:p>
  </w:endnote>
  <w:endnote w:type="continuationSeparator" w:id="0">
    <w:p w:rsidR="00004A00" w:rsidRDefault="00004A00"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E4557C">
      <w:t>13/08/2025</w:t>
    </w:r>
    <w:r>
      <w:ptab w:relativeTo="margin" w:alignment="center" w:leader="none"/>
    </w:r>
    <w:r w:rsidR="00E4557C">
      <w:t>POSN02-A25</w:t>
    </w:r>
    <w:r w:rsidR="00927E2D">
      <w:t xml:space="preserve"> Pesca y colocación de vál</w:t>
    </w:r>
    <w:r w:rsidR="00126B54">
      <w:t>vulas de Gas Lift</w:t>
    </w:r>
    <w:r>
      <w:ptab w:relativeTo="margin" w:alignment="right" w:leader="none"/>
    </w:r>
    <w:r w:rsidR="00E4557C">
      <w:t>Rev.01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D13FFA">
      <w:t>13/08/2025</w:t>
    </w:r>
    <w:r>
      <w:ptab w:relativeTo="margin" w:alignment="center" w:leader="none"/>
    </w:r>
    <w:r w:rsidR="00D13FFA">
      <w:t>POSN02-A25</w:t>
    </w:r>
    <w:r w:rsidR="00927E2D">
      <w:t xml:space="preserve"> Pesca y colocación de vál</w:t>
    </w:r>
    <w:r w:rsidR="00126B54">
      <w:t>vulas de Gas Lift</w:t>
    </w:r>
    <w:r>
      <w:ptab w:relativeTo="margin" w:alignment="right" w:leader="none"/>
    </w:r>
    <w:r w:rsidR="00D13FFA">
      <w:t>Rev.01</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4A00" w:rsidRDefault="00004A00" w:rsidP="00A543B7">
      <w:pPr>
        <w:spacing w:after="0" w:line="240" w:lineRule="auto"/>
      </w:pPr>
      <w:r>
        <w:separator/>
      </w:r>
    </w:p>
  </w:footnote>
  <w:footnote w:type="continuationSeparator" w:id="0">
    <w:p w:rsidR="00004A00" w:rsidRDefault="00004A00"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12BB34FE"/>
    <w:multiLevelType w:val="hybridMultilevel"/>
    <w:tmpl w:val="5852DCCC"/>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3" w15:restartNumberingAfterBreak="0">
    <w:nsid w:val="1A1A0F1C"/>
    <w:multiLevelType w:val="multilevel"/>
    <w:tmpl w:val="8F26308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 w15:restartNumberingAfterBreak="0">
    <w:nsid w:val="236C31EB"/>
    <w:multiLevelType w:val="hybridMultilevel"/>
    <w:tmpl w:val="5FA2383A"/>
    <w:lvl w:ilvl="0" w:tplc="2C0A0001">
      <w:start w:val="1"/>
      <w:numFmt w:val="bullet"/>
      <w:lvlText w:val=""/>
      <w:lvlJc w:val="left"/>
      <w:pPr>
        <w:ind w:left="1818" w:hanging="360"/>
      </w:pPr>
      <w:rPr>
        <w:rFonts w:ascii="Symbol" w:hAnsi="Symbol" w:hint="default"/>
      </w:rPr>
    </w:lvl>
    <w:lvl w:ilvl="1" w:tplc="2C0A0003" w:tentative="1">
      <w:start w:val="1"/>
      <w:numFmt w:val="bullet"/>
      <w:lvlText w:val="o"/>
      <w:lvlJc w:val="left"/>
      <w:pPr>
        <w:ind w:left="2538" w:hanging="360"/>
      </w:pPr>
      <w:rPr>
        <w:rFonts w:ascii="Courier New" w:hAnsi="Courier New" w:cs="Courier New" w:hint="default"/>
      </w:rPr>
    </w:lvl>
    <w:lvl w:ilvl="2" w:tplc="2C0A0005" w:tentative="1">
      <w:start w:val="1"/>
      <w:numFmt w:val="bullet"/>
      <w:lvlText w:val=""/>
      <w:lvlJc w:val="left"/>
      <w:pPr>
        <w:ind w:left="3258" w:hanging="360"/>
      </w:pPr>
      <w:rPr>
        <w:rFonts w:ascii="Wingdings" w:hAnsi="Wingdings" w:hint="default"/>
      </w:rPr>
    </w:lvl>
    <w:lvl w:ilvl="3" w:tplc="2C0A0001" w:tentative="1">
      <w:start w:val="1"/>
      <w:numFmt w:val="bullet"/>
      <w:lvlText w:val=""/>
      <w:lvlJc w:val="left"/>
      <w:pPr>
        <w:ind w:left="3978" w:hanging="360"/>
      </w:pPr>
      <w:rPr>
        <w:rFonts w:ascii="Symbol" w:hAnsi="Symbol" w:hint="default"/>
      </w:rPr>
    </w:lvl>
    <w:lvl w:ilvl="4" w:tplc="2C0A0003" w:tentative="1">
      <w:start w:val="1"/>
      <w:numFmt w:val="bullet"/>
      <w:lvlText w:val="o"/>
      <w:lvlJc w:val="left"/>
      <w:pPr>
        <w:ind w:left="4698" w:hanging="360"/>
      </w:pPr>
      <w:rPr>
        <w:rFonts w:ascii="Courier New" w:hAnsi="Courier New" w:cs="Courier New" w:hint="default"/>
      </w:rPr>
    </w:lvl>
    <w:lvl w:ilvl="5" w:tplc="2C0A0005" w:tentative="1">
      <w:start w:val="1"/>
      <w:numFmt w:val="bullet"/>
      <w:lvlText w:val=""/>
      <w:lvlJc w:val="left"/>
      <w:pPr>
        <w:ind w:left="5418" w:hanging="360"/>
      </w:pPr>
      <w:rPr>
        <w:rFonts w:ascii="Wingdings" w:hAnsi="Wingdings" w:hint="default"/>
      </w:rPr>
    </w:lvl>
    <w:lvl w:ilvl="6" w:tplc="2C0A0001" w:tentative="1">
      <w:start w:val="1"/>
      <w:numFmt w:val="bullet"/>
      <w:lvlText w:val=""/>
      <w:lvlJc w:val="left"/>
      <w:pPr>
        <w:ind w:left="6138" w:hanging="360"/>
      </w:pPr>
      <w:rPr>
        <w:rFonts w:ascii="Symbol" w:hAnsi="Symbol" w:hint="default"/>
      </w:rPr>
    </w:lvl>
    <w:lvl w:ilvl="7" w:tplc="2C0A0003" w:tentative="1">
      <w:start w:val="1"/>
      <w:numFmt w:val="bullet"/>
      <w:lvlText w:val="o"/>
      <w:lvlJc w:val="left"/>
      <w:pPr>
        <w:ind w:left="6858" w:hanging="360"/>
      </w:pPr>
      <w:rPr>
        <w:rFonts w:ascii="Courier New" w:hAnsi="Courier New" w:cs="Courier New" w:hint="default"/>
      </w:rPr>
    </w:lvl>
    <w:lvl w:ilvl="8" w:tplc="2C0A0005" w:tentative="1">
      <w:start w:val="1"/>
      <w:numFmt w:val="bullet"/>
      <w:lvlText w:val=""/>
      <w:lvlJc w:val="left"/>
      <w:pPr>
        <w:ind w:left="7578" w:hanging="360"/>
      </w:pPr>
      <w:rPr>
        <w:rFonts w:ascii="Wingdings" w:hAnsi="Wingdings" w:hint="default"/>
      </w:rPr>
    </w:lvl>
  </w:abstractNum>
  <w:abstractNum w:abstractNumId="5"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6"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7"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9"/>
  </w:num>
  <w:num w:numId="2">
    <w:abstractNumId w:val="5"/>
  </w:num>
  <w:num w:numId="3">
    <w:abstractNumId w:val="0"/>
  </w:num>
  <w:num w:numId="4">
    <w:abstractNumId w:val="6"/>
  </w:num>
  <w:num w:numId="5">
    <w:abstractNumId w:val="8"/>
  </w:num>
  <w:num w:numId="6">
    <w:abstractNumId w:val="7"/>
  </w:num>
  <w:num w:numId="7">
    <w:abstractNumId w:val="1"/>
  </w:num>
  <w:num w:numId="8">
    <w:abstractNumId w:val="4"/>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04A00"/>
    <w:rsid w:val="0003136C"/>
    <w:rsid w:val="0004542B"/>
    <w:rsid w:val="00064DC0"/>
    <w:rsid w:val="000F1034"/>
    <w:rsid w:val="0011020A"/>
    <w:rsid w:val="00126B54"/>
    <w:rsid w:val="00142A5D"/>
    <w:rsid w:val="00256F48"/>
    <w:rsid w:val="002969F3"/>
    <w:rsid w:val="00307EFA"/>
    <w:rsid w:val="00321D25"/>
    <w:rsid w:val="00335258"/>
    <w:rsid w:val="003763C3"/>
    <w:rsid w:val="003D4EFF"/>
    <w:rsid w:val="00424B68"/>
    <w:rsid w:val="00460E3A"/>
    <w:rsid w:val="00476113"/>
    <w:rsid w:val="004827B6"/>
    <w:rsid w:val="004D3C24"/>
    <w:rsid w:val="004F776B"/>
    <w:rsid w:val="00505675"/>
    <w:rsid w:val="00511929"/>
    <w:rsid w:val="00522FEE"/>
    <w:rsid w:val="00527FCD"/>
    <w:rsid w:val="00535F15"/>
    <w:rsid w:val="005647C7"/>
    <w:rsid w:val="00586FA6"/>
    <w:rsid w:val="005A3BF4"/>
    <w:rsid w:val="005D7FE7"/>
    <w:rsid w:val="00620763"/>
    <w:rsid w:val="006C7E62"/>
    <w:rsid w:val="006F574F"/>
    <w:rsid w:val="00717292"/>
    <w:rsid w:val="00731842"/>
    <w:rsid w:val="007822E9"/>
    <w:rsid w:val="007A6B2B"/>
    <w:rsid w:val="007B5178"/>
    <w:rsid w:val="007D42CC"/>
    <w:rsid w:val="007F7414"/>
    <w:rsid w:val="00814A14"/>
    <w:rsid w:val="00906F91"/>
    <w:rsid w:val="00927E2D"/>
    <w:rsid w:val="00950CEF"/>
    <w:rsid w:val="00A02708"/>
    <w:rsid w:val="00A543B7"/>
    <w:rsid w:val="00A75577"/>
    <w:rsid w:val="00AA56C3"/>
    <w:rsid w:val="00AB5C2B"/>
    <w:rsid w:val="00AE360C"/>
    <w:rsid w:val="00AF28BC"/>
    <w:rsid w:val="00AF3EA4"/>
    <w:rsid w:val="00AF47E7"/>
    <w:rsid w:val="00B912BD"/>
    <w:rsid w:val="00BB3C20"/>
    <w:rsid w:val="00C7044C"/>
    <w:rsid w:val="00D13FFA"/>
    <w:rsid w:val="00D542CA"/>
    <w:rsid w:val="00DC0A5B"/>
    <w:rsid w:val="00DC7C08"/>
    <w:rsid w:val="00DD74F3"/>
    <w:rsid w:val="00DF4175"/>
    <w:rsid w:val="00E25E8A"/>
    <w:rsid w:val="00E4557C"/>
    <w:rsid w:val="00E849FF"/>
    <w:rsid w:val="00EF4D28"/>
    <w:rsid w:val="00FA271A"/>
    <w:rsid w:val="00FA6027"/>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14145"/>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A60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Default">
    <w:name w:val="Default"/>
    <w:rsid w:val="00A02708"/>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en-US"/>
    </w:rPr>
  </w:style>
  <w:style w:type="paragraph" w:styleId="Textoindependiente">
    <w:name w:val="Body Text"/>
    <w:basedOn w:val="Normal"/>
    <w:link w:val="TextoindependienteCar"/>
    <w:unhideWhenUsed/>
    <w:rsid w:val="00927E2D"/>
    <w:pPr>
      <w:spacing w:before="120" w:after="120" w:line="240" w:lineRule="atLeast"/>
      <w:ind w:left="567"/>
      <w:jc w:val="both"/>
    </w:pPr>
    <w:rPr>
      <w:rFonts w:ascii="Calibri" w:hAnsi="Calibri"/>
      <w:lang w:val="fr-FR"/>
    </w:rPr>
  </w:style>
  <w:style w:type="character" w:customStyle="1" w:styleId="TextoindependienteCar">
    <w:name w:val="Texto independiente Car"/>
    <w:basedOn w:val="Fuentedeprrafopredeter"/>
    <w:link w:val="Textoindependiente"/>
    <w:rsid w:val="00927E2D"/>
    <w:rPr>
      <w:rFonts w:ascii="Calibri" w:hAnsi="Calibri"/>
      <w:lang w:val="fr-FR"/>
    </w:rPr>
  </w:style>
  <w:style w:type="character" w:customStyle="1" w:styleId="Ttulo2Car">
    <w:name w:val="Título 2 Car"/>
    <w:basedOn w:val="Fuentedeprrafopredeter"/>
    <w:link w:val="Ttulo2"/>
    <w:uiPriority w:val="9"/>
    <w:rsid w:val="00FA602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2050CB"/>
    <w:rsid w:val="002C5D60"/>
    <w:rsid w:val="0039515F"/>
    <w:rsid w:val="004511C3"/>
    <w:rsid w:val="004934DD"/>
    <w:rsid w:val="00510356"/>
    <w:rsid w:val="007447D0"/>
    <w:rsid w:val="00747FA3"/>
    <w:rsid w:val="007C359D"/>
    <w:rsid w:val="00870DF7"/>
    <w:rsid w:val="00884263"/>
    <w:rsid w:val="00AC44B2"/>
    <w:rsid w:val="00B054B7"/>
    <w:rsid w:val="00CC1DE7"/>
    <w:rsid w:val="00D56F12"/>
    <w:rsid w:val="00ED7DB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8100A-26B2-4C8F-B8AA-F48D05F78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4</Pages>
  <Words>843</Words>
  <Characters>4638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26</cp:revision>
  <dcterms:created xsi:type="dcterms:W3CDTF">2024-10-07T19:16:00Z</dcterms:created>
  <dcterms:modified xsi:type="dcterms:W3CDTF">2025-08-13T13:21:00Z</dcterms:modified>
</cp:coreProperties>
</file>