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F87B49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E74D5C">
        <w:t>0.</w:t>
      </w:r>
      <w:r w:rsidR="00951983">
        <w:t>2</w:t>
      </w:r>
    </w:p>
    <w:p w:rsidR="007822E9" w:rsidRDefault="00951983" w:rsidP="007822E9">
      <w:pPr>
        <w:pStyle w:val="Subttulo"/>
      </w:pPr>
      <w:r>
        <w:t>05/08/2025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24786A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28"/>
          <w:u w:val="single"/>
        </w:rPr>
        <w:t>PRUEBA DE HERMETICIDAD DE EQUIPO DE CONTROL DE PRESION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281FA4" w:rsidP="00511929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 xml:space="preserve">Establecer los requisitos </w:t>
      </w:r>
      <w:r w:rsidR="0024786A">
        <w:rPr>
          <w:noProof/>
        </w:rPr>
        <w:t xml:space="preserve">para </w:t>
      </w:r>
      <w:r w:rsidR="0024786A">
        <w:rPr>
          <w:lang w:val="es-ES"/>
        </w:rPr>
        <w:t>la realización de prueba de hermeticidad del equipo de control de presión (PCE) en yacimiento, antes de iniciar las operaciones de slick line.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</w:t>
      </w:r>
      <w:r w:rsidR="00CB3EF9">
        <w:rPr>
          <w:rFonts w:eastAsia="Calibri" w:cs="Arial"/>
        </w:rPr>
        <w:t>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BB6546" w:rsidRDefault="00BB6546" w:rsidP="00BB6546">
      <w:pPr>
        <w:pStyle w:val="Prrafodelista"/>
        <w:numPr>
          <w:ilvl w:val="0"/>
          <w:numId w:val="14"/>
        </w:numPr>
        <w:spacing w:line="240" w:lineRule="auto"/>
        <w:rPr>
          <w:rFonts w:eastAsia="Calibri" w:cs="Arial"/>
        </w:rPr>
      </w:pPr>
      <w:r w:rsidRPr="00BB6546">
        <w:rPr>
          <w:rFonts w:eastAsia="Calibri" w:cs="Arial"/>
        </w:rPr>
        <w:t>ISO 9001: 2015</w:t>
      </w:r>
    </w:p>
    <w:p w:rsidR="00BB6546" w:rsidRPr="00BB6546" w:rsidRDefault="00BB6546" w:rsidP="00BB6546">
      <w:pPr>
        <w:pStyle w:val="Prrafodelista"/>
        <w:numPr>
          <w:ilvl w:val="0"/>
          <w:numId w:val="14"/>
        </w:numPr>
        <w:spacing w:line="240" w:lineRule="auto"/>
        <w:rPr>
          <w:rFonts w:eastAsia="Calibri" w:cs="Arial"/>
        </w:rPr>
      </w:pPr>
      <w:r w:rsidRPr="00BB6546">
        <w:rPr>
          <w:rFonts w:eastAsia="Calibri" w:cs="Arial"/>
        </w:rPr>
        <w:t>ISO 14001:2015</w:t>
      </w:r>
    </w:p>
    <w:p w:rsidR="00BB6546" w:rsidRPr="00BB6546" w:rsidRDefault="00BB6546" w:rsidP="00BB6546">
      <w:pPr>
        <w:pStyle w:val="Prrafodelista"/>
        <w:numPr>
          <w:ilvl w:val="0"/>
          <w:numId w:val="14"/>
        </w:numPr>
        <w:spacing w:line="240" w:lineRule="auto"/>
        <w:rPr>
          <w:rFonts w:eastAsia="Calibri" w:cs="Arial"/>
        </w:rPr>
      </w:pPr>
      <w:r w:rsidRPr="00BB6546">
        <w:rPr>
          <w:rFonts w:eastAsia="Calibri" w:cs="Arial"/>
        </w:rP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9817BA" w:rsidRPr="00FF58DC" w:rsidRDefault="009817BA" w:rsidP="009817BA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Montar el </w:t>
      </w:r>
      <w:r>
        <w:rPr>
          <w:noProof/>
        </w:rPr>
        <w:t>E</w:t>
      </w:r>
      <w:r w:rsidRPr="00FF58DC">
        <w:rPr>
          <w:noProof/>
        </w:rPr>
        <w:t>quipo</w:t>
      </w:r>
      <w:r>
        <w:rPr>
          <w:noProof/>
        </w:rPr>
        <w:t xml:space="preserve"> de Contro</w:t>
      </w:r>
      <w:r w:rsidR="001A191C">
        <w:rPr>
          <w:noProof/>
        </w:rPr>
        <w:t>l de Presión (PCE) Según PO-SN-02.</w:t>
      </w:r>
    </w:p>
    <w:p w:rsidR="0024786A" w:rsidRDefault="0024786A" w:rsidP="0024786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Instalar equipo de prueba de presión en manifold de BOP, asegurando de contar con válvula de purga de doble vía tipo ABAC y eslinga anti-látigo.</w:t>
      </w:r>
    </w:p>
    <w:p w:rsidR="0024786A" w:rsidRPr="0024786A" w:rsidRDefault="0024786A" w:rsidP="0024786A">
      <w:pPr>
        <w:jc w:val="center"/>
        <w:rPr>
          <w:lang w:val="es-E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15713E" wp14:editId="07A62228">
                <wp:simplePos x="0" y="0"/>
                <wp:positionH relativeFrom="column">
                  <wp:posOffset>1953770</wp:posOffset>
                </wp:positionH>
                <wp:positionV relativeFrom="paragraph">
                  <wp:posOffset>870937</wp:posOffset>
                </wp:positionV>
                <wp:extent cx="665979" cy="1421784"/>
                <wp:effectExtent l="19050" t="38100" r="39370" b="2603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979" cy="142178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7FD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53.85pt;margin-top:68.6pt;width:52.45pt;height:111.9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908B7" wp14:editId="3D500017">
                <wp:simplePos x="0" y="0"/>
                <wp:positionH relativeFrom="column">
                  <wp:posOffset>1247389</wp:posOffset>
                </wp:positionH>
                <wp:positionV relativeFrom="paragraph">
                  <wp:posOffset>2315448</wp:posOffset>
                </wp:positionV>
                <wp:extent cx="1506382" cy="549697"/>
                <wp:effectExtent l="19050" t="19050" r="17780" b="2222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382" cy="54969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86A" w:rsidRPr="006F54CF" w:rsidRDefault="0024786A" w:rsidP="0024786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Punto de conexión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7908B7" id="Rectángulo 9" o:spid="_x0000_s1026" style="position:absolute;left:0;text-align:left;margin-left:98.2pt;margin-top:182.3pt;width:118.6pt;height:43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" filled="f" strokecolor="red" strokeweight="2.25pt">
                <v:textbox>
                  <w:txbxContent>
                    <w:p w:rsidR="0024786A" w:rsidRPr="006F54CF" w:rsidRDefault="0024786A" w:rsidP="0024786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Punto de conexión</w:t>
                      </w:r>
                    </w:p>
                  </w:txbxContent>
                </v:textbox>
              </v:rect>
            </w:pict>
          </mc:Fallback>
        </mc:AlternateContent>
      </w:r>
      <w:r w:rsidRPr="002B32A6">
        <w:rPr>
          <w:noProof/>
          <w:lang w:eastAsia="es-AR"/>
        </w:rPr>
        <w:drawing>
          <wp:inline distT="0" distB="0" distL="0" distR="0" wp14:anchorId="41204141" wp14:editId="0D743EB9">
            <wp:extent cx="3600000" cy="2301018"/>
            <wp:effectExtent l="0" t="0" r="635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6A" w:rsidRDefault="00E74D5C" w:rsidP="0024786A">
      <w:pPr>
        <w:pStyle w:val="Prrafodelista"/>
        <w:ind w:left="390"/>
        <w:jc w:val="right"/>
        <w:rPr>
          <w:lang w:val="es-ES"/>
        </w:rPr>
      </w:pPr>
      <w:r>
        <w:rPr>
          <w:sz w:val="16"/>
          <w:lang w:val="es-ES"/>
        </w:rPr>
        <w:t>Fig.</w:t>
      </w:r>
      <w:r w:rsidR="0024786A" w:rsidRPr="00E15A66">
        <w:rPr>
          <w:sz w:val="16"/>
          <w:lang w:val="es-ES"/>
        </w:rPr>
        <w:t xml:space="preserve"> 1: Punto de conexión</w:t>
      </w:r>
    </w:p>
    <w:p w:rsidR="0024786A" w:rsidRDefault="0024786A" w:rsidP="0024786A">
      <w:pPr>
        <w:pStyle w:val="Prrafodelista"/>
        <w:ind w:left="390"/>
        <w:rPr>
          <w:lang w:val="es-ES"/>
        </w:rPr>
      </w:pPr>
    </w:p>
    <w:p w:rsidR="0024786A" w:rsidRDefault="0024786A" w:rsidP="0024786A">
      <w:pPr>
        <w:pStyle w:val="Prrafodelista"/>
        <w:ind w:left="390"/>
        <w:rPr>
          <w:lang w:val="es-ES"/>
        </w:rPr>
      </w:pPr>
    </w:p>
    <w:p w:rsidR="0024786A" w:rsidRDefault="0024786A" w:rsidP="0024786A">
      <w:pPr>
        <w:pStyle w:val="Prrafodelista"/>
        <w:ind w:left="1098"/>
        <w:rPr>
          <w:lang w:val="es-ES"/>
        </w:rPr>
      </w:pPr>
    </w:p>
    <w:p w:rsidR="0024786A" w:rsidRDefault="00E15A66" w:rsidP="0024786A">
      <w:pPr>
        <w:pStyle w:val="Prrafodelista"/>
        <w:jc w:val="center"/>
        <w:rPr>
          <w:lang w:val="es-E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48D42B" wp14:editId="4D005741">
                <wp:simplePos x="0" y="0"/>
                <wp:positionH relativeFrom="margin">
                  <wp:posOffset>2905083</wp:posOffset>
                </wp:positionH>
                <wp:positionV relativeFrom="paragraph">
                  <wp:posOffset>1175218</wp:posOffset>
                </wp:positionV>
                <wp:extent cx="283611" cy="885061"/>
                <wp:effectExtent l="19050" t="38100" r="40640" b="1079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611" cy="8850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099C6" id="Conector recto de flecha 7" o:spid="_x0000_s1026" type="#_x0000_t32" style="position:absolute;margin-left:228.75pt;margin-top:92.55pt;width:22.35pt;height:69.7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6D96B4" wp14:editId="1C3B4997">
                <wp:simplePos x="0" y="0"/>
                <wp:positionH relativeFrom="column">
                  <wp:posOffset>1290944</wp:posOffset>
                </wp:positionH>
                <wp:positionV relativeFrom="paragraph">
                  <wp:posOffset>881827</wp:posOffset>
                </wp:positionV>
                <wp:extent cx="1349145" cy="1178452"/>
                <wp:effectExtent l="19050" t="38100" r="41910" b="222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9145" cy="117845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3A64" id="Conector recto de flecha 11" o:spid="_x0000_s1026" type="#_x0000_t32" style="position:absolute;margin-left:101.65pt;margin-top:69.45pt;width:106.25pt;height:92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 w:rsidR="0024786A" w:rsidRPr="002B32A6">
        <w:rPr>
          <w:noProof/>
          <w:lang w:val="es-AR" w:eastAsia="es-AR"/>
        </w:rPr>
        <w:drawing>
          <wp:inline distT="0" distB="0" distL="0" distR="0" wp14:anchorId="70CDDB51" wp14:editId="2463B21B">
            <wp:extent cx="3600000" cy="2038696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6A" w:rsidRDefault="00E15A66" w:rsidP="0024786A">
      <w:pPr>
        <w:pStyle w:val="Prrafodelista"/>
        <w:jc w:val="center"/>
        <w:rPr>
          <w:lang w:val="es-E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78BBB7" wp14:editId="76C608E3">
                <wp:simplePos x="0" y="0"/>
                <wp:positionH relativeFrom="column">
                  <wp:posOffset>2203450</wp:posOffset>
                </wp:positionH>
                <wp:positionV relativeFrom="paragraph">
                  <wp:posOffset>5270</wp:posOffset>
                </wp:positionV>
                <wp:extent cx="1506220" cy="549275"/>
                <wp:effectExtent l="19050" t="19050" r="17780" b="2222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220" cy="549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86A" w:rsidRPr="006F54CF" w:rsidRDefault="0024786A" w:rsidP="0024786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Eslinga anti-látigo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78BBB7" id="Rectángulo 10" o:spid="_x0000_s1027" style="position:absolute;left:0;text-align:left;margin-left:173.5pt;margin-top:.4pt;width:118.6pt;height:43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" filled="f" strokecolor="red" strokeweight="2.25pt">
                <v:textbox>
                  <w:txbxContent>
                    <w:p w:rsidR="0024786A" w:rsidRPr="006F54CF" w:rsidRDefault="0024786A" w:rsidP="0024786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Eslinga anti-látigo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40F6CA" wp14:editId="4148A948">
                <wp:simplePos x="0" y="0"/>
                <wp:positionH relativeFrom="column">
                  <wp:posOffset>649054</wp:posOffset>
                </wp:positionH>
                <wp:positionV relativeFrom="paragraph">
                  <wp:posOffset>7240</wp:posOffset>
                </wp:positionV>
                <wp:extent cx="1506382" cy="549697"/>
                <wp:effectExtent l="19050" t="19050" r="17780" b="222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382" cy="54969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86A" w:rsidRPr="006F54CF" w:rsidRDefault="0024786A" w:rsidP="0024786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Instalación de válvula de doble vía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0F6CA" id="Rectángulo 6" o:spid="_x0000_s1028" style="position:absolute;left:0;text-align:left;margin-left:51.1pt;margin-top:.55pt;width:118.6pt;height:43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" filled="f" strokecolor="red" strokeweight="2.25pt">
                <v:textbox>
                  <w:txbxContent>
                    <w:p w:rsidR="0024786A" w:rsidRPr="006F54CF" w:rsidRDefault="0024786A" w:rsidP="0024786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Instalación de válvula de doble vía </w:t>
                      </w:r>
                    </w:p>
                  </w:txbxContent>
                </v:textbox>
              </v:rect>
            </w:pict>
          </mc:Fallback>
        </mc:AlternateContent>
      </w:r>
    </w:p>
    <w:p w:rsidR="0024786A" w:rsidRPr="00E15A66" w:rsidRDefault="00E74D5C" w:rsidP="00E15A66">
      <w:pPr>
        <w:pStyle w:val="Prrafodelista"/>
        <w:jc w:val="right"/>
        <w:rPr>
          <w:sz w:val="16"/>
          <w:lang w:val="es-ES"/>
        </w:rPr>
      </w:pPr>
      <w:r>
        <w:rPr>
          <w:sz w:val="16"/>
          <w:lang w:val="es-ES"/>
        </w:rPr>
        <w:t>Fig.</w:t>
      </w:r>
      <w:r w:rsidR="0024786A" w:rsidRPr="00E15A66">
        <w:rPr>
          <w:sz w:val="16"/>
          <w:lang w:val="es-ES"/>
        </w:rPr>
        <w:t xml:space="preserve"> 2: </w:t>
      </w:r>
      <w:r w:rsidR="00E15A66" w:rsidRPr="00E15A66">
        <w:rPr>
          <w:sz w:val="16"/>
          <w:lang w:val="es-ES"/>
        </w:rPr>
        <w:t>Equipamiento de conexión</w:t>
      </w:r>
    </w:p>
    <w:p w:rsidR="0024786A" w:rsidRDefault="0024786A" w:rsidP="0024786A">
      <w:pPr>
        <w:pStyle w:val="Prrafodelista"/>
        <w:ind w:left="1098"/>
        <w:rPr>
          <w:lang w:val="es-ES"/>
        </w:rPr>
      </w:pPr>
    </w:p>
    <w:p w:rsidR="0024786A" w:rsidRDefault="0024786A" w:rsidP="0024786A">
      <w:pPr>
        <w:pStyle w:val="Prrafodelista"/>
        <w:ind w:left="1098"/>
        <w:rPr>
          <w:lang w:val="es-ES"/>
        </w:rPr>
      </w:pPr>
    </w:p>
    <w:p w:rsidR="0024786A" w:rsidRDefault="0024786A" w:rsidP="0024786A">
      <w:pPr>
        <w:pStyle w:val="Prrafodelista"/>
        <w:ind w:left="1098"/>
        <w:rPr>
          <w:lang w:val="es-ES"/>
        </w:rPr>
      </w:pPr>
    </w:p>
    <w:p w:rsidR="00E15A66" w:rsidRDefault="00E15A66" w:rsidP="0024786A">
      <w:pPr>
        <w:pStyle w:val="Prrafodelista"/>
        <w:ind w:left="1098"/>
        <w:rPr>
          <w:lang w:val="es-ES"/>
        </w:rPr>
      </w:pPr>
    </w:p>
    <w:p w:rsidR="0024786A" w:rsidRDefault="0024786A" w:rsidP="0024786A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lastRenderedPageBreak/>
        <w:t>Comenzar el llenado de la BOP con glicol o agua (fluido de prueba), según requisitos del cliente.</w:t>
      </w:r>
    </w:p>
    <w:p w:rsidR="00E15A66" w:rsidRDefault="00E15A66" w:rsidP="00E15A66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Cuando el equipo se encu</w:t>
      </w:r>
      <w:r w:rsidR="00951983">
        <w:rPr>
          <w:lang w:val="es-ES"/>
        </w:rPr>
        <w:t>entre lleno del fluido</w:t>
      </w:r>
      <w:r>
        <w:rPr>
          <w:lang w:val="es-ES"/>
        </w:rPr>
        <w:t>, comenzar con la prueba de hermeticidad, presurizando de forma gradual hasta 250 psi, durante 5 minutos y revisar en el instrumental de la bomba la posible existencia de fugas.</w:t>
      </w:r>
    </w:p>
    <w:p w:rsidR="00E15A66" w:rsidRPr="00E15A66" w:rsidRDefault="00E15A66" w:rsidP="00E15A66">
      <w:pPr>
        <w:pStyle w:val="Prrafodelista"/>
        <w:numPr>
          <w:ilvl w:val="1"/>
          <w:numId w:val="2"/>
        </w:numPr>
        <w:rPr>
          <w:lang w:val="es-ES"/>
        </w:rPr>
      </w:pPr>
      <w:r w:rsidRPr="00E15A66">
        <w:rPr>
          <w:lang w:val="es-ES"/>
        </w:rPr>
        <w:t>En caso d</w:t>
      </w:r>
      <w:r>
        <w:rPr>
          <w:lang w:val="es-ES"/>
        </w:rPr>
        <w:t xml:space="preserve">e que no existan fugas, </w:t>
      </w:r>
      <w:r w:rsidRPr="00E15A66">
        <w:rPr>
          <w:lang w:val="es-ES"/>
        </w:rPr>
        <w:t>continuar presurizando hasta la presión de trabajo (presión de boca de pozo)</w:t>
      </w:r>
      <w:r>
        <w:rPr>
          <w:lang w:val="es-ES"/>
        </w:rPr>
        <w:t xml:space="preserve"> durante</w:t>
      </w:r>
      <w:r w:rsidRPr="00E15A66">
        <w:rPr>
          <w:lang w:val="es-ES"/>
        </w:rPr>
        <w:t xml:space="preserve"> 5 minutos. Se encuentra permitido sumar hasta 250 psi a la presión de boca de pozo, pero nunca se deben superar las 10.000 psi.</w:t>
      </w:r>
    </w:p>
    <w:p w:rsidR="00E15A66" w:rsidRDefault="00E15A66" w:rsidP="00E15A66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Considerar la existencia de fugas, cuando la caída de presión es mayor al 5%.</w:t>
      </w:r>
    </w:p>
    <w:p w:rsidR="00E15A66" w:rsidRPr="0007626F" w:rsidRDefault="00E15A66" w:rsidP="00E15A66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En caso de que existan fugas, se debe</w:t>
      </w:r>
      <w:r w:rsidR="00951983">
        <w:rPr>
          <w:lang w:val="es-ES"/>
        </w:rPr>
        <w:t xml:space="preserve"> descomprimir el sistema,</w:t>
      </w:r>
      <w:r>
        <w:rPr>
          <w:lang w:val="es-ES"/>
        </w:rPr>
        <w:t xml:space="preserve"> revisar uniones y sellos para remediar la misma. Luego se deben repe</w:t>
      </w:r>
      <w:r w:rsidR="00951983">
        <w:rPr>
          <w:lang w:val="es-ES"/>
        </w:rPr>
        <w:t xml:space="preserve">tir las pruebas hasta lograr </w:t>
      </w:r>
      <w:r>
        <w:rPr>
          <w:lang w:val="es-ES"/>
        </w:rPr>
        <w:t>la hermeticidad del sistema.</w:t>
      </w:r>
    </w:p>
    <w:p w:rsidR="009817BA" w:rsidRDefault="00E74D5C" w:rsidP="009817B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Despresurizar el equipamiento de prueba</w:t>
      </w:r>
      <w:r w:rsidR="00BD1816">
        <w:rPr>
          <w:lang w:val="es-ES_tradnl"/>
        </w:rPr>
        <w:t>, cerrar válvula de doble vía en el punto de conexión y desvincular equipo de prueba.</w:t>
      </w:r>
    </w:p>
    <w:p w:rsidR="00BD1816" w:rsidRDefault="00BD1816" w:rsidP="009817B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Continuar con las operaciones planificadas.</w:t>
      </w:r>
    </w:p>
    <w:p w:rsidR="00951983" w:rsidRPr="00592B5F" w:rsidRDefault="00F87B49" w:rsidP="009817BA">
      <w:pPr>
        <w:pStyle w:val="Prrafodelista"/>
        <w:numPr>
          <w:ilvl w:val="1"/>
          <w:numId w:val="2"/>
        </w:numPr>
        <w:rPr>
          <w:lang w:val="es-ES_tradnl"/>
        </w:rPr>
      </w:pPr>
      <w:r>
        <w:rPr>
          <w:lang w:val="es-ES_tradnl"/>
        </w:rPr>
        <w:t>NOTA: Delimitar el área de trabajo y evitar exponerse en cercanías de conexiones y mangueras durante la prueba.</w:t>
      </w:r>
    </w:p>
    <w:p w:rsidR="00FC5150" w:rsidRPr="00FC515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875C19" w:rsidRPr="00EA416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FC5150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F00355">
              <w:rPr>
                <w:i/>
                <w:lang w:val="es-AR"/>
              </w:rPr>
              <w:t>7</w:t>
            </w:r>
            <w:r w:rsidR="0024786A">
              <w:rPr>
                <w:i/>
                <w:lang w:val="es-AR"/>
              </w:rPr>
              <w:t xml:space="preserve"> Prueba de hermeticidad de equipo de control de presión.</w:t>
            </w:r>
          </w:p>
        </w:tc>
        <w:tc>
          <w:tcPr>
            <w:tcW w:w="5132" w:type="dxa"/>
          </w:tcPr>
          <w:p w:rsidR="00E25E8A" w:rsidRPr="00E46C6C" w:rsidRDefault="0024786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código y formato (anteriormente POSN02-A2).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951983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POSN02-A7 Prueba de hermeticidad de equipo de control de presión.</w:t>
            </w:r>
          </w:p>
        </w:tc>
        <w:tc>
          <w:tcPr>
            <w:tcW w:w="5132" w:type="dxa"/>
          </w:tcPr>
          <w:p w:rsidR="00E25E8A" w:rsidRPr="0037067B" w:rsidRDefault="00F87B49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Inclusión de punto 4.10.</w:t>
            </w:r>
            <w:bookmarkStart w:id="0" w:name="_GoBack"/>
            <w:bookmarkEnd w:id="0"/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Pr="007822E9" w:rsidRDefault="008E4D2D" w:rsidP="00EA4161">
      <w:pPr>
        <w:rPr>
          <w:sz w:val="32"/>
        </w:rPr>
      </w:pPr>
    </w:p>
    <w:sectPr w:rsidR="008E4D2D" w:rsidRPr="007822E9" w:rsidSect="002969F3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CC2" w:rsidRDefault="006F1CC2" w:rsidP="00A543B7">
      <w:pPr>
        <w:spacing w:after="0" w:line="240" w:lineRule="auto"/>
      </w:pPr>
      <w:r>
        <w:separator/>
      </w:r>
    </w:p>
  </w:endnote>
  <w:endnote w:type="continuationSeparator" w:id="0">
    <w:p w:rsidR="006F1CC2" w:rsidRDefault="006F1CC2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51983">
      <w:t>05/08/2025</w:t>
    </w:r>
    <w:r>
      <w:ptab w:relativeTo="margin" w:alignment="center" w:leader="none"/>
    </w:r>
    <w:r w:rsidR="00272214">
      <w:t>POS</w:t>
    </w:r>
    <w:r w:rsidR="00F00355">
      <w:t>N02-A7</w:t>
    </w:r>
    <w:r w:rsidR="0024786A">
      <w:t xml:space="preserve"> Prueba de hermeticidad de equipo de control de presión</w:t>
    </w:r>
    <w:r>
      <w:ptab w:relativeTo="margin" w:alignment="right" w:leader="none"/>
    </w:r>
    <w:r w:rsidR="00951983">
      <w:t>Rev.02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13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51983">
      <w:t>05/08/2025</w:t>
    </w:r>
    <w:r>
      <w:ptab w:relativeTo="margin" w:alignment="center" w:leader="none"/>
    </w:r>
    <w:r w:rsidR="00F00355">
      <w:t>POSN02-A7</w:t>
    </w:r>
    <w:r w:rsidR="0024786A">
      <w:t xml:space="preserve"> Prueba de hermeticidad de equipo de control de presión</w:t>
    </w:r>
    <w:r>
      <w:ptab w:relativeTo="margin" w:alignment="right" w:leader="none"/>
    </w:r>
    <w:r w:rsidR="00951983">
      <w:t>Rev.02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CC2" w:rsidRDefault="006F1CC2" w:rsidP="00A543B7">
      <w:pPr>
        <w:spacing w:after="0" w:line="240" w:lineRule="auto"/>
      </w:pPr>
      <w:r>
        <w:separator/>
      </w:r>
    </w:p>
  </w:footnote>
  <w:footnote w:type="continuationSeparator" w:id="0">
    <w:p w:rsidR="006F1CC2" w:rsidRDefault="006F1CC2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377676D5"/>
    <w:multiLevelType w:val="hybridMultilevel"/>
    <w:tmpl w:val="1304F408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1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7"/>
  </w:num>
  <w:num w:numId="5">
    <w:abstractNumId w:val="11"/>
  </w:num>
  <w:num w:numId="6">
    <w:abstractNumId w:val="8"/>
  </w:num>
  <w:num w:numId="7">
    <w:abstractNumId w:val="4"/>
  </w:num>
  <w:num w:numId="8">
    <w:abstractNumId w:val="3"/>
  </w:num>
  <w:num w:numId="9">
    <w:abstractNumId w:val="5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9"/>
  </w:num>
  <w:num w:numId="11">
    <w:abstractNumId w:val="10"/>
  </w:num>
  <w:num w:numId="12">
    <w:abstractNumId w:val="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64DC0"/>
    <w:rsid w:val="000F1034"/>
    <w:rsid w:val="0011020A"/>
    <w:rsid w:val="001302FE"/>
    <w:rsid w:val="001372D9"/>
    <w:rsid w:val="0019621D"/>
    <w:rsid w:val="001A191C"/>
    <w:rsid w:val="0024786A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D0C69"/>
    <w:rsid w:val="00424B68"/>
    <w:rsid w:val="004827B6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6FA6"/>
    <w:rsid w:val="005A3BF4"/>
    <w:rsid w:val="006200FA"/>
    <w:rsid w:val="00620763"/>
    <w:rsid w:val="0066742A"/>
    <w:rsid w:val="00691BE2"/>
    <w:rsid w:val="006A564F"/>
    <w:rsid w:val="006C7E62"/>
    <w:rsid w:val="006F1CC2"/>
    <w:rsid w:val="007038A5"/>
    <w:rsid w:val="007822E9"/>
    <w:rsid w:val="007954A2"/>
    <w:rsid w:val="007C776F"/>
    <w:rsid w:val="007D42CC"/>
    <w:rsid w:val="00814A14"/>
    <w:rsid w:val="00816A9F"/>
    <w:rsid w:val="00832F0D"/>
    <w:rsid w:val="00875C19"/>
    <w:rsid w:val="008845CC"/>
    <w:rsid w:val="008E4D2D"/>
    <w:rsid w:val="00906F91"/>
    <w:rsid w:val="00933A1E"/>
    <w:rsid w:val="00950CEF"/>
    <w:rsid w:val="00951983"/>
    <w:rsid w:val="009817BA"/>
    <w:rsid w:val="009A679F"/>
    <w:rsid w:val="009E236D"/>
    <w:rsid w:val="00A0083F"/>
    <w:rsid w:val="00A1132B"/>
    <w:rsid w:val="00A543B7"/>
    <w:rsid w:val="00A75577"/>
    <w:rsid w:val="00A934A4"/>
    <w:rsid w:val="00AA56C3"/>
    <w:rsid w:val="00AE360C"/>
    <w:rsid w:val="00AF3EA4"/>
    <w:rsid w:val="00AF47E7"/>
    <w:rsid w:val="00B678AA"/>
    <w:rsid w:val="00B81D9C"/>
    <w:rsid w:val="00BB3C20"/>
    <w:rsid w:val="00BB6546"/>
    <w:rsid w:val="00BD1816"/>
    <w:rsid w:val="00BD58A1"/>
    <w:rsid w:val="00C32879"/>
    <w:rsid w:val="00C7044C"/>
    <w:rsid w:val="00C8145D"/>
    <w:rsid w:val="00CA4896"/>
    <w:rsid w:val="00CB3EF9"/>
    <w:rsid w:val="00D40C20"/>
    <w:rsid w:val="00D542CA"/>
    <w:rsid w:val="00D914B9"/>
    <w:rsid w:val="00DD1953"/>
    <w:rsid w:val="00DD74F3"/>
    <w:rsid w:val="00DE13B1"/>
    <w:rsid w:val="00DF4175"/>
    <w:rsid w:val="00E15A66"/>
    <w:rsid w:val="00E25E8A"/>
    <w:rsid w:val="00E34D46"/>
    <w:rsid w:val="00E359C3"/>
    <w:rsid w:val="00E51102"/>
    <w:rsid w:val="00E74D5C"/>
    <w:rsid w:val="00E74EF3"/>
    <w:rsid w:val="00E7603B"/>
    <w:rsid w:val="00E849FF"/>
    <w:rsid w:val="00EA4161"/>
    <w:rsid w:val="00EB1CA4"/>
    <w:rsid w:val="00EC3E2E"/>
    <w:rsid w:val="00F00355"/>
    <w:rsid w:val="00F75B20"/>
    <w:rsid w:val="00F87B49"/>
    <w:rsid w:val="00FA00C1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32E9F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343DC"/>
    <w:rsid w:val="000808D9"/>
    <w:rsid w:val="000808E2"/>
    <w:rsid w:val="00125556"/>
    <w:rsid w:val="0013011B"/>
    <w:rsid w:val="001745C2"/>
    <w:rsid w:val="002C5D60"/>
    <w:rsid w:val="0039515F"/>
    <w:rsid w:val="003B61CB"/>
    <w:rsid w:val="0067540C"/>
    <w:rsid w:val="006F3A3D"/>
    <w:rsid w:val="00732A46"/>
    <w:rsid w:val="007447D0"/>
    <w:rsid w:val="007C359D"/>
    <w:rsid w:val="00884263"/>
    <w:rsid w:val="00A52561"/>
    <w:rsid w:val="00C154F9"/>
    <w:rsid w:val="00CC1DE7"/>
    <w:rsid w:val="00D56F12"/>
    <w:rsid w:val="00EE3DB7"/>
    <w:rsid w:val="00FF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8137D-A3AA-4FC1-ACC5-17A3BE1B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Pages>3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39</cp:revision>
  <dcterms:created xsi:type="dcterms:W3CDTF">2024-10-07T19:16:00Z</dcterms:created>
  <dcterms:modified xsi:type="dcterms:W3CDTF">2025-08-05T13:23:00Z</dcterms:modified>
</cp:coreProperties>
</file>