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hd w:fill="ffffff" w:val="clear"/>
        <w:spacing w:line="360" w:lineRule="auto"/>
        <w:rPr/>
      </w:pPr>
      <w:bookmarkStart w:colFirst="0" w:colLast="0" w:name="_5eqe1l5dgyiq" w:id="0"/>
      <w:bookmarkEnd w:id="0"/>
      <w:r w:rsidDel="00000000" w:rsidR="00000000" w:rsidRPr="00000000">
        <w:rPr>
          <w:rtl w:val="0"/>
        </w:rPr>
        <w:t xml:space="preserve">The Mood That Ate the Message</w:t>
      </w:r>
    </w:p>
    <w:p w:rsidR="00000000" w:rsidDel="00000000" w:rsidP="00000000" w:rsidRDefault="00000000" w:rsidRPr="00000000" w14:paraId="00000002">
      <w:pPr>
        <w:shd w:fill="ffffff" w:val="clear"/>
        <w:spacing w:after="0" w:before="0" w:line="360" w:lineRule="auto"/>
        <w:rPr>
          <w:rFonts w:ascii="Times New Roman" w:cs="Times New Roman" w:eastAsia="Times New Roman" w:hAnsi="Times New Roman"/>
          <w:i w:val="1"/>
          <w:iCs w:val="1"/>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On sarcasm, generational tone, and the cost of cleverness</w:t>
      </w:r>
    </w:p>
    <w:p w:rsidR="00000000" w:rsidDel="00000000" w:rsidP="00000000" w:rsidRDefault="00000000" w:rsidRPr="00000000" w14:paraId="00000003">
      <w:pPr>
        <w:shd w:fill="ffffff" w:val="clear"/>
        <w:spacing w:after="0" w:before="0" w:line="360" w:lineRule="auto"/>
        <w:rPr>
          <w:rFonts w:ascii="Times New Roman" w:cs="Times New Roman" w:eastAsia="Times New Roman" w:hAnsi="Times New Roman"/>
          <w:color w:val="242424"/>
          <w:sz w:val="24"/>
          <w:szCs w:val="24"/>
        </w:rPr>
      </w:pPr>
      <w:r w:rsidDel="00000000" w:rsidR="00000000" w:rsidRPr="00000000">
        <w:rPr>
          <w:rtl w:val="0"/>
        </w:rPr>
      </w:r>
    </w:p>
    <w:p w:rsidR="00000000" w:rsidDel="00000000" w:rsidP="00000000" w:rsidRDefault="00000000" w:rsidRPr="00000000" w14:paraId="00000004">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It happens in passing. A friend makes a genuine comment, lightly vulnerable, maybe even hopeful. And someone, without malice, punctures the moment with a sarcastic reply. Laughter follows. The tension dissolves. The moment is gone.</w:t>
      </w:r>
    </w:p>
    <w:p w:rsidR="00000000" w:rsidDel="00000000" w:rsidP="00000000" w:rsidRDefault="00000000" w:rsidRPr="00000000" w14:paraId="00000005">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is not a social failure. It is a cultural reflex.</w:t>
      </w:r>
    </w:p>
    <w:p w:rsidR="00000000" w:rsidDel="00000000" w:rsidP="00000000" w:rsidRDefault="00000000" w:rsidRPr="00000000" w14:paraId="00000006">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For those who came of age between 1990 and 2005, sarcasm is not just humor. It is tone. A native mode. It grew in the light of glowing television screens and early internet forums, shaped by media that prized ironic detachment over sincerity. If you were between twelve and thirty during that stretch, you were steeped in it.</w:t>
      </w:r>
    </w:p>
    <w:p w:rsidR="00000000" w:rsidDel="00000000" w:rsidP="00000000" w:rsidRDefault="00000000" w:rsidRPr="00000000" w14:paraId="00000007">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Sarcasm isn’t new, but its saturation is.</w:t>
      </w:r>
    </w:p>
    <w:p w:rsidR="00000000" w:rsidDel="00000000" w:rsidP="00000000" w:rsidRDefault="00000000" w:rsidRPr="00000000" w14:paraId="00000008">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late twentieth century didn’t invent irony, but it did encode it into the architecture of popular culture. </w:t>
      </w:r>
      <w:r w:rsidDel="00000000" w:rsidR="00000000" w:rsidRPr="00000000">
        <w:rPr>
          <w:rFonts w:ascii="Times New Roman" w:cs="Times New Roman" w:eastAsia="Times New Roman" w:hAnsi="Times New Roman"/>
          <w:i w:val="1"/>
          <w:iCs w:val="1"/>
          <w:color w:val="242424"/>
          <w:sz w:val="24"/>
          <w:szCs w:val="24"/>
          <w:rtl w:val="0"/>
        </w:rPr>
        <w:t xml:space="preserve">The Simpsons</w:t>
      </w:r>
      <w:r w:rsidDel="00000000" w:rsidR="00000000" w:rsidRPr="00000000">
        <w:rPr>
          <w:rFonts w:ascii="Times New Roman" w:cs="Times New Roman" w:eastAsia="Times New Roman" w:hAnsi="Times New Roman"/>
          <w:color w:val="242424"/>
          <w:sz w:val="24"/>
          <w:szCs w:val="24"/>
          <w:rtl w:val="0"/>
        </w:rPr>
        <w:t xml:space="preserve">, </w:t>
      </w:r>
      <w:r w:rsidDel="00000000" w:rsidR="00000000" w:rsidRPr="00000000">
        <w:rPr>
          <w:rFonts w:ascii="Times New Roman" w:cs="Times New Roman" w:eastAsia="Times New Roman" w:hAnsi="Times New Roman"/>
          <w:i w:val="1"/>
          <w:iCs w:val="1"/>
          <w:color w:val="242424"/>
          <w:sz w:val="24"/>
          <w:szCs w:val="24"/>
          <w:rtl w:val="0"/>
        </w:rPr>
        <w:t xml:space="preserve">Seinfeld</w:t>
      </w:r>
      <w:r w:rsidDel="00000000" w:rsidR="00000000" w:rsidRPr="00000000">
        <w:rPr>
          <w:rFonts w:ascii="Times New Roman" w:cs="Times New Roman" w:eastAsia="Times New Roman" w:hAnsi="Times New Roman"/>
          <w:color w:val="242424"/>
          <w:sz w:val="24"/>
          <w:szCs w:val="24"/>
          <w:rtl w:val="0"/>
        </w:rPr>
        <w:t xml:space="preserve">, </w:t>
      </w:r>
      <w:r w:rsidDel="00000000" w:rsidR="00000000" w:rsidRPr="00000000">
        <w:rPr>
          <w:rFonts w:ascii="Times New Roman" w:cs="Times New Roman" w:eastAsia="Times New Roman" w:hAnsi="Times New Roman"/>
          <w:i w:val="1"/>
          <w:iCs w:val="1"/>
          <w:color w:val="242424"/>
          <w:sz w:val="24"/>
          <w:szCs w:val="24"/>
          <w:rtl w:val="0"/>
        </w:rPr>
        <w:t xml:space="preserve">Daria</w:t>
      </w:r>
      <w:r w:rsidDel="00000000" w:rsidR="00000000" w:rsidRPr="00000000">
        <w:rPr>
          <w:rFonts w:ascii="Times New Roman" w:cs="Times New Roman" w:eastAsia="Times New Roman" w:hAnsi="Times New Roman"/>
          <w:color w:val="242424"/>
          <w:sz w:val="24"/>
          <w:szCs w:val="24"/>
          <w:rtl w:val="0"/>
        </w:rPr>
        <w:t xml:space="preserve">, and </w:t>
      </w:r>
      <w:r w:rsidDel="00000000" w:rsidR="00000000" w:rsidRPr="00000000">
        <w:rPr>
          <w:rFonts w:ascii="Times New Roman" w:cs="Times New Roman" w:eastAsia="Times New Roman" w:hAnsi="Times New Roman"/>
          <w:i w:val="1"/>
          <w:iCs w:val="1"/>
          <w:color w:val="242424"/>
          <w:sz w:val="24"/>
          <w:szCs w:val="24"/>
          <w:rtl w:val="0"/>
        </w:rPr>
        <w:t xml:space="preserve">Beavis and Butt-Head</w:t>
      </w:r>
      <w:r w:rsidDel="00000000" w:rsidR="00000000" w:rsidRPr="00000000">
        <w:rPr>
          <w:rFonts w:ascii="Times New Roman" w:cs="Times New Roman" w:eastAsia="Times New Roman" w:hAnsi="Times New Roman"/>
          <w:color w:val="242424"/>
          <w:sz w:val="24"/>
          <w:szCs w:val="24"/>
          <w:rtl w:val="0"/>
        </w:rPr>
        <w:t xml:space="preserve"> all built worlds where emotional risk was suspect, sincerity suspect, earnestness a kind of failure. Chandler Bing (</w:t>
      </w:r>
      <w:r w:rsidDel="00000000" w:rsidR="00000000" w:rsidRPr="00000000">
        <w:rPr>
          <w:rFonts w:ascii="Times New Roman" w:cs="Times New Roman" w:eastAsia="Times New Roman" w:hAnsi="Times New Roman"/>
          <w:i w:val="1"/>
          <w:iCs w:val="1"/>
          <w:color w:val="242424"/>
          <w:sz w:val="24"/>
          <w:szCs w:val="24"/>
          <w:rtl w:val="0"/>
        </w:rPr>
        <w:t xml:space="preserve">Friends</w:t>
      </w:r>
      <w:r w:rsidDel="00000000" w:rsidR="00000000" w:rsidRPr="00000000">
        <w:rPr>
          <w:rFonts w:ascii="Times New Roman" w:cs="Times New Roman" w:eastAsia="Times New Roman" w:hAnsi="Times New Roman"/>
          <w:color w:val="242424"/>
          <w:sz w:val="24"/>
          <w:szCs w:val="24"/>
          <w:rtl w:val="0"/>
        </w:rPr>
        <w:t xml:space="preserve">) turned sarcasm into a defensive dialect so fluent it became a stand-in for personality. As the media environment expanded, from cable to broadband to social, that tone replicated. It bled into marketing copy, political speech, even interface design.</w:t>
      </w:r>
    </w:p>
    <w:p w:rsidR="00000000" w:rsidDel="00000000" w:rsidP="00000000" w:rsidRDefault="00000000" w:rsidRPr="00000000" w14:paraId="00000009">
      <w:pPr>
        <w:shd w:fill="ffffff" w:val="clear"/>
        <w:spacing w:after="0" w:before="0" w:line="360" w:lineRule="auto"/>
        <w:ind w:firstLine="720"/>
        <w:rPr>
          <w:rFonts w:ascii="Times New Roman" w:cs="Times New Roman" w:eastAsia="Times New Roman" w:hAnsi="Times New Roman"/>
          <w:i w:val="1"/>
          <w:iCs w:val="1"/>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McLuhan warned us that the medium shapes the message, but sarcasm is what happens when the medium shapes the mood.</w:t>
      </w:r>
    </w:p>
    <w:p w:rsidR="00000000" w:rsidDel="00000000" w:rsidP="00000000" w:rsidRDefault="00000000" w:rsidRPr="00000000" w14:paraId="0000000A">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Television taught us to distrust affect. The internet taught us to distrust intention. Twitter taught us to keep it short, sharp, and indirect. In that ecology, sarcasm isn’t just a style. It’s a system of affective misdirection. A way to speak while disowning the act of saying. Sarcasm is affect optimized for low bandwidth.</w:t>
      </w:r>
    </w:p>
    <w:p w:rsidR="00000000" w:rsidDel="00000000" w:rsidP="00000000" w:rsidRDefault="00000000" w:rsidRPr="00000000" w14:paraId="0000000B">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detachment once felt like protection.</w:t>
      </w:r>
    </w:p>
    <w:p w:rsidR="00000000" w:rsidDel="00000000" w:rsidP="00000000" w:rsidRDefault="00000000" w:rsidRPr="00000000" w14:paraId="0000000C">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For Gen X and older millennials, sarcasm was a kind of cultural insulation. A strategy for surviving contradiction. If the world is on fire, the rent is rising, and every institution is a letdown, then why not keep one eyebrow raised?</w:t>
      </w:r>
    </w:p>
    <w:p w:rsidR="00000000" w:rsidDel="00000000" w:rsidP="00000000" w:rsidRDefault="00000000" w:rsidRPr="00000000" w14:paraId="0000000D">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Sarcasm let you participate without investing. It signaled intelligence. Taste. Immunity.</w:t>
      </w:r>
    </w:p>
    <w:p w:rsidR="00000000" w:rsidDel="00000000" w:rsidP="00000000" w:rsidRDefault="00000000" w:rsidRPr="00000000" w14:paraId="0000000E">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But tools ossify. What began as a defense mechanism calcified into a conversational default. Sarcasm became the water. In many social spaces (especially those dominated by the 35 to 45 cohort) it is now the baseline setting, not the exception. Earnestness becomes marked. Vulnerability becomes comic fodder. Critique becomes quip.</w:t>
      </w:r>
    </w:p>
    <w:p w:rsidR="00000000" w:rsidDel="00000000" w:rsidP="00000000" w:rsidRDefault="00000000" w:rsidRPr="00000000" w14:paraId="0000000F">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Those who default to sarcasm eventually lose legibility. If every utterance carries a smirk, interlocutors stop trying to interpret. Meaning becomes ambient. Intention becomes unreadable. Listeners learn not to trust the surface of any sentence, and over time they stop listening altogether. What lands, lands as mood, not message. You may think you are being clever. What others hear is fog. What others remember is uncertainty. They cannot tell when you are joking, when you are sincere, when you are trying to connect. So they do not risk believing you. They do not risk engaging. You are always speaking, but nothing is received. Nothing lands clean. This is not because your ideas are unclear. It is because you have trained your audience to expect that you do not mean what you say. And eventually, they believe you.</w:t>
      </w:r>
    </w:p>
    <w:p w:rsidR="00000000" w:rsidDel="00000000" w:rsidP="00000000" w:rsidRDefault="00000000" w:rsidRPr="00000000" w14:paraId="00000010">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And here the cost emerges.</w:t>
      </w:r>
    </w:p>
    <w:p w:rsidR="00000000" w:rsidDel="00000000" w:rsidP="00000000" w:rsidRDefault="00000000" w:rsidRPr="00000000" w14:paraId="00000011">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Because while sarcasm offers cover, it does not offer orientation. It can dismantle, but it cannot reimagine. It is safe but sterile. Aesthetically pleasing, but epistemically empty. It is a mood, not a mode.</w:t>
      </w:r>
    </w:p>
    <w:p w:rsidR="00000000" w:rsidDel="00000000" w:rsidP="00000000" w:rsidRDefault="00000000" w:rsidRPr="00000000" w14:paraId="00000012">
      <w:pPr>
        <w:pStyle w:val="Heading1"/>
        <w:keepNext w:val="0"/>
        <w:keepLines w:val="0"/>
        <w:shd w:fill="ffffff" w:val="clear"/>
        <w:spacing w:after="0" w:before="0" w:line="360" w:lineRule="auto"/>
        <w:ind w:firstLine="720"/>
        <w:rPr>
          <w:rFonts w:ascii="Times New Roman" w:cs="Times New Roman" w:eastAsia="Times New Roman" w:hAnsi="Times New Roman"/>
          <w:b w:val="1"/>
          <w:bCs w:val="1"/>
          <w:color w:val="242424"/>
          <w:sz w:val="24"/>
          <w:szCs w:val="24"/>
        </w:rPr>
      </w:pPr>
      <w:bookmarkStart w:colFirst="0" w:colLast="0" w:name="_85qe36w5nqsc" w:id="1"/>
      <w:bookmarkEnd w:id="1"/>
      <w:r w:rsidDel="00000000" w:rsidR="00000000" w:rsidRPr="00000000">
        <w:rPr>
          <w:rtl w:val="0"/>
        </w:rPr>
      </w:r>
    </w:p>
    <w:p w:rsidR="00000000" w:rsidDel="00000000" w:rsidP="00000000" w:rsidRDefault="00000000" w:rsidRPr="00000000" w14:paraId="00000013">
      <w:pPr>
        <w:keepNext w:val="0"/>
        <w:keepLines w:val="0"/>
        <w:shd w:fill="ffffff" w:val="clear"/>
        <w:spacing w:after="0" w:before="0" w:line="360" w:lineRule="auto"/>
        <w:rPr>
          <w:b w:val="1"/>
          <w:bCs w:val="1"/>
        </w:rPr>
      </w:pPr>
      <w:r w:rsidDel="00000000" w:rsidR="00000000" w:rsidRPr="00000000">
        <w:rPr>
          <w:b w:val="1"/>
          <w:bCs w:val="1"/>
          <w:rtl w:val="0"/>
        </w:rPr>
        <w:t xml:space="preserve">What does this mean, practically?</w:t>
      </w:r>
    </w:p>
    <w:p w:rsidR="00000000" w:rsidDel="00000000" w:rsidP="00000000" w:rsidRDefault="00000000" w:rsidRPr="00000000" w14:paraId="00000014">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It means conversations collapse before they begin. It means difficult truths are reframed as jokes to avoid consequence. It means that those who cannot or will not adopt the tone — immigrants, neurodivergent speakers, younger generations with different affective norms — are subtly excluded.</w:t>
      </w:r>
    </w:p>
    <w:p w:rsidR="00000000" w:rsidDel="00000000" w:rsidP="00000000" w:rsidRDefault="00000000" w:rsidRPr="00000000" w14:paraId="00000015">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It also means that in moments of collective crisis, we lose access to the voices we need most.</w:t>
      </w:r>
    </w:p>
    <w:p w:rsidR="00000000" w:rsidDel="00000000" w:rsidP="00000000" w:rsidRDefault="00000000" w:rsidRPr="00000000" w14:paraId="00000016">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Sarcasm short-circuits urgency. It inhibits solidarity. It makes discomfort into entertainment.</w:t>
      </w:r>
    </w:p>
    <w:p w:rsidR="00000000" w:rsidDel="00000000" w:rsidP="00000000" w:rsidRDefault="00000000" w:rsidRPr="00000000" w14:paraId="00000017">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Even now, as systems fail and futures wobble, the dominant tone remains glib.</w:t>
        <w:br w:type="textWrapping"/>
        <w:t xml:space="preserve">The world is ending. Lol.</w:t>
      </w:r>
    </w:p>
    <w:p w:rsidR="00000000" w:rsidDel="00000000" w:rsidP="00000000" w:rsidRDefault="00000000" w:rsidRPr="00000000" w14:paraId="00000018">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is not a call to abolish sarcasm. It is a call to recontextualize it. To see it not as a personality trait or a sign of intelligence, but as a historically situated affective strategy. A tool developed under specific conditions, with specific tradeoffs.</w:t>
      </w:r>
    </w:p>
    <w:p w:rsidR="00000000" w:rsidDel="00000000" w:rsidP="00000000" w:rsidRDefault="00000000" w:rsidRPr="00000000" w14:paraId="00000019">
      <w:pPr>
        <w:shd w:fill="ffffff" w:val="clear"/>
        <w:spacing w:after="0" w:before="0" w:line="360" w:lineRule="auto"/>
        <w:ind w:firstLine="720"/>
        <w:rPr>
          <w:rFonts w:ascii="Times New Roman" w:cs="Times New Roman" w:eastAsia="Times New Roman" w:hAnsi="Times New Roman"/>
          <w:i w:val="1"/>
          <w:iCs w:val="1"/>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The smarter move now is not to abandon sarcasm, but to de-automate it.</w:t>
      </w:r>
    </w:p>
    <w:p w:rsidR="00000000" w:rsidDel="00000000" w:rsidP="00000000" w:rsidRDefault="00000000" w:rsidRPr="00000000" w14:paraId="0000001A">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To restore it to conscious use. To ask, in each instance: what does this tone accomplish? What does it foreclose? Is it shielding me, or just stalling me?</w:t>
      </w:r>
    </w:p>
    <w:p w:rsidR="00000000" w:rsidDel="00000000" w:rsidP="00000000" w:rsidRDefault="00000000" w:rsidRPr="00000000" w14:paraId="0000001B">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There is nothing inherently virtuous about sincerity.</w:t>
        <w:br w:type="textWrapping"/>
        <w:t xml:space="preserve">But there is something subversive about saying what you mean in a context that rewards the opposite.</w:t>
      </w:r>
    </w:p>
    <w:p w:rsidR="00000000" w:rsidDel="00000000" w:rsidP="00000000" w:rsidRDefault="00000000" w:rsidRPr="00000000" w14:paraId="0000001C">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Especially now. Especially here.</w:t>
      </w:r>
    </w:p>
    <w:p w:rsidR="00000000" w:rsidDel="00000000" w:rsidP="00000000" w:rsidRDefault="00000000" w:rsidRPr="00000000" w14:paraId="0000001D">
      <w:pPr>
        <w:shd w:fill="ffffff" w:val="clear"/>
        <w:spacing w:after="0" w:before="0" w:line="360" w:lineRule="auto"/>
        <w:ind w:firstLine="72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Sarcasm will always have its place. But it is not a compass. And it is not a cure. We need other tools, because we cannot rebuild a shared world in a tone no one trusts.</w:t>
      </w:r>
    </w:p>
    <w:p w:rsidR="00000000" w:rsidDel="00000000" w:rsidP="00000000" w:rsidRDefault="00000000" w:rsidRPr="00000000" w14:paraId="0000001E">
      <w:pPr>
        <w:spacing w:after="0" w:before="0" w:line="36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