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tbl>
      <w:tblPr>
        <w:tblStyle w:val="Table1"/>
        <w:tblW w:w="9681.0" w:type="dxa"/>
        <w:jc w:val="center"/>
        <w:tblLayout w:type="fixed"/>
        <w:tblLook w:val="0000"/>
      </w:tblPr>
      <w:tblGrid>
        <w:gridCol w:w="9598"/>
        <w:gridCol w:w="83"/>
        <w:tblGridChange w:id="0">
          <w:tblGrid>
            <w:gridCol w:w="9598"/>
            <w:gridCol w:w="83"/>
          </w:tblGrid>
        </w:tblGridChange>
      </w:tblGrid>
      <w:tr>
        <w:trPr>
          <w:trHeight w:val="41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895350" cy="1009650"/>
                  <wp:effectExtent b="0" l="0" r="0" t="0"/>
                  <wp:docPr descr="https://lh6.googleusercontent.com/QcftzNtI05T0Y6fjdSh1Rr2rt8oqZ1IvnLvbn1jLJ7CCyteVir3k-xBLv4SL1wAgWJsRhmmJSR0UW-RP63_GQenE4vVWv05BRoZTsmIcBccVTnfxwmsnNMvjg599x9SqZd8E3dkd" id="49" name="image8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QcftzNtI05T0Y6fjdSh1Rr2rt8oqZ1IvnLvbn1jLJ7CCyteVir3k-xBLv4SL1wAgWJsRhmmJSR0UW-RP63_GQenE4vVWv05BRoZTsmIcBccVTnfxwmsnNMvjg599x9SqZd8E3dkd"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356.0" w:type="dxa"/>
              <w:jc w:val="left"/>
              <w:tblLayout w:type="fixed"/>
              <w:tblLook w:val="0000"/>
            </w:tblPr>
            <w:tblGrid>
              <w:gridCol w:w="2599"/>
              <w:gridCol w:w="3166"/>
              <w:gridCol w:w="3591"/>
              <w:tblGridChange w:id="0">
                <w:tblGrid>
                  <w:gridCol w:w="2599"/>
                  <w:gridCol w:w="3166"/>
                  <w:gridCol w:w="3591"/>
                </w:tblGrid>
              </w:tblGridChange>
            </w:tblGrid>
            <w:tr>
              <w:trPr>
                <w:trHeight w:val="554" w:hRule="atLeast"/>
              </w:trPr>
              <w:tc>
                <w:tcPr>
                  <w:gridSpan w:val="3"/>
                  <w:vAlign w:val="center"/>
                </w:tcPr>
                <w:p w:rsidR="00000000" w:rsidDel="00000000" w:rsidP="00000000" w:rsidRDefault="00000000" w:rsidRPr="00000000" w14:paraId="00000004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mallCaps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mallCaps w:val="1"/>
                      <w:sz w:val="28"/>
                      <w:szCs w:val="28"/>
                      <w:rtl w:val="0"/>
                    </w:rPr>
                    <w:t xml:space="preserve">МИНОБРНАУКИ РОССИИ</w:t>
                  </w:r>
                </w:p>
              </w:tc>
            </w:tr>
            <w:tr>
              <w:trPr>
                <w:trHeight w:val="18" w:hRule="atLeast"/>
              </w:trPr>
              <w:tc>
                <w:tcPr>
                  <w:gridSpan w:val="3"/>
                </w:tcPr>
                <w:p w:rsidR="00000000" w:rsidDel="00000000" w:rsidP="00000000" w:rsidRDefault="00000000" w:rsidRPr="00000000" w14:paraId="00000007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:rsidR="00000000" w:rsidDel="00000000" w:rsidP="00000000" w:rsidRDefault="00000000" w:rsidRPr="00000000" w14:paraId="00000008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 высшего образования</w:t>
                  </w:r>
                </w:p>
                <w:p w:rsidR="00000000" w:rsidDel="00000000" w:rsidP="00000000" w:rsidRDefault="00000000" w:rsidRPr="00000000" w14:paraId="00000009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«МИРЭА – Российский технологический университет»</w:t>
                  </w:r>
                </w:p>
                <w:p w:rsidR="00000000" w:rsidDel="00000000" w:rsidP="00000000" w:rsidRDefault="00000000" w:rsidRPr="00000000" w14:paraId="0000000A">
                  <w:pPr>
                    <w:keepNext w:val="1"/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РТУ МИРЭА</w:t>
                  </w:r>
                </w:p>
              </w:tc>
            </w:tr>
            <w:tr>
              <w:trPr>
                <w:trHeight w:val="11" w:hRule="atLeast"/>
              </w:trPr>
              <w:tc>
                <w:tcPr>
                  <w:gridSpan w:val="3"/>
                </w:tcPr>
                <w:p w:rsidR="00000000" w:rsidDel="00000000" w:rsidP="00000000" w:rsidRDefault="00000000" w:rsidRPr="00000000" w14:paraId="0000000D">
                  <w:pPr>
                    <w:keepNext w:val="1"/>
                    <w:widowControl w:val="0"/>
                    <w:spacing w:line="240" w:lineRule="auto"/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Институт информационных технологий (ИИТ)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инструментального и прикладного программного обеспечения (ИППО)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49.0" w:type="dxa"/>
        <w:jc w:val="left"/>
        <w:tblInd w:w="0.0" w:type="dxa"/>
        <w:tblLayout w:type="fixed"/>
        <w:tblLook w:val="0000"/>
      </w:tblPr>
      <w:tblGrid>
        <w:gridCol w:w="5975"/>
        <w:gridCol w:w="3374"/>
        <w:tblGridChange w:id="0">
          <w:tblGrid>
            <w:gridCol w:w="5975"/>
            <w:gridCol w:w="3374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8">
            <w:pPr>
              <w:widowControl w:val="0"/>
              <w:shd w:fill="ffffff" w:val="clear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ОТЧЁТ ПО ЛАБОРАТОРНОЙ РАБОТЕ №1</w:t>
            </w:r>
          </w:p>
        </w:tc>
      </w:tr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A">
            <w:pPr>
              <w:widowControl w:val="0"/>
              <w:shd w:fill="ffffff" w:val="clear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 дисциплине</w:t>
            </w:r>
          </w:p>
        </w:tc>
      </w:tr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C">
            <w:pPr>
              <w:widowControl w:val="0"/>
              <w:shd w:fill="ffffff" w:val="clear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«Программное обеспечение интеллектуальных систем»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ff0000"/>
                <w:sz w:val="28"/>
                <w:szCs w:val="28"/>
                <w:rtl w:val="0"/>
              </w:rPr>
              <w:t xml:space="preserve"> </w:t>
            </w:r>
          </w:p>
        </w:tc>
      </w:tr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E">
            <w:pPr>
              <w:widowControl w:val="0"/>
              <w:shd w:fill="ffffff" w:val="clear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 группы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  <w:rtl w:val="0"/>
              </w:rPr>
              <w:t xml:space="preserve">ИКБО-02-17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hd w:fill="ffffff" w:val="clear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Верба Д.С.</w:t>
            </w:r>
          </w:p>
          <w:p w:rsidR="00000000" w:rsidDel="00000000" w:rsidP="00000000" w:rsidRDefault="00000000" w:rsidRPr="00000000" w14:paraId="00000027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Принял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i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Волков М.Ю.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widowControl w:val="0"/>
        <w:shd w:fill="ffffff" w:val="clear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70.0" w:type="dxa"/>
        <w:jc w:val="left"/>
        <w:tblInd w:w="0.0" w:type="dxa"/>
        <w:tblLayout w:type="fixed"/>
        <w:tblLook w:val="0000"/>
      </w:tblPr>
      <w:tblGrid>
        <w:gridCol w:w="3510"/>
        <w:gridCol w:w="3261"/>
        <w:gridCol w:w="2799"/>
        <w:tblGridChange w:id="0">
          <w:tblGrid>
            <w:gridCol w:w="3510"/>
            <w:gridCol w:w="3261"/>
            <w:gridCol w:w="2799"/>
          </w:tblGrid>
        </w:tblGridChange>
      </w:tblGrid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Работа выполнена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«__»_______2020 г.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(подпись студента)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«Зачтено»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«__»_______2020 г.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 (подпись руководителя)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2020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</w:p>
    <w:p w:rsidR="00000000" w:rsidDel="00000000" w:rsidP="00000000" w:rsidRDefault="00000000" w:rsidRPr="00000000" w14:paraId="00000045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целью работы является познакомиться с мощным графическим инструментом для анализа данных Knime. Работа подразделяется на три цели:</w:t>
      </w:r>
    </w:p>
    <w:p w:rsidR="00000000" w:rsidDel="00000000" w:rsidP="00000000" w:rsidRDefault="00000000" w:rsidRPr="00000000" w14:paraId="00000046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Ознакомиться с механизмом поиска шаблонов (правил);</w:t>
      </w:r>
    </w:p>
    <w:p w:rsidR="00000000" w:rsidDel="00000000" w:rsidP="00000000" w:rsidRDefault="00000000" w:rsidRPr="00000000" w14:paraId="00000047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Научиться работать с деревом решений;</w:t>
      </w:r>
    </w:p>
    <w:p w:rsidR="00000000" w:rsidDel="00000000" w:rsidP="00000000" w:rsidRDefault="00000000" w:rsidRPr="00000000" w14:paraId="00000048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Освоить возможности Knime по кластеризации.</w:t>
      </w:r>
    </w:p>
    <w:p w:rsidR="00000000" w:rsidDel="00000000" w:rsidP="00000000" w:rsidRDefault="00000000" w:rsidRPr="00000000" w14:paraId="0000004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</w:t>
      </w:r>
    </w:p>
    <w:p w:rsidR="00000000" w:rsidDel="00000000" w:rsidP="00000000" w:rsidRDefault="00000000" w:rsidRPr="00000000" w14:paraId="0000004B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Используемый датасет – данные о продажах игр по жанрам.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шаблонов</w:t>
      </w:r>
    </w:p>
    <w:p w:rsidR="00000000" w:rsidDel="00000000" w:rsidP="00000000" w:rsidRDefault="00000000" w:rsidRPr="00000000" w14:paraId="0000004D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Задача</w:t>
      </w:r>
    </w:p>
    <w:p w:rsidR="00000000" w:rsidDel="00000000" w:rsidP="00000000" w:rsidRDefault="00000000" w:rsidRPr="00000000" w14:paraId="0000004E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Построение потока работ, выполняющего решение задачи анализа рыночной корзины и поиска ассоциативных правил. Данный поток должен выполнять следующую последовательность действий: загрузить данные из текстового файла, преобразовать загруженные данные в специализированный тип данных пакета KNIME, найти частые наборы и ассоциативные правила, вывести результаты.</w:t>
      </w:r>
    </w:p>
    <w:p w:rsidR="00000000" w:rsidDel="00000000" w:rsidP="00000000" w:rsidRDefault="00000000" w:rsidRPr="00000000" w14:paraId="0000004F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Выполнение</w:t>
      </w:r>
    </w:p>
    <w:p w:rsidR="00000000" w:rsidDel="00000000" w:rsidP="00000000" w:rsidRDefault="00000000" w:rsidRPr="00000000" w14:paraId="00000050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Последовательность действий: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3"/>
        </w:numPr>
        <w:shd w:fill="ffffff" w:val="clear"/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поток работ, приведенный на рисунке 1.</w:t>
      </w:r>
    </w:p>
    <w:p w:rsidR="00000000" w:rsidDel="00000000" w:rsidP="00000000" w:rsidRDefault="00000000" w:rsidRPr="00000000" w14:paraId="00000052">
      <w:pPr>
        <w:widowControl w:val="0"/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hd w:fill="ffffff" w:val="clear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2070100"/>
            <wp:effectExtent b="0" l="0" r="0" t="0"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hd w:fill="ffffff" w:val="clear"/>
        <w:spacing w:line="360" w:lineRule="auto"/>
        <w:ind w:left="720" w:hanging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поток данных для работы</w:t>
      </w:r>
    </w:p>
    <w:p w:rsidR="00000000" w:rsidDel="00000000" w:rsidP="00000000" w:rsidRDefault="00000000" w:rsidRPr="00000000" w14:paraId="00000055">
      <w:pPr>
        <w:widowControl w:val="0"/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3"/>
        </w:numPr>
        <w:shd w:fill="ffffff" w:val="clear"/>
        <w:spacing w:after="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настройку узла “File Reader” так, чтобы (рисунок 2):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"/>
        </w:numPr>
        <w:shd w:fill="ffffff" w:val="clear"/>
        <w:spacing w:after="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файла исходных данных фигурировал baskets.csv (изменен по рекомендации преподавателя);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2"/>
        </w:numPr>
        <w:shd w:fill="ffffff" w:val="clear"/>
        <w:spacing w:after="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первая строка файла трактовалась как содержащая названия столбцов (“Read column headers”);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2"/>
        </w:numPr>
        <w:shd w:fill="ffffff" w:val="clear"/>
        <w:spacing w:after="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разделителя столбцов фигурировала запятая;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2"/>
        </w:numPr>
        <w:shd w:fill="ffffff" w:val="clear"/>
        <w:spacing w:after="24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узел обрабатывал неполные строки (кнопка “Advanced”, вкладка “Short lines”).</w:t>
      </w:r>
    </w:p>
    <w:p w:rsidR="00000000" w:rsidDel="00000000" w:rsidP="00000000" w:rsidRDefault="00000000" w:rsidRPr="00000000" w14:paraId="0000005B">
      <w:pPr>
        <w:widowControl w:val="0"/>
        <w:shd w:fill="ffffff" w:val="clear"/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7404100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ffffff" w:val="clear"/>
        <w:spacing w:after="240" w:before="240" w:line="360" w:lineRule="auto"/>
        <w:ind w:left="1440" w:hanging="14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настройка File Reader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настройку узла “Create Collection Column” так, чтобы (рисунок 3):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hd w:fill="ffffff" w:val="clear"/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строки исходного файла попали в выходную коллекцию данных;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hd w:fill="ffffff" w:val="clear"/>
        <w:spacing w:after="24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установите флаги “Create collection of type set”, “Ignore missing values”, “Remove aggregated columns from table”</w:t>
      </w:r>
    </w:p>
    <w:p w:rsidR="00000000" w:rsidDel="00000000" w:rsidP="00000000" w:rsidRDefault="00000000" w:rsidRPr="00000000" w14:paraId="00000060">
      <w:pPr>
        <w:widowControl w:val="0"/>
        <w:shd w:fill="ffffff" w:val="clear"/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4864100"/>
            <wp:effectExtent b="0" l="0" r="0" t="0"/>
            <wp:docPr id="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hd w:fill="ffffff" w:val="clear"/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настройка Column Collection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3"/>
        </w:num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поток работ, предварительно настроив узел “Association Rule Learner”, указав различные значения поддержки (рис. 4 и рис. 5). В таблице иллюстрируется доля содержания определенного значения с исходных данных.</w:t>
      </w:r>
    </w:p>
    <w:p w:rsidR="00000000" w:rsidDel="00000000" w:rsidP="00000000" w:rsidRDefault="00000000" w:rsidRPr="00000000" w14:paraId="00000063">
      <w:pPr>
        <w:widowControl w:val="0"/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hd w:fill="ffffff" w:val="clear"/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91150" cy="129540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hd w:fill="ffffff" w:val="clear"/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результат работы с указанием minimal support равным 0.03</w:t>
      </w:r>
    </w:p>
    <w:p w:rsidR="00000000" w:rsidDel="00000000" w:rsidP="00000000" w:rsidRDefault="00000000" w:rsidRPr="00000000" w14:paraId="00000066">
      <w:pPr>
        <w:widowControl w:val="0"/>
        <w:shd w:fill="ffffff" w:val="clear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76800" cy="914400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результат работы с указанием minimal support равным 0.05</w:t>
      </w:r>
    </w:p>
    <w:p w:rsidR="00000000" w:rsidDel="00000000" w:rsidP="00000000" w:rsidRDefault="00000000" w:rsidRPr="00000000" w14:paraId="0000006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Деревья решений</w:t>
      </w:r>
    </w:p>
    <w:p w:rsidR="00000000" w:rsidDel="00000000" w:rsidP="00000000" w:rsidRDefault="00000000" w:rsidRPr="00000000" w14:paraId="0000006B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Задача</w:t>
      </w:r>
    </w:p>
    <w:p w:rsidR="00000000" w:rsidDel="00000000" w:rsidP="00000000" w:rsidRDefault="00000000" w:rsidRPr="00000000" w14:paraId="0000006C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Построение потока работ, выполняющего решение задачи классификации посредством построения дерева решений. Данный поток должен выполнять следующую последовательность действий: загрузить данные из текстового файла, построить дерево решений, вывести результаты.</w:t>
      </w:r>
    </w:p>
    <w:p w:rsidR="00000000" w:rsidDel="00000000" w:rsidP="00000000" w:rsidRDefault="00000000" w:rsidRPr="00000000" w14:paraId="0000006D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Выполнение</w:t>
      </w:r>
    </w:p>
    <w:p w:rsidR="00000000" w:rsidDel="00000000" w:rsidP="00000000" w:rsidRDefault="00000000" w:rsidRPr="00000000" w14:paraId="0000006E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поток работы (рис. 6) и для File Reader зададим в качестве исходных данных файл student_marks.csv, указав, что нам необходимо трактовать первую строку как содержащую названия столбцов (рис. 7)</w:t>
      </w:r>
    </w:p>
    <w:p w:rsidR="00000000" w:rsidDel="00000000" w:rsidP="00000000" w:rsidRDefault="00000000" w:rsidRPr="00000000" w14:paraId="0000006F">
      <w:pPr>
        <w:spacing w:line="276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57750" cy="2667000"/>
            <wp:effectExtent b="0" l="0" r="0" t="0"/>
            <wp:docPr id="3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создание потока работ</w:t>
      </w:r>
    </w:p>
    <w:p w:rsidR="00000000" w:rsidDel="00000000" w:rsidP="00000000" w:rsidRDefault="00000000" w:rsidRPr="00000000" w14:paraId="00000071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63438" cy="5290052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3438" cy="5290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набор исходных данных для file reader.</w:t>
      </w:r>
    </w:p>
    <w:p w:rsidR="00000000" w:rsidDel="00000000" w:rsidP="00000000" w:rsidRDefault="00000000" w:rsidRPr="00000000" w14:paraId="00000074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настроим Decision tree learner и в качестве атрибута классификации выберем Col0 (рис. 8)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198120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выбор признака класса</w:t>
      </w:r>
    </w:p>
    <w:p w:rsidR="00000000" w:rsidDel="00000000" w:rsidP="00000000" w:rsidRDefault="00000000" w:rsidRPr="00000000" w14:paraId="00000078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Выполним поток работ и просмотрим результат, изображенный в виде дерева (рис. 9)</w:t>
      </w:r>
    </w:p>
    <w:p w:rsidR="00000000" w:rsidDel="00000000" w:rsidP="00000000" w:rsidRDefault="00000000" w:rsidRPr="00000000" w14:paraId="0000007A">
      <w:pP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51981" cy="4662789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981" cy="4662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просмотр результатов дерева решений</w:t>
      </w:r>
    </w:p>
    <w:p w:rsidR="00000000" w:rsidDel="00000000" w:rsidP="00000000" w:rsidRDefault="00000000" w:rsidRPr="00000000" w14:paraId="0000007C">
      <w:pP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к решению факультативного задания, заключающегося в настройке цвета для выбранного поля в Color Manager. Первым шагом добавим в поток работа Color manager, затем настроим его таким образом, чтобы col0 соответствовал определенный набор цветов (рис. 10)</w:t>
      </w:r>
    </w:p>
    <w:p w:rsidR="00000000" w:rsidDel="00000000" w:rsidP="00000000" w:rsidRDefault="00000000" w:rsidRPr="00000000" w14:paraId="0000007E">
      <w:pPr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5753100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настройка цвета для col0</w:t>
      </w:r>
    </w:p>
    <w:p w:rsidR="00000000" w:rsidDel="00000000" w:rsidP="00000000" w:rsidRDefault="00000000" w:rsidRPr="00000000" w14:paraId="00000081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ffffff" w:val="clear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просмотрим результат Decision Tree Learner в двух вариантах после настроек цвета (рис. 11 и рис. 12)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23319" cy="7596330"/>
            <wp:effectExtent b="0" l="0" r="0" t="0"/>
            <wp:docPr id="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3319" cy="759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Просмотр View Decision Tree Learner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2184400"/>
            <wp:effectExtent b="0" l="0" r="0" t="0"/>
            <wp:docPr id="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12 - просмотр Simple View Decision Tree Learner </w:t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Кластеризация</w:t>
      </w:r>
    </w:p>
    <w:p w:rsidR="00000000" w:rsidDel="00000000" w:rsidP="00000000" w:rsidRDefault="00000000" w:rsidRPr="00000000" w14:paraId="00000092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Задача</w:t>
      </w:r>
    </w:p>
    <w:p w:rsidR="00000000" w:rsidDel="00000000" w:rsidP="00000000" w:rsidRDefault="00000000" w:rsidRPr="00000000" w14:paraId="00000093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Построение потока работ, выполняющего решение задачи кластеризации. Данный поток должен выполнять следующую последовательность действий: загрузить данные из текстового файла, построить дерево решений, вывести результаты.</w:t>
      </w:r>
    </w:p>
    <w:p w:rsidR="00000000" w:rsidDel="00000000" w:rsidP="00000000" w:rsidRDefault="00000000" w:rsidRPr="00000000" w14:paraId="00000094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Выполнение</w:t>
      </w:r>
    </w:p>
    <w:p w:rsidR="00000000" w:rsidDel="00000000" w:rsidP="00000000" w:rsidRDefault="00000000" w:rsidRPr="00000000" w14:paraId="00000095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создан поток работы, изображенный на рисунке 13.</w:t>
      </w:r>
    </w:p>
    <w:p w:rsidR="00000000" w:rsidDel="00000000" w:rsidP="00000000" w:rsidRDefault="00000000" w:rsidRPr="00000000" w14:paraId="00000096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2984500"/>
            <wp:effectExtent b="0" l="0" r="0" t="0"/>
            <wp:docPr id="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– искомый поток работ</w:t>
      </w:r>
    </w:p>
    <w:p w:rsidR="00000000" w:rsidDel="00000000" w:rsidP="00000000" w:rsidRDefault="00000000" w:rsidRPr="00000000" w14:paraId="0000009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Настроим узел k-Means как показано на рисунке 14</w:t>
      </w:r>
    </w:p>
    <w:p w:rsidR="00000000" w:rsidDel="00000000" w:rsidP="00000000" w:rsidRDefault="00000000" w:rsidRPr="00000000" w14:paraId="000000A4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4572000"/>
            <wp:effectExtent b="0" l="0" r="0" t="0"/>
            <wp:docPr id="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настройка k-Means</w:t>
      </w:r>
    </w:p>
    <w:p w:rsidR="00000000" w:rsidDel="00000000" w:rsidP="00000000" w:rsidRDefault="00000000" w:rsidRPr="00000000" w14:paraId="000000A7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hd w:fill="ffffff" w:val="clear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15 представлена получившаяся диаграмма кластеров, показанная в зависимости от Price, где в каждой строке показана зависимость от кластера с помощью цвета. </w:t>
      </w:r>
    </w:p>
    <w:p w:rsidR="00000000" w:rsidDel="00000000" w:rsidP="00000000" w:rsidRDefault="00000000" w:rsidRPr="00000000" w14:paraId="000000B6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5257800"/>
            <wp:effectExtent b="0" l="0" r="0" t="0"/>
            <wp:docPr id="4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15 - полученная диаграммы кластеров для Price</w:t>
      </w:r>
    </w:p>
    <w:p w:rsidR="00000000" w:rsidDel="00000000" w:rsidP="00000000" w:rsidRDefault="00000000" w:rsidRPr="00000000" w14:paraId="000000B8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Выберем другой цвет и другое поле Reviews. Таким образом, задаем зависимость новых кластеров от цвета, как показано на рисунке 16.</w:t>
      </w:r>
    </w:p>
    <w:p w:rsidR="00000000" w:rsidDel="00000000" w:rsidP="00000000" w:rsidRDefault="00000000" w:rsidRPr="00000000" w14:paraId="000000BF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4381500"/>
            <wp:effectExtent b="0" l="0" r="0" t="0"/>
            <wp:docPr id="4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16 - Диаграмма зависимости кластеров от Reviews</w:t>
      </w:r>
    </w:p>
    <w:p w:rsidR="00000000" w:rsidDel="00000000" w:rsidP="00000000" w:rsidRDefault="00000000" w:rsidRPr="00000000" w14:paraId="000000C2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посмотрим на таблицу исходных данных, полученную в узле Interactive Table (рис. 17)</w:t>
      </w:r>
    </w:p>
    <w:p w:rsidR="00000000" w:rsidDel="00000000" w:rsidP="00000000" w:rsidRDefault="00000000" w:rsidRPr="00000000" w14:paraId="000000CE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hd w:fill="ffffff" w:val="clear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6038" cy="5978335"/>
            <wp:effectExtent b="0" l="0" r="0" t="0"/>
            <wp:docPr id="5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6038" cy="597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hd w:fill="ffffff" w:val="clear"/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17 - фрагмент таблицы исходных данных</w:t>
      </w:r>
    </w:p>
    <w:p w:rsidR="00000000" w:rsidDel="00000000" w:rsidP="00000000" w:rsidRDefault="00000000" w:rsidRPr="00000000" w14:paraId="000000D1">
      <w:pPr>
        <w:widowControl w:val="0"/>
        <w:shd w:fill="ffffff" w:val="clear"/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GitHub: https://github.com/GooDiVer/sem7/tree/main/pois/lab1/knime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hd w:fill="ffffff" w:val="clear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D7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данной лабораторной работы было произведено знакомство с программным обеспечением KNIME и некоторыми базовыми элементами, используемыми для работы с данными. Были выполнены поставленные задачи путем освоения механизмов кластеризации, деревьев решений и поиска шаблонов программного обеспечения KNIME.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источников</w:t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4"/>
        </w:numPr>
        <w:shd w:fill="ffffff" w:val="clear"/>
        <w:spacing w:line="360" w:lineRule="auto"/>
        <w:ind w:left="72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Обзор KNIME Analytics Platform – open source системы для анализа данных [Электронный ресурс]. – Режим доступа: https://habr.com/ru/post/320500/ . – (Дата обращения: 05.10.2020).</w:t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4"/>
        </w:numPr>
        <w:shd w:fill="ffffff" w:val="clear"/>
        <w:spacing w:line="360" w:lineRule="auto"/>
        <w:ind w:left="72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Association Rule Learner [Электронный ресурс]. – Режим доступа: https://hub.knime.com/knime/extensions/org.knime.features.base/latest/org.knime.base.node.mine.subgroupminer.SubgroupMinerFactory2 . – (Дата обращения: 05.10.2020).</w:t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4"/>
        </w:numPr>
        <w:shd w:fill="ffffff" w:val="clear"/>
        <w:spacing w:line="360" w:lineRule="auto"/>
        <w:ind w:left="72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Collection Column [Электронный ресурс]. – Режим доступа: https://hub.knime.com/knime/extensions/org.knime.features.base/latest/org.knime.base.collection.list.create2.CollectionCreate2NodeFactory . – (Дата обращения: 05.10.2020).</w:t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4"/>
        </w:numPr>
        <w:shd w:fill="ffffff" w:val="clear"/>
        <w:spacing w:line="360" w:lineRule="auto"/>
        <w:ind w:left="72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Knime [Электронный ресурс]. – Режим доступа: https://www.knime.com/ . – (Дата обращения: 05</w:t>
        <w:tab/>
        <w:t xml:space="preserve">.10.2020).</w:t>
      </w:r>
    </w:p>
    <w:p w:rsidR="00000000" w:rsidDel="00000000" w:rsidP="00000000" w:rsidRDefault="00000000" w:rsidRPr="00000000" w14:paraId="000000DD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first"/>
      <w:pgSz w:h="16834" w:w="11909" w:orient="portrait"/>
      <w:pgMar w:bottom="1106.574803149607" w:top="1133.8582677165355" w:left="1700.7874015748032" w:right="860.669291338583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7.png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8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19" Type="http://schemas.openxmlformats.org/officeDocument/2006/relationships/image" Target="media/image1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v6M857S4B8XNlPSo8gNYpkeEjw==">AMUW2mVaKH+dSToaMIy09v2fRNusBj+Xks2Yf1kU0YDQRS5K0Ki0cyLEk3hGu7nNAcbkX3dn0iStg/+XJP9KNn4ITxql0SPQfGLSaXgML16Uy61BRWbk/lJyH5qb1YLryJ4TbFR+Xnj+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