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0.0" w:type="pct"/>
        <w:tblLayout w:type="fixed"/>
        <w:tblLook w:val="0400"/>
      </w:tblPr>
      <w:tblGrid>
        <w:gridCol w:w="9681"/>
        <w:tblGridChange w:id="0">
          <w:tblGrid>
            <w:gridCol w:w="9681"/>
          </w:tblGrid>
        </w:tblGridChange>
      </w:tblGrid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885825" cy="100965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8" w:before="28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"МИРЭА - Российский технологический университет"</w:t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Институт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 инструментального и прикладного программного обеспечения (ИиППО)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7.0" w:type="dxa"/>
        <w:jc w:val="left"/>
        <w:tblInd w:w="0.0" w:type="dxa"/>
        <w:tblLayout w:type="fixed"/>
        <w:tblLook w:val="0400"/>
      </w:tblPr>
      <w:tblGrid>
        <w:gridCol w:w="9607"/>
        <w:tblGridChange w:id="0">
          <w:tblGrid>
            <w:gridCol w:w="9607"/>
          </w:tblGrid>
        </w:tblGridChange>
      </w:tblGrid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ПРАКТИЧЕСКОЙ РАБОТЕ № 1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</w:tr>
      <w:tr>
        <w:trPr>
          <w:trHeight w:val="7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Программное обеспечение интеллектуальных систем»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Линейные задачи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5.0" w:type="dxa"/>
        <w:jc w:val="left"/>
        <w:tblInd w:w="0.0" w:type="pct"/>
        <w:tblLayout w:type="fixed"/>
        <w:tblLook w:val="0400"/>
      </w:tblPr>
      <w:tblGrid>
        <w:gridCol w:w="6202"/>
        <w:gridCol w:w="3403"/>
        <w:tblGridChange w:id="0">
          <w:tblGrid>
            <w:gridCol w:w="6202"/>
            <w:gridCol w:w="3403"/>
          </w:tblGrid>
        </w:tblGridChange>
      </w:tblGrid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 группы ИКБО-02-17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Верба Д.С.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Принял преподаватель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Зорина Н.В. 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Layout w:type="fixed"/>
        <w:tblLook w:val="0400"/>
      </w:tblPr>
      <w:tblGrid>
        <w:gridCol w:w="3508"/>
        <w:gridCol w:w="3402"/>
        <w:gridCol w:w="2660"/>
        <w:tblGridChange w:id="0">
          <w:tblGrid>
            <w:gridCol w:w="3508"/>
            <w:gridCol w:w="3402"/>
            <w:gridCol w:w="2660"/>
          </w:tblGrid>
        </w:tblGridChange>
      </w:tblGrid>
      <w:tr>
        <w:trPr>
          <w:trHeight w:val="283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выполнена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 2020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«Зачтено»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 2020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линейные программы на языке функционального программирования Scheme Нужно написать реализацию трех задач. Программы должны обеспечивать интерактивный ввод данных с помощью read и вывод с помощью display или другими способами.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1069" w:hanging="360.3385826771654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 вычисления объема цилиндра. Ниже приведен рекомендуемый вид экрана во время выполнения программы (данные, введенные пользователем, выделены полужирным шрифтом (указаны лишь переменные)).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.3385826771654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3j355as3v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1069" w:hanging="360.33858267716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 вычисления стоимости некоторого количества (по весу) яблок. Ниже приведен рекомендуемый вид экрана во время выполнения программы (данные, введенные пользователем, выделены полужирным шрифтом (указаны лишь переменные)).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.33858267716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6" w:lineRule="auto"/>
        <w:ind w:left="1069" w:hanging="360.33858267716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 вычисления стоимости поездки на автомобиле на дачу (туда и обратно). Исходными данными являются: расстояние до дачи (км); количество бензина, которое потребляет автомобиль на 100 км пробега; цена одного литра бензина. Ниже приведен рекомендуемый вид экрана во время выполнения программы (данные, введенные пользователем, выделены полужирным шрифтом (указаны лишь переменные)).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стоимости поездки на дачу и обратно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 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код, который будет выполнять нужные вычисления. Для вывода будем использовать функцию display, для ввода данных функцию read, для объявления переменной – define. На рисунке 1 представлен код первого задания и результат работы программы.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731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Выполнение первого задания</w:t>
      </w:r>
    </w:p>
    <w:p w:rsidR="00000000" w:rsidDel="00000000" w:rsidP="00000000" w:rsidRDefault="00000000" w:rsidRPr="00000000" w14:paraId="00000056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 исходный код и вывод второй программы.</w:t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72903" cy="6134956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134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Выполнение второго задания</w:t>
      </w:r>
    </w:p>
    <w:p w:rsidR="00000000" w:rsidDel="00000000" w:rsidP="00000000" w:rsidRDefault="00000000" w:rsidRPr="00000000" w14:paraId="00000059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исходный код и вывод третьей программы.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527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Выполнение третьего задания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были получены навыки решения линейных задач на языке Scheme.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Городняя Л. В. Основы функционального программирования. Курс лекций — М.: Интернет-университет информационных технологий, 2004. С. 280.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ISBN 5-9556-0008-6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2.Душкин Р. В. Функциональное программирование на языке Haskell. — М.: ДМК Пресс, 2006. С. 608.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ISBN 5-94074-335-8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Филд А., Харрисон П. Функциональное программирование = Functional Programming. — М.: Мир, 1993. — 637 с. —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ISBN 5-03-001870-0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Н. А. Роганова Функциональное программирование: Учебное пособие для студентов высших учебных заведений — М.: ГИНФО, 2002. — 260 с.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John Harrison.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Функциональное программирование. Курс лекций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=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Functional Programming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— 1997.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А. М. Миронов. Теория функциональных программ.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E6C2B"/>
    <w:pPr>
      <w:spacing w:after="0" w:line="240" w:lineRule="auto"/>
    </w:pPr>
  </w:style>
  <w:style w:type="paragraph" w:styleId="3">
    <w:name w:val="heading 3"/>
    <w:basedOn w:val="a"/>
    <w:link w:val="30"/>
    <w:uiPriority w:val="9"/>
    <w:qFormat w:val="1"/>
    <w:rsid w:val="00A26C1D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50368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DA3953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DA3953"/>
  </w:style>
  <w:style w:type="paragraph" w:styleId="a6">
    <w:name w:val="footer"/>
    <w:basedOn w:val="a"/>
    <w:link w:val="a7"/>
    <w:uiPriority w:val="99"/>
    <w:unhideWhenUsed w:val="1"/>
    <w:rsid w:val="00DA3953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DA3953"/>
  </w:style>
  <w:style w:type="paragraph" w:styleId="a8">
    <w:name w:val="Balloon Text"/>
    <w:basedOn w:val="a"/>
    <w:link w:val="a9"/>
    <w:uiPriority w:val="99"/>
    <w:semiHidden w:val="1"/>
    <w:unhideWhenUsed w:val="1"/>
    <w:rsid w:val="00E31B27"/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E31B27"/>
    <w:rPr>
      <w:rFonts w:ascii="Segoe UI" w:cs="Segoe UI" w:hAnsi="Segoe UI"/>
      <w:sz w:val="18"/>
      <w:szCs w:val="18"/>
    </w:rPr>
  </w:style>
  <w:style w:type="paragraph" w:styleId="11" w:customStyle="1">
    <w:name w:val="Заголовок 11"/>
    <w:basedOn w:val="a"/>
    <w:uiPriority w:val="1"/>
    <w:qFormat w:val="1"/>
    <w:rsid w:val="00CD06CB"/>
    <w:pPr>
      <w:widowControl w:val="0"/>
      <w:autoSpaceDE w:val="0"/>
      <w:autoSpaceDN w:val="0"/>
      <w:spacing w:before="72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ru-RU" w:eastAsia="ru-RU"/>
    </w:rPr>
  </w:style>
  <w:style w:type="paragraph" w:styleId="21" w:customStyle="1">
    <w:name w:val="Заголовок 21"/>
    <w:basedOn w:val="a"/>
    <w:uiPriority w:val="1"/>
    <w:qFormat w:val="1"/>
    <w:rsid w:val="00CD06CB"/>
    <w:pPr>
      <w:widowControl w:val="0"/>
      <w:autoSpaceDE w:val="0"/>
      <w:autoSpaceDN w:val="0"/>
      <w:ind w:left="202"/>
      <w:outlineLvl w:val="2"/>
    </w:pPr>
    <w:rPr>
      <w:rFonts w:ascii="Times New Roman" w:cs="Times New Roman" w:eastAsia="Times New Roman" w:hAnsi="Times New Roman"/>
      <w:sz w:val="28"/>
      <w:szCs w:val="28"/>
      <w:lang w:bidi="ru-RU" w:eastAsia="ru-RU"/>
    </w:rPr>
  </w:style>
  <w:style w:type="paragraph" w:styleId="aa">
    <w:name w:val="Normal (Web)"/>
    <w:basedOn w:val="a"/>
    <w:uiPriority w:val="99"/>
    <w:semiHidden w:val="1"/>
    <w:unhideWhenUsed w:val="1"/>
    <w:rsid w:val="005048A0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 w:val="1"/>
    <w:unhideWhenUsed w:val="1"/>
    <w:rsid w:val="005048A0"/>
    <w:rPr>
      <w:color w:val="0000ff"/>
      <w:u w:val="single"/>
    </w:rPr>
  </w:style>
  <w:style w:type="character" w:styleId="HTML">
    <w:name w:val="HTML Typewriter"/>
    <w:basedOn w:val="a0"/>
    <w:uiPriority w:val="99"/>
    <w:semiHidden w:val="1"/>
    <w:unhideWhenUsed w:val="1"/>
    <w:rsid w:val="005048A0"/>
    <w:rPr>
      <w:rFonts w:ascii="Courier New" w:cs="Courier New" w:eastAsia="Times New Roman" w:hAnsi="Courier New"/>
      <w:sz w:val="20"/>
      <w:szCs w:val="20"/>
    </w:rPr>
  </w:style>
  <w:style w:type="character" w:styleId="30" w:customStyle="1">
    <w:name w:val="Заголовок 3 Знак"/>
    <w:basedOn w:val="a0"/>
    <w:link w:val="3"/>
    <w:uiPriority w:val="9"/>
    <w:rsid w:val="00A26C1D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mw-headline" w:customStyle="1">
    <w:name w:val="mw-headline"/>
    <w:basedOn w:val="a0"/>
    <w:rsid w:val="00A26C1D"/>
  </w:style>
  <w:style w:type="character" w:styleId="mw-editsection" w:customStyle="1">
    <w:name w:val="mw-editsection"/>
    <w:basedOn w:val="a0"/>
    <w:rsid w:val="00A26C1D"/>
  </w:style>
  <w:style w:type="character" w:styleId="mw-editsection-bracket" w:customStyle="1">
    <w:name w:val="mw-editsection-bracket"/>
    <w:basedOn w:val="a0"/>
    <w:rsid w:val="00A26C1D"/>
  </w:style>
  <w:style w:type="character" w:styleId="mw-editsection-divider" w:customStyle="1">
    <w:name w:val="mw-editsection-divider"/>
    <w:basedOn w:val="a0"/>
    <w:rsid w:val="00A26C1D"/>
  </w:style>
  <w:style w:type="character" w:styleId="citation" w:customStyle="1">
    <w:name w:val="citation"/>
    <w:basedOn w:val="a0"/>
    <w:rsid w:val="0071005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5955600086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ru.wikipedia.org/wiki/%D0%A1%D0%BB%D1%83%D0%B6%D0%B5%D0%B1%D0%BD%D0%B0%D1%8F:%D0%98%D1%81%D1%82%D0%BE%D1%87%D0%BD%D0%B8%D0%BA%D0%B8_%D0%BA%D0%BD%D0%B8%D0%B3/5030018700" TargetMode="External"/><Relationship Id="rId12" Type="http://schemas.openxmlformats.org/officeDocument/2006/relationships/hyperlink" Target="https://ru.wikipedia.org/wiki/%D0%A1%D0%BB%D1%83%D0%B6%D0%B5%D0%B1%D0%BD%D0%B0%D1%8F:%D0%98%D1%81%D1%82%D0%BE%D1%87%D0%BD%D0%B8%D0%BA%D0%B8_%D0%BA%D0%BD%D0%B8%D0%B3/59407433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www.cl.cam.ac.uk/Teaching/Lectures/funprog-jrh-1996/index.html" TargetMode="External"/><Relationship Id="rId14" Type="http://schemas.openxmlformats.org/officeDocument/2006/relationships/hyperlink" Target="https://code.google.com/p/funprog-ru/" TargetMode="External"/><Relationship Id="rId17" Type="http://schemas.openxmlformats.org/officeDocument/2006/relationships/footer" Target="footer1.xml"/><Relationship Id="rId16" Type="http://schemas.openxmlformats.org/officeDocument/2006/relationships/hyperlink" Target="http://is.ifmo.ru/verification/2013/mironov-functional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IIxGAb8bn6VH2feCTkXPw1Tw==">AMUW2mWptfhG14zfXeCooCmWbZdgta/DhW+fnRnjntQDg2wz5h9GFabnrCVV+GAndFRQ+4ZeXrlCkNLwNvk1Vjb40bysErfEj3+XQ5a6++UCTFs9Sh6dUr4P0RRDTjXnvpIj2RI0J9ZH3eFNHS3JwOZOeI9PXm/LMFPYTMZEvvc7oon8/hLlvhImpFUm+1GwbdxVga2tKxqC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2018-09-18T21:55:00Z</dcterms:created>
  <dc:creator>Тигран Багдасарян</dc:creator>
</cp:coreProperties>
</file>