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681.0" w:type="dxa"/>
        <w:jc w:val="center"/>
        <w:tblLayout w:type="fixed"/>
        <w:tblLook w:val="0000"/>
      </w:tblPr>
      <w:tblGrid>
        <w:gridCol w:w="9598"/>
        <w:gridCol w:w="83"/>
        <w:tblGridChange w:id="0">
          <w:tblGrid>
            <w:gridCol w:w="9598"/>
            <w:gridCol w:w="83"/>
          </w:tblGrid>
        </w:tblGridChange>
      </w:tblGrid>
      <w:tr>
        <w:trPr>
          <w:trHeight w:val="41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895350" cy="1009650"/>
                  <wp:effectExtent b="0" l="0" r="0" t="0"/>
                  <wp:docPr descr="https://lh6.googleusercontent.com/QcftzNtI05T0Y6fjdSh1Rr2rt8oqZ1IvnLvbn1jLJ7CCyteVir3k-xBLv4SL1wAgWJsRhmmJSR0UW-RP63_GQenE4vVWv05BRoZTsmIcBccVTnfxwmsnNMvjg599x9SqZd8E3dkd" id="3" name="image2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QcftzNtI05T0Y6fjdSh1Rr2rt8oqZ1IvnLvbn1jLJ7CCyteVir3k-xBLv4SL1wAgWJsRhmmJSR0UW-RP63_GQenE4vVWv05BRoZTsmIcBccVTnfxwmsnNMvjg599x9SqZd8E3dkd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56.0" w:type="dxa"/>
              <w:jc w:val="left"/>
              <w:tblLayout w:type="fixed"/>
              <w:tblLook w:val="0000"/>
            </w:tblPr>
            <w:tblGrid>
              <w:gridCol w:w="2599"/>
              <w:gridCol w:w="3166"/>
              <w:gridCol w:w="3591"/>
              <w:tblGridChange w:id="0">
                <w:tblGrid>
                  <w:gridCol w:w="2599"/>
                  <w:gridCol w:w="3166"/>
                  <w:gridCol w:w="3591"/>
                </w:tblGrid>
              </w:tblGridChange>
            </w:tblGrid>
            <w:tr>
              <w:trPr>
                <w:trHeight w:val="554" w:hRule="atLeast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004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smallCaps w:val="1"/>
                    </w:rPr>
                  </w:pPr>
                  <w:r w:rsidDel="00000000" w:rsidR="00000000" w:rsidRPr="00000000">
                    <w:rPr>
                      <w:smallCaps w:val="1"/>
                      <w:rtl w:val="0"/>
                    </w:rPr>
                    <w:t xml:space="preserve">МИНОБРНАУКИ РОССИИ</w:t>
                  </w:r>
                </w:p>
              </w:tc>
            </w:tr>
            <w:tr>
              <w:trPr>
                <w:trHeight w:val="18" w:hRule="atLeast"/>
              </w:trPr>
              <w:tc>
                <w:tcPr>
                  <w:gridSpan w:val="3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ind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ind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высшего образования</w:t>
                  </w:r>
                </w:p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«МИРЭА – Российский технологический университет»</w:t>
                  </w:r>
                </w:p>
                <w:p w:rsidR="00000000" w:rsidDel="00000000" w:rsidP="00000000" w:rsidRDefault="00000000" w:rsidRPr="00000000" w14:paraId="0000000A">
                  <w:pPr>
                    <w:keepNext w:val="1"/>
                    <w:widowControl w:val="0"/>
                    <w:spacing w:line="240" w:lineRule="auto"/>
                    <w:ind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РТУ МИРЭА</w:t>
                  </w:r>
                </w:p>
              </w:tc>
            </w:tr>
            <w:tr>
              <w:trPr>
                <w:trHeight w:val="11" w:hRule="atLeast"/>
              </w:trPr>
              <w:tc>
                <w:tcPr>
                  <w:gridSpan w:val="3"/>
                </w:tcPr>
                <w:p w:rsidR="00000000" w:rsidDel="00000000" w:rsidP="00000000" w:rsidRDefault="00000000" w:rsidRPr="00000000" w14:paraId="0000000D">
                  <w:pPr>
                    <w:keepNext w:val="1"/>
                    <w:widowControl w:val="0"/>
                    <w:spacing w:line="240" w:lineRule="auto"/>
                    <w:ind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firstLine="0"/>
              <w:jc w:val="center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Институт информационных технологий (ИИТ)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Кафедра инструментального и прикладного программного обеспечения (ИППО)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9.0" w:type="dxa"/>
        <w:jc w:val="left"/>
        <w:tblInd w:w="0.0" w:type="dxa"/>
        <w:tblLayout w:type="fixed"/>
        <w:tblLook w:val="0000"/>
      </w:tblPr>
      <w:tblGrid>
        <w:gridCol w:w="5975"/>
        <w:gridCol w:w="3374"/>
        <w:tblGridChange w:id="0">
          <w:tblGrid>
            <w:gridCol w:w="5975"/>
            <w:gridCol w:w="3374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ОТЧЁТ ПО ЛАБОРАТОРНОЙ РАБОТЕ №1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 дисциплине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ind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«Программное обеспечение интеллектуальных систем»</w:t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Выполнил студент группы </w:t>
            </w:r>
            <w:r w:rsidDel="00000000" w:rsidR="00000000" w:rsidRPr="00000000">
              <w:rPr>
                <w:u w:val="single"/>
                <w:rtl w:val="0"/>
              </w:rPr>
              <w:t xml:space="preserve">ИКБО-02-17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240" w:lineRule="auto"/>
              <w:ind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i w:val="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i w:val="1"/>
                <w:rtl w:val="0"/>
              </w:rPr>
              <w:t xml:space="preserve">Верба Д.С.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Принял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Волков М.Ю.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hd w:fill="ffffff" w:val="clear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Ind w:w="0.0" w:type="dxa"/>
        <w:tblLayout w:type="fixed"/>
        <w:tblLook w:val="0000"/>
      </w:tblPr>
      <w:tblGrid>
        <w:gridCol w:w="3510"/>
        <w:gridCol w:w="3261"/>
        <w:gridCol w:w="2799"/>
        <w:tblGridChange w:id="0">
          <w:tblGrid>
            <w:gridCol w:w="3510"/>
            <w:gridCol w:w="3261"/>
            <w:gridCol w:w="2799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Работа выполнена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«__»_______2020 г.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(подпись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«Зачтено»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«__»_______2020 г.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(подпись руководителя)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hd w:fill="ffffff" w:val="clear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Москва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Научиться составлять бизнес правила в Drools и применять их в Java приложениях.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Задание: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Установить drools.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несколько бизнес правил.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Продемонстрировать их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Было принято решение использовать встроенный в Intellij Idea drools плагин.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темы была выбрана «</w:t>
      </w:r>
      <w:r w:rsidDel="00000000" w:rsidR="00000000" w:rsidRPr="00000000">
        <w:rPr>
          <w:rtl w:val="0"/>
        </w:rPr>
        <w:t xml:space="preserve">рассчитать стоимость покупки с учетом скидки в зависимости от условий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 В качестве области применения был</w:t>
      </w:r>
      <w:r w:rsidDel="00000000" w:rsidR="00000000" w:rsidRPr="00000000">
        <w:rPr>
          <w:rtl w:val="0"/>
        </w:rPr>
        <w:t xml:space="preserve"> выбран магазин продукции Apple.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Сначала необходимо создать классы, которые будут представлять бизнес объекты: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</w:t>
      </w:r>
      <w:r w:rsidDel="00000000" w:rsidR="00000000" w:rsidRPr="00000000">
        <w:rPr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представляет </w:t>
      </w:r>
      <w:r w:rsidDel="00000000" w:rsidR="00000000" w:rsidRPr="00000000">
        <w:rPr>
          <w:rtl w:val="0"/>
        </w:rPr>
        <w:t xml:space="preserve">покупателей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у которых есть такие свойства, как money, отвечающее за определение платежеспособности покупателя, и свойство  curDevice, на основе которого будет определяться наличие скидки на покупку нового девайса.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</w:t>
      </w:r>
      <w:r w:rsidDel="00000000" w:rsidR="00000000" w:rsidRPr="00000000">
        <w:rPr>
          <w:rtl w:val="0"/>
        </w:rPr>
        <w:t xml:space="preserve">Device представляет собой устройство, которое имеется в наличии в магазине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</w:t>
      </w:r>
      <w:r w:rsidDel="00000000" w:rsidR="00000000" w:rsidRPr="00000000">
        <w:rPr>
          <w:rtl w:val="0"/>
        </w:rPr>
        <w:t xml:space="preserve">ри совпадении определенных условий устройством пользователя, мы высчитываем скидку и выводим ее в правилах. Для выполнения данной задачи в классе Device имеются поля brand, name, price.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/>
      </w:pPr>
      <w:r w:rsidDel="00000000" w:rsidR="00000000" w:rsidRPr="00000000">
        <w:rPr>
          <w:rtl w:val="0"/>
        </w:rPr>
        <w:t xml:space="preserve">Создадим вспомогательный класс Calcutils, который позволяет определить, различаются ли в цене старое и новое устройства.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создадим несколько правил.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Сделаем скидку на покупку устройства при соблюдении следующих обстоятельств: пользователь хочет купить технику Apple, у него уже имеется техника Apple, при этом модель его старого устройства не совпадает с моделью устройства, которое он хочет купить. В данном случае мы делаем скидку, с учетом того, что покупатель может заменить старый девайс на новый. Правило выглядит следующим образом: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rule "Make apple discount for new model"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when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device: Device(brand == "Apple")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user: Customer(hasApple(),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                hasOldToNewDiscount(device), money &gt; 0)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then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System.out.println("You can change your old Apple device on New device with 30% discount");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end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Далее, создадим правило, которое позволяет сделать скидку, если соблюдаются следующие условия: у покупателя имеется устройство от компании, отличной от Apple, в магазине имеется устройство от Apple. Скидка делается только в том случае, если устройство покупателя выше цены устройства, имеющегося в магазине. Данное правило приведем ниже: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rule "Make device discount"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when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util: Calcutils()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device: Device(brand == "Apple")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user: Customer(!hasApple(), util.makeDiscountIfOldDeviceExpensive(curDevice, device), money &gt; 0)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then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System.out.println("You can change your another brand on Iphone with 30%")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end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Приведем остальные правила, которые являются дополнением к вышеописанным.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Правило, позволяющее сделать скидку при покупке той же самой модели, что уже есть у покупателя: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rule "Make apple discount for same model"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when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device: Device(brand == "Apple")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user: Customer(hasApple(),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                !hasOldToNewDiscount(device), money &gt; 0)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then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System.out.println("You can change your old Apple device on New device with 50% discount");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end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Правило, которое устанавливает, что пользователь не может получить скидку на новое устройство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rule "Don't device discount"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when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util: Calcutils()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device: Device(brand == "Apple")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user: Customer(!hasApple(), !util.makeDiscountIfOldDeviceExpensive(curDevice, device), money &gt; 0)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then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System.out.println("You can't change your another brand on Iphone")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попробуем протестировать наши правила. Подключим все необходимые библиотеки и создадим сессии.</w:t>
      </w:r>
    </w:p>
    <w:p w:rsidR="00000000" w:rsidDel="00000000" w:rsidP="00000000" w:rsidRDefault="00000000" w:rsidRPr="00000000" w14:paraId="0000007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org.drools.core.impl.InternalKnowledgeBase</w:t>
      </w:r>
    </w:p>
    <w:p w:rsidR="00000000" w:rsidDel="00000000" w:rsidP="00000000" w:rsidRDefault="00000000" w:rsidRPr="00000000" w14:paraId="0000007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org.drools.core.impl.KnowledgeBaseFactory</w:t>
      </w:r>
    </w:p>
    <w:p w:rsidR="00000000" w:rsidDel="00000000" w:rsidP="00000000" w:rsidRDefault="00000000" w:rsidRPr="00000000" w14:paraId="000000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org.kie.api.io.ResourceType</w:t>
      </w:r>
    </w:p>
    <w:p w:rsidR="00000000" w:rsidDel="00000000" w:rsidP="00000000" w:rsidRDefault="00000000" w:rsidRPr="00000000" w14:paraId="0000007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org.kie.internal.builder.KnowledgeBuilderFactory</w:t>
      </w:r>
    </w:p>
    <w:p w:rsidR="00000000" w:rsidDel="00000000" w:rsidP="00000000" w:rsidRDefault="00000000" w:rsidRPr="00000000" w14:paraId="000000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org.kie.internal.io.ResourceFactory</w:t>
      </w:r>
    </w:p>
    <w:p w:rsidR="00000000" w:rsidDel="00000000" w:rsidP="00000000" w:rsidRDefault="00000000" w:rsidRPr="00000000" w14:paraId="0000008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java.io.File</w:t>
      </w:r>
    </w:p>
    <w:p w:rsidR="00000000" w:rsidDel="00000000" w:rsidP="00000000" w:rsidRDefault="00000000" w:rsidRPr="00000000" w14:paraId="0000008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fun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8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kbase =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20"/>
          <w:szCs w:val="20"/>
          <w:shd w:fill="2b2b2b" w:val="clear"/>
          <w:rtl w:val="0"/>
        </w:rPr>
        <w:t xml:space="preserve">readKnowledgeBase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20"/>
          <w:szCs w:val="20"/>
          <w:shd w:fill="2b2b2b" w:val="clear"/>
          <w:rtl w:val="0"/>
        </w:rPr>
        <w:t xml:space="preserve">listOf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(File(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"/Users/macbookpro152019/university/poisLabs/lab22/src/main/resources/rules/Devices.drl"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)))</w:t>
      </w:r>
    </w:p>
    <w:p w:rsidR="00000000" w:rsidDel="00000000" w:rsidP="00000000" w:rsidRDefault="00000000" w:rsidRPr="00000000" w14:paraId="0000008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kSession = kbase.newKieSession()</w:t>
      </w:r>
    </w:p>
    <w:p w:rsidR="00000000" w:rsidDel="00000000" w:rsidP="00000000" w:rsidRDefault="00000000" w:rsidRPr="00000000" w14:paraId="0000008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device = Device(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"Apple"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"Iphone12"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20"/>
          <w:szCs w:val="20"/>
          <w:shd w:fill="2b2b2b" w:val="clear"/>
          <w:rtl w:val="0"/>
        </w:rPr>
        <w:t xml:space="preserve">1100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Dima = Customer(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467cda"/>
          <w:sz w:val="20"/>
          <w:szCs w:val="20"/>
          <w:shd w:fill="2b2b2b" w:val="clear"/>
          <w:rtl w:val="0"/>
        </w:rPr>
        <w:t xml:space="preserve">curDevice =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Device(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"Apple"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"Iphone11"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8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Fedor = Customer(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467cda"/>
          <w:sz w:val="20"/>
          <w:szCs w:val="20"/>
          <w:shd w:fill="2b2b2b" w:val="clear"/>
          <w:rtl w:val="0"/>
        </w:rPr>
        <w:t xml:space="preserve">curDevice =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Device(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"Apple"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"Iphone12"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20"/>
          <w:szCs w:val="20"/>
          <w:shd w:fill="2b2b2b" w:val="clear"/>
          <w:rtl w:val="0"/>
        </w:rPr>
        <w:t xml:space="preserve">1100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8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Sasha = Customer(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467cda"/>
          <w:sz w:val="20"/>
          <w:szCs w:val="20"/>
          <w:shd w:fill="2b2b2b" w:val="clear"/>
          <w:rtl w:val="0"/>
        </w:rPr>
        <w:t xml:space="preserve">curDevice =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Device(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"Samsung"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"S21"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20"/>
          <w:szCs w:val="20"/>
          <w:shd w:fill="2b2b2b" w:val="clear"/>
          <w:rtl w:val="0"/>
        </w:rPr>
        <w:t xml:space="preserve">1500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8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Vasya = Customer(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467cda"/>
          <w:sz w:val="20"/>
          <w:szCs w:val="20"/>
          <w:shd w:fill="2b2b2b" w:val="clear"/>
          <w:rtl w:val="0"/>
        </w:rPr>
        <w:t xml:space="preserve">curDevice =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Device(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"Samsung"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"S10"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8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kSession.insert(Calcutils())</w:t>
      </w:r>
    </w:p>
    <w:p w:rsidR="00000000" w:rsidDel="00000000" w:rsidP="00000000" w:rsidRDefault="00000000" w:rsidRPr="00000000" w14:paraId="0000008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kSession.insert(Dima)</w:t>
      </w:r>
    </w:p>
    <w:p w:rsidR="00000000" w:rsidDel="00000000" w:rsidP="00000000" w:rsidRDefault="00000000" w:rsidRPr="00000000" w14:paraId="0000008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kSession.insert(device)</w:t>
      </w:r>
    </w:p>
    <w:p w:rsidR="00000000" w:rsidDel="00000000" w:rsidP="00000000" w:rsidRDefault="00000000" w:rsidRPr="00000000" w14:paraId="0000008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kSession.fireAllRules()</w:t>
      </w:r>
    </w:p>
    <w:p w:rsidR="00000000" w:rsidDel="00000000" w:rsidP="00000000" w:rsidRDefault="00000000" w:rsidRPr="00000000" w14:paraId="0000009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kSession.insert(Fedor)</w:t>
      </w:r>
    </w:p>
    <w:p w:rsidR="00000000" w:rsidDel="00000000" w:rsidP="00000000" w:rsidRDefault="00000000" w:rsidRPr="00000000" w14:paraId="0000009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kSession.insert(device)</w:t>
      </w:r>
    </w:p>
    <w:p w:rsidR="00000000" w:rsidDel="00000000" w:rsidP="00000000" w:rsidRDefault="00000000" w:rsidRPr="00000000" w14:paraId="0000009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kSession.fireAllRules()</w:t>
      </w:r>
    </w:p>
    <w:p w:rsidR="00000000" w:rsidDel="00000000" w:rsidP="00000000" w:rsidRDefault="00000000" w:rsidRPr="00000000" w14:paraId="0000009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kSession.insert(Sasha)</w:t>
      </w:r>
    </w:p>
    <w:p w:rsidR="00000000" w:rsidDel="00000000" w:rsidP="00000000" w:rsidRDefault="00000000" w:rsidRPr="00000000" w14:paraId="0000009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kSession.insert(device)</w:t>
      </w:r>
    </w:p>
    <w:p w:rsidR="00000000" w:rsidDel="00000000" w:rsidP="00000000" w:rsidRDefault="00000000" w:rsidRPr="00000000" w14:paraId="0000009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kSession.fireAllRules()</w:t>
      </w:r>
    </w:p>
    <w:p w:rsidR="00000000" w:rsidDel="00000000" w:rsidP="00000000" w:rsidRDefault="00000000" w:rsidRPr="00000000" w14:paraId="0000009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kSession.insert(Vasya)</w:t>
      </w:r>
    </w:p>
    <w:p w:rsidR="00000000" w:rsidDel="00000000" w:rsidP="00000000" w:rsidRDefault="00000000" w:rsidRPr="00000000" w14:paraId="0000009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kSession.insert(device)</w:t>
      </w:r>
    </w:p>
    <w:p w:rsidR="00000000" w:rsidDel="00000000" w:rsidP="00000000" w:rsidRDefault="00000000" w:rsidRPr="00000000" w14:paraId="0000009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kSession.fireAllRules()</w:t>
      </w:r>
    </w:p>
    <w:p w:rsidR="00000000" w:rsidDel="00000000" w:rsidP="00000000" w:rsidRDefault="00000000" w:rsidRPr="00000000" w14:paraId="0000009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fun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20"/>
          <w:szCs w:val="20"/>
          <w:shd w:fill="2b2b2b" w:val="clear"/>
          <w:rtl w:val="0"/>
        </w:rPr>
        <w:t xml:space="preserve">readKnowledgeBase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(files: List&lt;File&gt;): InternalKnowledgeBase {</w:t>
      </w:r>
    </w:p>
    <w:p w:rsidR="00000000" w:rsidDel="00000000" w:rsidP="00000000" w:rsidRDefault="00000000" w:rsidRPr="00000000" w14:paraId="0000009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knowledgeBuilder = KnowledgeBuilderFactory.newKnowledgeBuilder()</w:t>
      </w:r>
    </w:p>
    <w:p w:rsidR="00000000" w:rsidDel="00000000" w:rsidP="00000000" w:rsidRDefault="00000000" w:rsidRPr="00000000" w14:paraId="000000A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files.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ffc66d"/>
          <w:sz w:val="20"/>
          <w:szCs w:val="20"/>
          <w:shd w:fill="2b2b2b" w:val="clear"/>
          <w:rtl w:val="0"/>
        </w:rPr>
        <w:t xml:space="preserve">forEach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9b7c6"/>
          <w:sz w:val="20"/>
          <w:szCs w:val="20"/>
          <w:shd w:fill="2b2b2b" w:val="clear"/>
          <w:rtl w:val="0"/>
        </w:rPr>
        <w:t xml:space="preserve">{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i: File?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9b7c6"/>
          <w:sz w:val="20"/>
          <w:szCs w:val="20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knowledgeBuilder.add(ResourceFactory.newFileResource(i)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ResourceType.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20"/>
          <w:szCs w:val="20"/>
          <w:shd w:fill="2b2b2b" w:val="clear"/>
          <w:rtl w:val="0"/>
        </w:rPr>
        <w:t xml:space="preserve">DRL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i w:val="1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errors = knowledgeBuilder.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20"/>
          <w:szCs w:val="20"/>
          <w:shd w:fill="2b2b2b" w:val="clear"/>
          <w:rtl w:val="0"/>
        </w:rPr>
        <w:t xml:space="preserve">errors</w:t>
      </w:r>
    </w:p>
    <w:p w:rsidR="00000000" w:rsidDel="00000000" w:rsidP="00000000" w:rsidRDefault="00000000" w:rsidRPr="00000000" w14:paraId="000000A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(!errors.isEmpty()) {</w:t>
      </w:r>
    </w:p>
    <w:p w:rsidR="00000000" w:rsidDel="00000000" w:rsidP="00000000" w:rsidRDefault="00000000" w:rsidRPr="00000000" w14:paraId="000000A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(error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errors) {</w:t>
      </w:r>
    </w:p>
    <w:p w:rsidR="00000000" w:rsidDel="00000000" w:rsidP="00000000" w:rsidRDefault="00000000" w:rsidRPr="00000000" w14:paraId="000000A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20"/>
          <w:szCs w:val="20"/>
          <w:shd w:fill="2b2b2b" w:val="clear"/>
          <w:rtl w:val="0"/>
        </w:rPr>
        <w:t xml:space="preserve">println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"{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$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error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}"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A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throw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IllegalArgumentException(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"Could not parse knowledge."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A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kBase = KnowledgeBaseFactory.newKnowledgeBase()</w:t>
      </w:r>
    </w:p>
    <w:p w:rsidR="00000000" w:rsidDel="00000000" w:rsidP="00000000" w:rsidRDefault="00000000" w:rsidRPr="00000000" w14:paraId="000000A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kBase.addPackages(knowledgeBuilder.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20"/>
          <w:szCs w:val="20"/>
          <w:shd w:fill="2b2b2b" w:val="clear"/>
          <w:rtl w:val="0"/>
        </w:rPr>
        <w:t xml:space="preserve">knowledgePackages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kBase</w:t>
      </w:r>
    </w:p>
    <w:p w:rsidR="00000000" w:rsidDel="00000000" w:rsidP="00000000" w:rsidRDefault="00000000" w:rsidRPr="00000000" w14:paraId="000000A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Проверим работу наших правил: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2540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1. Выход программы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Правила сработали так, как ожидалось.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/>
      </w:pPr>
      <w:r w:rsidDel="00000000" w:rsidR="00000000" w:rsidRPr="00000000">
        <w:rPr>
          <w:rtl w:val="0"/>
        </w:rPr>
        <w:t xml:space="preserve">Ссылка на github: https://github.com/GooDiVer/sem7/tree/main/pois/lab2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мы научились составлять бизнес правила в Drools и применять их в Java приложениях.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Drools – хороший инструмент, чтобы отделить бизнес логику программы от основного кода. </w:t>
      </w:r>
      <w:r w:rsidDel="00000000" w:rsidR="00000000" w:rsidRPr="00000000">
        <w:rPr>
          <w:rtl w:val="0"/>
        </w:rPr>
        <w:t xml:space="preserve">Для написания правил можно воспользоваться специальными библиотеками, подключаемыми в intelij idea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  <w:tab/>
        <w:t xml:space="preserve">Mauricio Salatino. Mastering JBoss Drools 6 for Developers/ - М.: Изд-во Книги по требованию, 2016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  <w:tab/>
        <w:t xml:space="preserve">Петер Флах. Машинное обучение. Наука и искусство построения алгоритмов, которые извлекают знания из данных / - М.: Изд-во ДМК Пресс, 2019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  <w:tab/>
        <w:t xml:space="preserve">IBM. Реализация бизнес-логики при помощи процессора правил Drools /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https://www.ibm.com/developerworks/ru/library/j-drools/index.html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Материалы лекций</w:t>
      </w:r>
    </w:p>
    <w:sectPr>
      <w:footerReference r:id="rId10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JetBrai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E4354"/>
    <w:pPr>
      <w:ind w:firstLine="706"/>
      <w:jc w:val="both"/>
    </w:pPr>
    <w:rPr>
      <w:rFonts w:cs="Times New Roman" w:eastAsia="Times New Roman"/>
      <w:szCs w:val="24"/>
      <w:lang w:eastAsia="ru-RU"/>
    </w:rPr>
  </w:style>
  <w:style w:type="paragraph" w:styleId="1">
    <w:name w:val="heading 1"/>
    <w:basedOn w:val="a"/>
    <w:next w:val="a"/>
    <w:link w:val="10"/>
    <w:qFormat w:val="1"/>
    <w:rsid w:val="00B00F2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theading" w:customStyle="1">
    <w:name w:val="Standart heading"/>
    <w:basedOn w:val="1"/>
    <w:next w:val="StandartNormal"/>
    <w:link w:val="StandartheadingChar"/>
    <w:autoRedefine w:val="1"/>
    <w:qFormat w:val="1"/>
    <w:rsid w:val="00B00F25"/>
    <w:pPr>
      <w:keepLines w:val="0"/>
      <w:widowControl w:val="0"/>
      <w:tabs>
        <w:tab w:val="left" w:pos="1276"/>
      </w:tabs>
      <w:autoSpaceDE w:val="0"/>
      <w:autoSpaceDN w:val="0"/>
      <w:adjustRightInd w:val="0"/>
      <w:spacing w:after="60"/>
    </w:pPr>
    <w:rPr>
      <w:rFonts w:ascii="Times New Roman" w:cs="Arial" w:hAnsi="Times New Roman" w:eastAsiaTheme="minorHAnsi"/>
      <w:color w:val="auto"/>
      <w:kern w:val="32"/>
      <w:sz w:val="28"/>
    </w:rPr>
  </w:style>
  <w:style w:type="character" w:styleId="StandartheadingChar" w:customStyle="1">
    <w:name w:val="Standart heading Char"/>
    <w:basedOn w:val="a0"/>
    <w:link w:val="Standartheading"/>
    <w:rsid w:val="00B00F25"/>
    <w:rPr>
      <w:rFonts w:cs="Arial"/>
      <w:kern w:val="32"/>
      <w:szCs w:val="32"/>
    </w:rPr>
  </w:style>
  <w:style w:type="paragraph" w:styleId="StandartNormal" w:customStyle="1">
    <w:name w:val="Standart Normal"/>
    <w:basedOn w:val="a"/>
    <w:link w:val="StandartNormalChar"/>
    <w:autoRedefine w:val="1"/>
    <w:qFormat w:val="1"/>
    <w:rsid w:val="001E4354"/>
    <w:pPr>
      <w:tabs>
        <w:tab w:val="left" w:pos="1276"/>
      </w:tabs>
      <w:ind w:firstLine="0"/>
    </w:pPr>
  </w:style>
  <w:style w:type="character" w:styleId="StandartNormalChar" w:customStyle="1">
    <w:name w:val="Standart Normal Char"/>
    <w:basedOn w:val="a0"/>
    <w:link w:val="StandartNormal"/>
    <w:rsid w:val="001E4354"/>
    <w:rPr>
      <w:rFonts w:cs="Times New Roman" w:eastAsia="Times New Roman"/>
      <w:szCs w:val="24"/>
      <w:lang w:eastAsia="ru-RU"/>
    </w:rPr>
  </w:style>
  <w:style w:type="character" w:styleId="10" w:customStyle="1">
    <w:name w:val="Заголовок 1 Знак"/>
    <w:basedOn w:val="a0"/>
    <w:link w:val="1"/>
    <w:rsid w:val="00B00F2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BASETEXT" w:customStyle="1">
    <w:name w:val="BASE TEXT"/>
    <w:basedOn w:val="a"/>
    <w:link w:val="BASETEXTChar"/>
    <w:qFormat w:val="1"/>
    <w:rsid w:val="001E4354"/>
  </w:style>
  <w:style w:type="character" w:styleId="BASETEXTChar" w:customStyle="1">
    <w:name w:val="BASE TEXT Char"/>
    <w:basedOn w:val="a0"/>
    <w:link w:val="BASETEXT"/>
    <w:rsid w:val="001E4354"/>
    <w:rPr>
      <w:rFonts w:cs="Times New Roman" w:eastAsia="Times New Roman"/>
      <w:szCs w:val="24"/>
      <w:lang w:eastAsia="ru-RU"/>
    </w:rPr>
  </w:style>
  <w:style w:type="paragraph" w:styleId="maintext" w:customStyle="1">
    <w:name w:val="maintext"/>
    <w:basedOn w:val="a"/>
    <w:rsid w:val="00D33B17"/>
    <w:pPr>
      <w:spacing w:after="100" w:afterAutospacing="1" w:before="100" w:beforeAutospacing="1"/>
    </w:pPr>
  </w:style>
  <w:style w:type="character" w:styleId="a3">
    <w:name w:val="Hyperlink"/>
    <w:basedOn w:val="a0"/>
    <w:uiPriority w:val="99"/>
    <w:unhideWhenUsed w:val="1"/>
    <w:rsid w:val="00D33B17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D33B17"/>
    <w:rPr>
      <w:color w:val="605e5c"/>
      <w:shd w:color="auto" w:fill="e1dfdd" w:val="clear"/>
    </w:rPr>
  </w:style>
  <w:style w:type="paragraph" w:styleId="HTML">
    <w:name w:val="HTML Preformatted"/>
    <w:basedOn w:val="a"/>
    <w:link w:val="HTML0"/>
    <w:uiPriority w:val="99"/>
    <w:unhideWhenUsed w:val="1"/>
    <w:rsid w:val="00BE6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cs="Courier New" w:hAnsi="Courier New"/>
      <w:sz w:val="20"/>
      <w:szCs w:val="20"/>
      <w:lang w:eastAsia="ja-JP"/>
    </w:rPr>
  </w:style>
  <w:style w:type="character" w:styleId="HTML0" w:customStyle="1">
    <w:name w:val="Стандартный HTML Знак"/>
    <w:basedOn w:val="a0"/>
    <w:link w:val="HTML"/>
    <w:uiPriority w:val="99"/>
    <w:rsid w:val="00BE6A30"/>
    <w:rPr>
      <w:rFonts w:ascii="Courier New" w:cs="Courier New" w:eastAsia="Times New Roman" w:hAnsi="Courier New"/>
      <w:sz w:val="20"/>
      <w:szCs w:val="20"/>
      <w:lang w:eastAsia="ja-JP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ibm.com/developerworks/ru/library/j-drools/index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dt68nie4F4To8LYRHBDmpeHalw==">AMUW2mW3dTesUAA66YHArdXuqwQ/mJXpK9bV7Lj3VO4jRTn96bXKJv7OjexZuUcCE+j4sk1Q6gOTc/myjxhaN1fCMQ2Fo2KNXjCYiMTWemEROw03cLzEzdn6JH/5LMPviN1L6cy5QpyBCGAXZJcSCrVTrSPovBaB8A==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2020-04-23T10:15:00Z</dcterms:created>
  <dc:creator>Amir</dc:creator>
</cp:coreProperties>
</file>