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01" w:rsidRPr="00725FA4" w:rsidRDefault="00D52E46" w:rsidP="00D52E46">
      <w:pPr>
        <w:jc w:val="center"/>
        <w:rPr>
          <w:rFonts w:ascii="Verdana" w:hAnsi="Verdana"/>
          <w:b/>
          <w:sz w:val="32"/>
          <w:szCs w:val="32"/>
        </w:rPr>
      </w:pPr>
      <w:r w:rsidRPr="00725FA4">
        <w:rPr>
          <w:rFonts w:ascii="Verdana" w:hAnsi="Verdana"/>
          <w:b/>
          <w:sz w:val="32"/>
          <w:szCs w:val="32"/>
        </w:rPr>
        <w:t>ПЛАН УПРАВЛЕНИЯ СТОИМОСТЬЮ</w:t>
      </w:r>
    </w:p>
    <w:p w:rsidR="00D52E46" w:rsidRPr="00725FA4" w:rsidRDefault="00D52E46" w:rsidP="00D52E46">
      <w:pPr>
        <w:jc w:val="center"/>
        <w:rPr>
          <w:rFonts w:ascii="Verdana" w:hAnsi="Verdana"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Титульная 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Многофункциональная перчатка </w:t>
            </w:r>
            <w:r w:rsidRPr="00725FA4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Планируемое время начала и окончания проекта(месяц/год)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Начало проекта 13.09.2020</w:t>
            </w:r>
          </w:p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</w:p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Окончание проекта 11.02.2023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Оценка бюджета проекта(руб.)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11502400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Место/сфера реализации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Заказчик проекта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Куратор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5FA4">
              <w:rPr>
                <w:rFonts w:ascii="Arial" w:hAnsi="Arial" w:cs="Arial"/>
                <w:sz w:val="24"/>
                <w:szCs w:val="24"/>
              </w:rPr>
              <w:t>Мухачёв</w:t>
            </w:r>
            <w:proofErr w:type="spellEnd"/>
            <w:r w:rsidRPr="00725FA4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Ключевые заинтересованные стороны проекта</w:t>
            </w:r>
          </w:p>
        </w:tc>
        <w:tc>
          <w:tcPr>
            <w:tcW w:w="6231" w:type="dxa"/>
          </w:tcPr>
          <w:p w:rsidR="00D52E46" w:rsidRPr="00725FA4" w:rsidRDefault="00D52E46" w:rsidP="00D52E46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color w:val="000000"/>
                <w:sz w:val="24"/>
                <w:szCs w:val="24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D52E46" w:rsidTr="00D52E46">
        <w:tc>
          <w:tcPr>
            <w:tcW w:w="3114" w:type="dxa"/>
          </w:tcPr>
          <w:p w:rsidR="00D52E46" w:rsidRPr="0092352D" w:rsidRDefault="00D52E46" w:rsidP="00D52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6231" w:type="dxa"/>
          </w:tcPr>
          <w:p w:rsidR="00D52E46" w:rsidRPr="0092352D" w:rsidRDefault="0092352D" w:rsidP="00D52E4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352D">
              <w:rPr>
                <w:rFonts w:ascii="Arial" w:hAnsi="Arial" w:cs="Arial"/>
                <w:sz w:val="24"/>
                <w:szCs w:val="24"/>
                <w:lang w:val="en-US"/>
              </w:rPr>
              <w:t>09.02.2021</w:t>
            </w:r>
          </w:p>
        </w:tc>
      </w:tr>
    </w:tbl>
    <w:p w:rsidR="00D52E46" w:rsidRDefault="00D52E46" w:rsidP="00D52E46">
      <w:pPr>
        <w:jc w:val="center"/>
        <w:rPr>
          <w:b/>
          <w:sz w:val="32"/>
          <w:szCs w:val="32"/>
        </w:rPr>
      </w:pPr>
    </w:p>
    <w:p w:rsidR="00D52E46" w:rsidRPr="00725FA4" w:rsidRDefault="00D52E46" w:rsidP="00D52E46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Роли и ответственности по управлению стоимостью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D52E46" w:rsidRPr="0092352D" w:rsidTr="00725FA4">
        <w:tc>
          <w:tcPr>
            <w:tcW w:w="562" w:type="dxa"/>
          </w:tcPr>
          <w:p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Описание роли</w:t>
            </w:r>
          </w:p>
        </w:tc>
        <w:tc>
          <w:tcPr>
            <w:tcW w:w="5806" w:type="dxa"/>
          </w:tcPr>
          <w:p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Описание ответственности</w:t>
            </w:r>
          </w:p>
        </w:tc>
      </w:tr>
      <w:tr w:rsidR="00D52E46" w:rsidTr="00725FA4">
        <w:tc>
          <w:tcPr>
            <w:tcW w:w="562" w:type="dxa"/>
          </w:tcPr>
          <w:p w:rsidR="00D52E46" w:rsidRPr="0092352D" w:rsidRDefault="00D52E46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D52E46" w:rsidRPr="0092352D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92352D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5806" w:type="dxa"/>
          </w:tcPr>
          <w:p w:rsidR="00725FA4" w:rsidRPr="00725FA4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 xml:space="preserve">Отслеживает обоснованность расходов и своевременность представления отчетных документов. </w:t>
            </w:r>
          </w:p>
          <w:p w:rsidR="00D52E46" w:rsidRPr="00725FA4" w:rsidRDefault="00725FA4" w:rsidP="00725FA4">
            <w:pPr>
              <w:rPr>
                <w:sz w:val="28"/>
                <w:szCs w:val="28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Принимает решения в рамках своей ответственности по запросам о необходимости изменения расходов, превышающих пороговые отклонения</w:t>
            </w:r>
          </w:p>
        </w:tc>
      </w:tr>
      <w:tr w:rsidR="00D52E46" w:rsidTr="00725FA4">
        <w:tc>
          <w:tcPr>
            <w:tcW w:w="562" w:type="dxa"/>
          </w:tcPr>
          <w:p w:rsidR="00D52E46" w:rsidRPr="0092352D" w:rsidRDefault="00725FA4" w:rsidP="00D52E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352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D52E46" w:rsidRPr="0092352D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92352D"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5806" w:type="dxa"/>
          </w:tcPr>
          <w:p w:rsidR="00D52E46" w:rsidRPr="00725FA4" w:rsidRDefault="00725FA4" w:rsidP="00725FA4">
            <w:pPr>
              <w:rPr>
                <w:rFonts w:ascii="Arial" w:hAnsi="Arial" w:cs="Arial"/>
                <w:sz w:val="24"/>
                <w:szCs w:val="24"/>
              </w:rPr>
            </w:pPr>
            <w:r w:rsidRPr="00725FA4">
              <w:rPr>
                <w:rFonts w:ascii="Arial" w:hAnsi="Arial" w:cs="Arial"/>
                <w:sz w:val="24"/>
                <w:szCs w:val="24"/>
              </w:rPr>
              <w:t>Принимает решения по изменению стоимости проекта по представлению руководителя проекта</w:t>
            </w:r>
          </w:p>
        </w:tc>
      </w:tr>
    </w:tbl>
    <w:p w:rsidR="00D52E46" w:rsidRPr="00725FA4" w:rsidRDefault="00D52E46" w:rsidP="00D52E46">
      <w:pPr>
        <w:jc w:val="center"/>
        <w:rPr>
          <w:b/>
          <w:sz w:val="28"/>
          <w:szCs w:val="28"/>
        </w:rPr>
      </w:pPr>
    </w:p>
    <w:p w:rsidR="00725FA4" w:rsidRDefault="00725FA4" w:rsidP="00D52E46">
      <w:pPr>
        <w:jc w:val="center"/>
        <w:rPr>
          <w:rFonts w:ascii="Verdana" w:hAnsi="Verdana"/>
          <w:b/>
          <w:sz w:val="28"/>
          <w:szCs w:val="28"/>
        </w:rPr>
      </w:pPr>
      <w:r w:rsidRPr="00725FA4">
        <w:rPr>
          <w:rFonts w:ascii="Verdana" w:hAnsi="Verdana"/>
          <w:b/>
          <w:sz w:val="28"/>
          <w:szCs w:val="28"/>
        </w:rPr>
        <w:t>Подходы к планированию стоимости</w:t>
      </w:r>
    </w:p>
    <w:p w:rsidR="00725FA4" w:rsidRPr="00725FA4" w:rsidRDefault="00725FA4" w:rsidP="00725FA4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Уровень точности расходов поддерживается округлением до 100 руб.</w:t>
      </w:r>
    </w:p>
    <w:p w:rsidR="00725FA4" w:rsidRPr="00725FA4" w:rsidRDefault="00725FA4" w:rsidP="00725FA4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Резерв на непредвиденные расходы составляет 150 тыс. руб.</w:t>
      </w:r>
    </w:p>
    <w:p w:rsidR="00725FA4" w:rsidRPr="00725FA4" w:rsidRDefault="00725FA4" w:rsidP="00725FA4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Единицы измерения для обслуживающего персонала – рабочие часы. Общая сумма затрат определяется в соответствии с квалификацией и фактически затраченным временем персонала.</w:t>
      </w:r>
    </w:p>
    <w:p w:rsidR="00725FA4" w:rsidRPr="00FA3CE0" w:rsidRDefault="00FA3CE0" w:rsidP="00725FA4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Компоненты затрат по видам работ учитываются в соответствии с разработанной ИСР и правилами</w:t>
      </w:r>
      <w:r w:rsidRPr="00FA3C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установленными системой бухгалтерского учета организации</w:t>
      </w:r>
    </w:p>
    <w:p w:rsidR="00FA3CE0" w:rsidRPr="00FA3CE0" w:rsidRDefault="00FA3CE0" w:rsidP="00FA3CE0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Процессы планирования расходов:</w:t>
      </w:r>
    </w:p>
    <w:p w:rsidR="00FA3CE0" w:rsidRPr="008D2170" w:rsidRDefault="008D2170" w:rsidP="00FA3CE0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8D2170">
        <w:rPr>
          <w:rFonts w:ascii="Arial" w:hAnsi="Arial" w:cs="Arial"/>
          <w:sz w:val="24"/>
          <w:szCs w:val="24"/>
        </w:rPr>
        <w:t xml:space="preserve">Планирование управления стоимостью – процесс, который устанавливает политику, процедуры и документирование для </w:t>
      </w:r>
      <w:r w:rsidRPr="008D2170">
        <w:rPr>
          <w:rFonts w:ascii="Arial" w:hAnsi="Arial" w:cs="Arial"/>
          <w:sz w:val="24"/>
          <w:szCs w:val="24"/>
        </w:rPr>
        <w:lastRenderedPageBreak/>
        <w:t>планирования, управления, исполнения и контроля над расходами по проекту;</w:t>
      </w:r>
    </w:p>
    <w:p w:rsidR="008D2170" w:rsidRPr="008D2170" w:rsidRDefault="008D2170" w:rsidP="00FA3CE0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8D2170">
        <w:rPr>
          <w:rFonts w:ascii="Arial" w:hAnsi="Arial" w:cs="Arial"/>
          <w:sz w:val="24"/>
          <w:szCs w:val="24"/>
        </w:rPr>
        <w:t>ценка стоимости – процесс разработки приблизительной оценки денежных ресурсов, необходимых для завершения деятельности по проекту;</w:t>
      </w:r>
    </w:p>
    <w:p w:rsidR="008D2170" w:rsidRPr="008D2170" w:rsidRDefault="008D2170" w:rsidP="00FA3CE0">
      <w:pPr>
        <w:pStyle w:val="a4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8D2170">
        <w:rPr>
          <w:rFonts w:ascii="Arial" w:hAnsi="Arial" w:cs="Arial"/>
          <w:sz w:val="24"/>
          <w:szCs w:val="24"/>
        </w:rPr>
        <w:t>пределение бюджета – процесс агрегирования сметных расходов отдельных мероприятий или комплексов работ для установления утвержденной стоимости проекта.</w:t>
      </w:r>
    </w:p>
    <w:p w:rsidR="008D2170" w:rsidRDefault="008D2170" w:rsidP="008D2170">
      <w:pPr>
        <w:ind w:left="1800"/>
        <w:jc w:val="center"/>
        <w:rPr>
          <w:rFonts w:ascii="Verdana" w:hAnsi="Verdana" w:cs="Arial"/>
          <w:b/>
          <w:sz w:val="28"/>
          <w:szCs w:val="28"/>
        </w:rPr>
      </w:pPr>
      <w:r w:rsidRPr="008D2170">
        <w:rPr>
          <w:rFonts w:ascii="Verdana" w:hAnsi="Verdana" w:cs="Arial"/>
          <w:b/>
          <w:sz w:val="28"/>
          <w:szCs w:val="28"/>
        </w:rPr>
        <w:t>Управление стоимостью</w:t>
      </w:r>
    </w:p>
    <w:p w:rsidR="008D2170" w:rsidRDefault="008D2170" w:rsidP="008D2170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Пороговые отклонения от плана по стоимости</w:t>
      </w:r>
      <w:r w:rsidRPr="008D21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допускаемые до принятия корректирующих действий</w:t>
      </w:r>
      <w:r w:rsidRPr="008D21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- не более 5%</w:t>
      </w:r>
    </w:p>
    <w:p w:rsidR="003F61FA" w:rsidRDefault="008D2170" w:rsidP="003F61FA">
      <w:pPr>
        <w:pStyle w:val="a4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необходимости изменения суммы расходов</w:t>
      </w:r>
      <w:r w:rsidRPr="008D21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превышающих пороговые отклонения</w:t>
      </w:r>
      <w:r w:rsidRPr="008D217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запросы</w:t>
      </w:r>
      <w:r w:rsidR="00F41181">
        <w:rPr>
          <w:rFonts w:ascii="Arial" w:hAnsi="Arial" w:cs="Arial"/>
          <w:sz w:val="24"/>
          <w:szCs w:val="24"/>
        </w:rPr>
        <w:t xml:space="preserve"> от планировщика</w:t>
      </w:r>
      <w:r w:rsidR="003F61FA">
        <w:rPr>
          <w:rFonts w:ascii="Arial" w:hAnsi="Arial" w:cs="Arial"/>
          <w:sz w:val="24"/>
          <w:szCs w:val="24"/>
        </w:rPr>
        <w:tab/>
        <w:t>А.М</w:t>
      </w:r>
      <w:r w:rsidR="00F41181">
        <w:rPr>
          <w:rFonts w:ascii="Arial" w:hAnsi="Arial" w:cs="Arial"/>
          <w:sz w:val="24"/>
          <w:szCs w:val="24"/>
        </w:rPr>
        <w:t xml:space="preserve"> Латыпова</w:t>
      </w:r>
      <w:r w:rsidR="00F41181" w:rsidRPr="00F41181">
        <w:rPr>
          <w:rFonts w:ascii="Arial" w:hAnsi="Arial" w:cs="Arial"/>
          <w:sz w:val="24"/>
          <w:szCs w:val="24"/>
        </w:rPr>
        <w:t xml:space="preserve">, </w:t>
      </w:r>
      <w:r w:rsidR="003F61FA">
        <w:rPr>
          <w:rFonts w:ascii="Arial" w:hAnsi="Arial" w:cs="Arial"/>
          <w:sz w:val="24"/>
          <w:szCs w:val="24"/>
        </w:rPr>
        <w:t xml:space="preserve">от шеф-программиста В.П      Ругалева и Начальника отдела по сборке </w:t>
      </w:r>
      <w:proofErr w:type="gramStart"/>
      <w:r w:rsidR="003F61FA">
        <w:rPr>
          <w:rFonts w:ascii="Arial" w:hAnsi="Arial" w:cs="Arial"/>
          <w:sz w:val="24"/>
          <w:szCs w:val="24"/>
        </w:rPr>
        <w:t>Д.С  Стукалова</w:t>
      </w:r>
      <w:proofErr w:type="gramEnd"/>
      <w:r w:rsidR="003F61FA">
        <w:rPr>
          <w:rFonts w:ascii="Arial" w:hAnsi="Arial" w:cs="Arial"/>
          <w:sz w:val="24"/>
          <w:szCs w:val="24"/>
        </w:rPr>
        <w:t xml:space="preserve"> направляются руководителю проекта А.С </w:t>
      </w:r>
      <w:proofErr w:type="spellStart"/>
      <w:r w:rsidR="003F61FA">
        <w:rPr>
          <w:rFonts w:ascii="Arial" w:hAnsi="Arial" w:cs="Arial"/>
          <w:sz w:val="24"/>
          <w:szCs w:val="24"/>
        </w:rPr>
        <w:t>Мухачёву</w:t>
      </w:r>
      <w:proofErr w:type="spellEnd"/>
      <w:r w:rsidR="003F61FA">
        <w:rPr>
          <w:rFonts w:ascii="Arial" w:hAnsi="Arial" w:cs="Arial"/>
          <w:sz w:val="24"/>
          <w:szCs w:val="24"/>
        </w:rPr>
        <w:t xml:space="preserve"> и далее </w:t>
      </w:r>
      <w:proofErr w:type="spellStart"/>
      <w:r w:rsidR="003F61FA">
        <w:rPr>
          <w:rFonts w:ascii="Arial" w:hAnsi="Arial" w:cs="Arial"/>
          <w:sz w:val="24"/>
          <w:szCs w:val="24"/>
        </w:rPr>
        <w:t>эскалируются</w:t>
      </w:r>
      <w:proofErr w:type="spellEnd"/>
      <w:r w:rsidR="003F61FA">
        <w:rPr>
          <w:rFonts w:ascii="Arial" w:hAnsi="Arial" w:cs="Arial"/>
          <w:sz w:val="24"/>
          <w:szCs w:val="24"/>
        </w:rPr>
        <w:t xml:space="preserve"> куратору проекта А.А </w:t>
      </w:r>
      <w:proofErr w:type="spellStart"/>
      <w:r w:rsidR="003F61FA">
        <w:rPr>
          <w:rFonts w:ascii="Arial" w:hAnsi="Arial" w:cs="Arial"/>
          <w:sz w:val="24"/>
          <w:szCs w:val="24"/>
        </w:rPr>
        <w:t>Головчанскому</w:t>
      </w:r>
      <w:proofErr w:type="spellEnd"/>
    </w:p>
    <w:p w:rsidR="003F61FA" w:rsidRDefault="003F61FA" w:rsidP="003F61FA">
      <w:pPr>
        <w:ind w:left="2160"/>
        <w:jc w:val="center"/>
        <w:rPr>
          <w:rFonts w:ascii="Verdana" w:hAnsi="Verdana" w:cs="Arial"/>
          <w:b/>
          <w:sz w:val="28"/>
          <w:szCs w:val="28"/>
        </w:rPr>
      </w:pPr>
      <w:r w:rsidRPr="003F61FA">
        <w:rPr>
          <w:rFonts w:ascii="Verdana" w:hAnsi="Verdana" w:cs="Arial"/>
          <w:b/>
          <w:sz w:val="28"/>
          <w:szCs w:val="28"/>
        </w:rPr>
        <w:t>Составлено/утверждено</w:t>
      </w:r>
    </w:p>
    <w:tbl>
      <w:tblPr>
        <w:tblStyle w:val="a3"/>
        <w:tblW w:w="0" w:type="auto"/>
        <w:tblInd w:w="2160" w:type="dxa"/>
        <w:tblLook w:val="04A0" w:firstRow="1" w:lastRow="0" w:firstColumn="1" w:lastColumn="0" w:noHBand="0" w:noVBand="1"/>
      </w:tblPr>
      <w:tblGrid>
        <w:gridCol w:w="2016"/>
        <w:gridCol w:w="2009"/>
        <w:gridCol w:w="1720"/>
        <w:gridCol w:w="1440"/>
      </w:tblGrid>
      <w:tr w:rsidR="003F61FA" w:rsidTr="003F61FA"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r w:rsidRPr="003F61F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 w:rsidRPr="003F61FA"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</w:p>
        </w:tc>
        <w:tc>
          <w:tcPr>
            <w:tcW w:w="2337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61FA">
              <w:rPr>
                <w:rFonts w:ascii="Arial" w:hAnsi="Arial" w:cs="Arial"/>
                <w:b/>
                <w:sz w:val="24"/>
                <w:szCs w:val="24"/>
              </w:rPr>
              <w:t>Дат</w:t>
            </w:r>
            <w:bookmarkStart w:id="0" w:name="_GoBack"/>
            <w:bookmarkEnd w:id="0"/>
            <w:r w:rsidRPr="003F61FA">
              <w:rPr>
                <w:rFonts w:ascii="Arial" w:hAnsi="Arial" w:cs="Arial"/>
                <w:b/>
                <w:sz w:val="24"/>
                <w:szCs w:val="24"/>
              </w:rPr>
              <w:t>а</w:t>
            </w:r>
          </w:p>
        </w:tc>
      </w:tr>
      <w:tr w:rsidR="003F61FA" w:rsidTr="003F61FA"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Мухачёв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61FA" w:rsidTr="003F61FA"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Куратор проекта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А.А</w:t>
            </w:r>
          </w:p>
        </w:tc>
        <w:tc>
          <w:tcPr>
            <w:tcW w:w="2336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3F61FA" w:rsidRPr="003F61FA" w:rsidRDefault="003F61FA" w:rsidP="003F61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61FA" w:rsidRPr="003F61FA" w:rsidRDefault="003F61FA" w:rsidP="003F61FA">
      <w:pPr>
        <w:ind w:left="2160"/>
        <w:jc w:val="center"/>
        <w:rPr>
          <w:rFonts w:ascii="Verdana" w:hAnsi="Verdana" w:cs="Arial"/>
          <w:b/>
          <w:sz w:val="28"/>
          <w:szCs w:val="28"/>
        </w:rPr>
      </w:pPr>
    </w:p>
    <w:p w:rsidR="008D2170" w:rsidRPr="008D2170" w:rsidRDefault="008D2170" w:rsidP="008D2170">
      <w:pPr>
        <w:rPr>
          <w:rFonts w:ascii="Verdana" w:hAnsi="Verdana" w:cs="Arial"/>
          <w:b/>
          <w:sz w:val="28"/>
          <w:szCs w:val="28"/>
        </w:rPr>
      </w:pPr>
    </w:p>
    <w:p w:rsidR="00725FA4" w:rsidRPr="00D52E46" w:rsidRDefault="00725FA4" w:rsidP="00D52E46">
      <w:pPr>
        <w:jc w:val="center"/>
        <w:rPr>
          <w:b/>
          <w:sz w:val="32"/>
          <w:szCs w:val="32"/>
        </w:rPr>
      </w:pPr>
    </w:p>
    <w:sectPr w:rsidR="00725FA4" w:rsidRPr="00D5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7154"/>
    <w:multiLevelType w:val="hybridMultilevel"/>
    <w:tmpl w:val="E53EFE72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94B3DB0"/>
    <w:multiLevelType w:val="hybridMultilevel"/>
    <w:tmpl w:val="B2969A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1C1DAB"/>
    <w:multiLevelType w:val="hybridMultilevel"/>
    <w:tmpl w:val="DCECEAA4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BB96794"/>
    <w:multiLevelType w:val="hybridMultilevel"/>
    <w:tmpl w:val="EB8C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6C"/>
    <w:rsid w:val="003F61FA"/>
    <w:rsid w:val="00725FA4"/>
    <w:rsid w:val="008D2170"/>
    <w:rsid w:val="0092352D"/>
    <w:rsid w:val="00942A01"/>
    <w:rsid w:val="00C536C3"/>
    <w:rsid w:val="00D52E46"/>
    <w:rsid w:val="00F41181"/>
    <w:rsid w:val="00F73D6C"/>
    <w:rsid w:val="00FA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1CF43-21CF-49F4-BDAB-43352BEF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Atsmakh</dc:creator>
  <cp:keywords/>
  <dc:description/>
  <cp:lastModifiedBy>Учетная запись Майкрософт</cp:lastModifiedBy>
  <cp:revision>9</cp:revision>
  <dcterms:created xsi:type="dcterms:W3CDTF">2021-02-08T12:42:00Z</dcterms:created>
  <dcterms:modified xsi:type="dcterms:W3CDTF">2021-02-09T13:26:00Z</dcterms:modified>
</cp:coreProperties>
</file>