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31.0" w:type="dxa"/>
        <w:jc w:val="left"/>
        <w:tblInd w:w="-70.0" w:type="dxa"/>
        <w:tblLayout w:type="fixed"/>
        <w:tblLook w:val="0000"/>
      </w:tblPr>
      <w:tblGrid>
        <w:gridCol w:w="4895"/>
        <w:gridCol w:w="2268"/>
        <w:gridCol w:w="2268"/>
        <w:tblGridChange w:id="0">
          <w:tblGrid>
            <w:gridCol w:w="4895"/>
            <w:gridCol w:w="2268"/>
            <w:gridCol w:w="2268"/>
          </w:tblGrid>
        </w:tblGridChange>
      </w:tblGrid>
      <w:tr>
        <w:trPr>
          <w:cantSplit w:val="0"/>
          <w:trHeight w:val="77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323</wp:posOffset>
                  </wp:positionH>
                  <wp:positionV relativeFrom="paragraph">
                    <wp:posOffset>-3108</wp:posOffset>
                  </wp:positionV>
                  <wp:extent cx="2842895" cy="490220"/>
                  <wp:effectExtent b="0" l="0" r="0" t="0"/>
                  <wp:wrapSquare wrapText="bothSides" distB="0" distT="0" distL="114300" distR="114300"/>
                  <wp:docPr id="3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2895" cy="4902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subscript"/>
                <w:rtl w:val="0"/>
              </w:rPr>
              <w:t xml:space="preserve">VQF member 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subscript"/>
                <w:rtl w:val="0"/>
              </w:rPr>
              <w:t xml:space="preserve">AMLA File 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bookmarkStart w:colFirst="0" w:colLast="0" w:name="bookmark=id.4gl06asz57xt" w:id="0"/>
          <w:bookmarkEnd w:id="0"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100809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bookmarkStart w:colFirst="0" w:colLast="0" w:name="bookmark=id.lnfv2rd8vjr9" w:id="1"/>
          <w:bookmarkEnd w:id="1"/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     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1701"/>
        </w:tabs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Establishing of the controlling person of operating legal entities and partnerships both not quoted on the stock exchange (K)</w:t>
      </w:r>
    </w:p>
    <w:p w:rsidR="00000000" w:rsidDel="00000000" w:rsidP="00000000" w:rsidRDefault="00000000" w:rsidRPr="00000000" w14:paraId="0000000B">
      <w:pPr>
        <w:tabs>
          <w:tab w:val="left" w:leader="none" w:pos="1701"/>
        </w:tabs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1701"/>
        </w:tabs>
        <w:jc w:val="both"/>
        <w:rPr/>
      </w:pPr>
      <w:r w:rsidDel="00000000" w:rsidR="00000000" w:rsidRPr="00000000">
        <w:rPr>
          <w:rtl w:val="0"/>
        </w:rPr>
        <w:t xml:space="preserve">(for operating legal entities and partnership that are contracting partner as well as analogously for operating legal entities and partnership that are beneficial owners)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9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5"/>
        <w:gridCol w:w="6409"/>
        <w:tblGridChange w:id="0">
          <w:tblGrid>
            <w:gridCol w:w="3085"/>
            <w:gridCol w:w="6409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Contracting partner: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bookmarkStart w:colFirst="0" w:colLast="0" w:name="bookmark=id.vgrc3tj4vwyi" w:id="2"/>
          <w:bookmarkEnd w:id="2"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     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The contracting partner hereby declares that (tick the appropriate box):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tabs>
                <w:tab w:val="left" w:leader="none" w:pos="851"/>
              </w:tabs>
              <w:ind w:left="851" w:hanging="851"/>
              <w:rPr>
                <w:b w:val="1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  <w:tab/>
              <w:t xml:space="preserve">the person(s) listed below is/are </w:t>
            </w:r>
            <w:r w:rsidDel="00000000" w:rsidR="00000000" w:rsidRPr="00000000">
              <w:rPr>
                <w:b w:val="1"/>
                <w:rtl w:val="0"/>
              </w:rPr>
              <w:t xml:space="preserve">holding 25% or more of the contracting partner's shares (capital shares or voting rights)</w:t>
            </w:r>
            <w:r w:rsidDel="00000000" w:rsidR="00000000" w:rsidRPr="00000000">
              <w:rPr>
                <w:rtl w:val="0"/>
              </w:rPr>
              <w:t xml:space="preserve">; 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tabs>
                <w:tab w:val="left" w:leader="none" w:pos="851"/>
              </w:tabs>
              <w:ind w:left="851" w:hanging="85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tabs>
                <w:tab w:val="left" w:leader="none" w:pos="851"/>
              </w:tabs>
              <w:ind w:left="851" w:hanging="851"/>
              <w:rPr/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ab/>
              <w:t xml:space="preserve">if the capital shares or voting rights cannot be determined or in case there are no capital shares or voting rights 25% or more, the contracting partner hereby declares that the person(s) listed below </w:t>
            </w:r>
            <w:r w:rsidDel="00000000" w:rsidR="00000000" w:rsidRPr="00000000">
              <w:rPr>
                <w:b w:val="1"/>
                <w:rtl w:val="0"/>
              </w:rPr>
              <w:t xml:space="preserve">is/are controlling the contracting partner in other ways</w:t>
            </w:r>
            <w:r w:rsidDel="00000000" w:rsidR="00000000" w:rsidRPr="00000000">
              <w:rPr>
                <w:rtl w:val="0"/>
              </w:rPr>
              <w:t xml:space="preserve">; or</w:t>
            </w:r>
          </w:p>
          <w:p w:rsidR="00000000" w:rsidDel="00000000" w:rsidP="00000000" w:rsidRDefault="00000000" w:rsidRPr="00000000" w14:paraId="00000020">
            <w:pPr>
              <w:tabs>
                <w:tab w:val="left" w:leader="none" w:pos="851"/>
              </w:tabs>
              <w:ind w:left="851" w:hanging="85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851"/>
              </w:tabs>
              <w:ind w:left="851" w:hanging="851"/>
              <w:rPr>
                <w:b w:val="1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</w:t>
              <w:tab/>
              <w:t xml:space="preserve">in case this/these person(s) cannot be determined or this/these person(s) does/do not exist, the contracting partner hereby declares that the person(s) listed below is/are the </w:t>
            </w:r>
            <w:r w:rsidDel="00000000" w:rsidR="00000000" w:rsidRPr="00000000">
              <w:rPr>
                <w:b w:val="1"/>
                <w:rtl w:val="0"/>
              </w:rPr>
              <w:t xml:space="preserve">managing director(s)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Last name(s):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First name(s):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Actual address of domicile: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     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49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94"/>
        <w:tblGridChange w:id="0">
          <w:tblGrid>
            <w:gridCol w:w="949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Fiduciary holding assets</w:t>
            </w:r>
          </w:p>
          <w:p w:rsidR="00000000" w:rsidDel="00000000" w:rsidP="00000000" w:rsidRDefault="00000000" w:rsidRPr="00000000" w14:paraId="0000003B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Is a third person the beneficial owner of the assets held in the account/securities account?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tabs>
                <w:tab w:val="left" w:leader="none" w:pos="851"/>
              </w:tabs>
              <w:rPr/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ab/>
              <w:t xml:space="preserve">No.</w:t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851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851"/>
              </w:tabs>
              <w:ind w:left="851" w:hanging="851"/>
              <w:rPr/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ab/>
              <w:t xml:space="preserve">Yes. </w:t>
            </w:r>
            <w:r w:rsidDel="00000000" w:rsidR="00000000" w:rsidRPr="00000000">
              <w:rPr>
                <w:rtl w:val="0"/>
              </w:rPr>
              <w:t xml:space="preserve">🡺 The relevant information regarding the beneficial owner has to be obtained by filling in a separate VQF doc. No. 902.9.</w:t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851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851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tabs>
                <w:tab w:val="left" w:leader="none" w:pos="851"/>
              </w:tabs>
              <w:rPr/>
            </w:pPr>
            <w:r w:rsidDel="00000000" w:rsidR="00000000" w:rsidRPr="00000000">
              <w:rPr>
                <w:rtl w:val="0"/>
              </w:rPr>
              <w:t xml:space="preserve">The contracting partner hereby undertakes to automatically inform of any changes to the information contained herein.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463.0" w:type="dxa"/>
        <w:jc w:val="left"/>
        <w:tblInd w:w="-112.0" w:type="dxa"/>
        <w:tblLayout w:type="fixed"/>
        <w:tblLook w:val="0400"/>
      </w:tblPr>
      <w:tblGrid>
        <w:gridCol w:w="3861"/>
        <w:gridCol w:w="717"/>
        <w:gridCol w:w="4885"/>
        <w:tblGridChange w:id="0">
          <w:tblGrid>
            <w:gridCol w:w="3861"/>
            <w:gridCol w:w="717"/>
            <w:gridCol w:w="488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Date: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Signature(s):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It is a criminal offence to deliberately provide false information on this form (article 251 of the Swiss Criminal Code, documents forgery).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134" w:top="1134" w:left="1418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Georgia"/>
  <w:font w:name="Arial"/>
  <w:font w:name="MS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9494.0" w:type="dxa"/>
      <w:jc w:val="left"/>
      <w:tblInd w:w="-115.0" w:type="dxa"/>
      <w:tblLayout w:type="fixed"/>
      <w:tblLook w:val="0400"/>
    </w:tblPr>
    <w:tblGrid>
      <w:gridCol w:w="4747"/>
      <w:gridCol w:w="4747"/>
      <w:tblGridChange w:id="0">
        <w:tblGrid>
          <w:gridCol w:w="4747"/>
          <w:gridCol w:w="4747"/>
        </w:tblGrid>
      </w:tblGridChange>
    </w:tblGrid>
    <w:tr>
      <w:trPr>
        <w:cantSplit w:val="0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VQF Dok. Nr. 902.11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Version of 1 December 2015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erdana" w:cs="Verdana" w:eastAsia="Verdana" w:hAnsi="Verdana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CC280D"/>
    <w:pPr>
      <w:tabs>
        <w:tab w:val="center" w:pos="4536"/>
        <w:tab w:val="right" w:pos="9072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C280D"/>
  </w:style>
  <w:style w:type="paragraph" w:styleId="Footer">
    <w:name w:val="footer"/>
    <w:basedOn w:val="Normal"/>
    <w:link w:val="FooterChar"/>
    <w:unhideWhenUsed w:val="1"/>
    <w:rsid w:val="00CC280D"/>
    <w:pPr>
      <w:tabs>
        <w:tab w:val="center" w:pos="4536"/>
        <w:tab w:val="right" w:pos="9072"/>
      </w:tabs>
    </w:pPr>
  </w:style>
  <w:style w:type="character" w:styleId="FooterChar" w:customStyle="1">
    <w:name w:val="Footer Char"/>
    <w:basedOn w:val="DefaultParagraphFont"/>
    <w:link w:val="Footer"/>
    <w:rsid w:val="00CC280D"/>
  </w:style>
  <w:style w:type="paragraph" w:styleId="FootnoteText">
    <w:name w:val="footnote text"/>
    <w:basedOn w:val="Normal"/>
    <w:link w:val="FootnoteTextChar"/>
    <w:rsid w:val="00CC280D"/>
    <w:pPr>
      <w:widowControl w:val="0"/>
    </w:pPr>
    <w:rPr>
      <w:rFonts w:ascii="Arial" w:hAnsi="Arial"/>
      <w:szCs w:val="20"/>
      <w:lang w:eastAsia="de-DE" w:val="de-DE"/>
    </w:rPr>
  </w:style>
  <w:style w:type="character" w:styleId="FootnoteTextChar" w:customStyle="1">
    <w:name w:val="Footnote Text Char"/>
    <w:basedOn w:val="DefaultParagraphFont"/>
    <w:link w:val="FootnoteText"/>
    <w:rsid w:val="00CC280D"/>
    <w:rPr>
      <w:rFonts w:ascii="Arial" w:hAnsi="Arial"/>
      <w:szCs w:val="20"/>
      <w:lang w:eastAsia="de-DE" w:val="de-DE"/>
    </w:rPr>
  </w:style>
  <w:style w:type="character" w:styleId="PageNumber">
    <w:name w:val="page number"/>
    <w:basedOn w:val="DefaultParagraphFont"/>
    <w:semiHidden w:val="1"/>
    <w:rsid w:val="00CC280D"/>
  </w:style>
  <w:style w:type="table" w:styleId="TableGrid">
    <w:name w:val="Table Grid"/>
    <w:basedOn w:val="TableNormal"/>
    <w:uiPriority w:val="59"/>
    <w:rsid w:val="0093324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laceholderText">
    <w:name w:val="Placeholder Text"/>
    <w:basedOn w:val="DefaultParagraphFont"/>
    <w:uiPriority w:val="99"/>
    <w:semiHidden w:val="1"/>
    <w:rsid w:val="00511A75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ttbUNDOaIAPo5d6WLVbMVji79Q==">CgMxLjAyD2lkLjRnbDA2YXN6NTd4dDIPaWQubG5mdjJyZDh2anI5Mg9pZC52Z3JjM3RqNHZ3eWk4AHIhMUE2SWJVQ0RqZXhPWXFYOG1UNGRnazZnQzZSMjVQeHBF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2015-12-18T14:21:00Z</dcterms:created>
  <dc:creator>Johanna Rohrer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e7271f0e424735ab4cc389ef8e9514f3ca519b3db48d6714fe429fbeef2548c8</vt:lpwstr>
  </property>
</Properties>
</file>