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4"/>
          <w:szCs w:val="44"/>
        </w:rPr>
        <w:t xml:space="preserve">INTERVIEW QUESTION GUIDE</w:t>
      </w:r>
    </w:p>
    <w:p>
      <w:pPr>
        <w:spacing w:before="0" w:after="60"/>
        <w:jc w:val="center"/>
      </w:pPr>
      <w:r>
        <w:rPr>
          <w:rFonts w:ascii="Arial" w:cs="Arial" w:eastAsia="Arial" w:hAnsi="Arial"/>
          <w:i/>
          <w:iCs/>
          <w:color w:val="2E75B6"/>
          <w:sz w:val="26"/>
          <w:szCs w:val="26"/>
        </w:rPr>
        <w:t xml:space="preserve">Transact Banking Solution — 24×7 Application Support Role</w:t>
      </w:r>
    </w:p>
    <w:p>
      <w:pPr>
        <w:spacing w:before="0" w:after="60"/>
        <w:jc w:val="center"/>
      </w:pPr>
      <w:r>
        <w:rPr>
          <w:rFonts w:ascii="Arial" w:cs="Arial" w:eastAsia="Arial" w:hAnsi="Arial"/>
          <w:b/>
          <w:bCs/>
          <w:color w:val="333333"/>
          <w:sz w:val="25"/>
          <w:szCs w:val="25"/>
        </w:rPr>
        <w:t xml:space="preserve">Candidate: Pavan Bandekar</w:t>
      </w:r>
    </w:p>
    <w:p>
      <w:pPr>
        <w:spacing w:before="0" w:after="300"/>
        <w:jc w:val="center"/>
      </w:pPr>
      <w:r>
        <w:rPr>
          <w:rFonts w:ascii="Arial" w:cs="Arial" w:eastAsia="Arial" w:hAnsi="Arial"/>
          <w:color w:val="808080"/>
          <w:sz w:val="20"/>
          <w:szCs w:val="20"/>
        </w:rPr>
        <w:t xml:space="preserve">Date: _______________     Interviewer: _______________     Overall Rating: ___ / 100</w:t>
      </w:r>
    </w:p>
    <w:p>
      <w:pPr>
        <w:pBdr>
          <w:bottom w:val="single" w:color="1F4E79" w:sz="8" w:space="2"/>
        </w:pBdr>
        <w:spacing w:before="320" w:after="100"/>
      </w:pPr>
      <w:r>
        <w:rPr>
          <w:rFonts w:ascii="Arial" w:cs="Arial" w:eastAsia="Arial" w:hAnsi="Arial"/>
          <w:b/>
          <w:bCs/>
          <w:color w:val="1F4E79"/>
          <w:sz w:val="30"/>
          <w:szCs w:val="30"/>
        </w:rPr>
        <w:t xml:space="preserve">CANDIDATE SKILL GAP ANALYSIS AT A GLANCE</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Sections 1–3 are deep-dive areas matching candidate's primary skills. All other sections are probe/baseline checks.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1500"/>
        <w:gridCol w:w="2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Skill Area</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Required Level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Candidate Status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Interview Focus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Linux (RHEL)</w:t>
            </w:r>
          </w:p>
        </w:tc>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Strong – RHEL admin</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Deep dive — primary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 SQL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 years production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dive — primary strength</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Jenkins / CI-CD</w:t>
            </w:r>
          </w:p>
        </w:tc>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Pipeline reading</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CI/CD pipeline exp.</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Deep dive — primary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MySQL only – probe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area</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Java / Maven</w:t>
            </w:r>
          </w:p>
        </w:tc>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Basic debug</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Not on CV – probe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Baseline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Analysis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Partial – probe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area</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Docker / K8s</w:t>
            </w:r>
          </w:p>
        </w:tc>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Not on CV – learning</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Willingness to learn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 / Temenos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Gap – willing to learn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Conceptual intro questions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Incident Mgmt</w:t>
            </w:r>
          </w:p>
        </w:tc>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Must Have</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ServiceDesk exp.</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Map to Unity/RCA</w:t>
            </w:r>
          </w:p>
        </w:tc>
      </w:tr>
    </w:tbl>
    <w:p>
      <w:pPr>
        <w:spacing w:before="60" w:after="60"/>
      </w:pPr>
    </w:p>
    <w:p>
      <w:pPr>
        <w:pBdr>
          <w:bottom w:val="single" w:color="1A6B2E" w:sz="8" w:space="2"/>
        </w:pBdr>
        <w:spacing w:before="320" w:after="100"/>
      </w:pPr>
      <w:r>
        <w:rPr>
          <w:rFonts w:ascii="Arial" w:cs="Arial" w:eastAsia="Arial" w:hAnsi="Arial"/>
          <w:b/>
          <w:bCs/>
          <w:color w:val="1A6B2E"/>
          <w:sz w:val="30"/>
          <w:szCs w:val="30"/>
        </w:rPr>
        <w:t xml:space="preserve">SECTION 1: LINUX — PRIMARY STRENGTH (DEEP DIVE)</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has strong RHEL admin experience. Push beyond basics — probe scripting, troubleshooting, and production scenarios.</w:t>
      </w:r>
    </w:p>
    <w:p>
      <w:pPr>
        <w:spacing w:before="220" w:after="80"/>
      </w:pPr>
      <w:r>
        <w:rPr>
          <w:rFonts w:ascii="Arial" w:cs="Arial" w:eastAsia="Arial" w:hAnsi="Arial"/>
          <w:b/>
          <w:bCs/>
          <w:color w:val="2E75B6"/>
          <w:sz w:val="24"/>
          <w:szCs w:val="24"/>
        </w:rPr>
        <w:t xml:space="preserve">1.1  File System &amp; Navigation</w:t>
      </w:r>
    </w:p>
    <w:p>
      <w:pPr>
        <w:pStyle w:val="ListParagraph"/>
        <w:numPr>
          <w:ilvl w:val="0"/>
          <w:numId w:val="2"/>
        </w:numPr>
        <w:spacing w:before="100" w:after="40"/>
      </w:pPr>
      <w:r>
        <w:rPr>
          <w:rFonts w:ascii="Arial" w:cs="Arial" w:eastAsia="Arial" w:hAnsi="Arial"/>
          <w:b/>
          <w:bCs/>
          <w:sz w:val="23"/>
          <w:szCs w:val="23"/>
        </w:rPr>
        <w:t xml:space="preserve">What is the difference between a hard link and a soft (symbolic) link in Linux? Give a use case for each.</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Hard link: points directly to inode; survives original file deletion; same filesystem only. Soft link: points to file path; breaks if original is deleted; works across filesystems. Use case — hard links for backups of critical configs; soft links for version-aliasing app binaries (e.g. java -&gt; java-11).</w:t>
      </w:r>
    </w:p>
    <w:p>
      <w:pPr>
        <w:pStyle w:val="ListParagraph"/>
        <w:numPr>
          <w:ilvl w:val="0"/>
          <w:numId w:val="2"/>
        </w:numPr>
        <w:spacing w:before="100" w:after="40"/>
      </w:pPr>
      <w:r>
        <w:rPr>
          <w:rFonts w:ascii="Arial" w:cs="Arial" w:eastAsia="Arial" w:hAnsi="Arial"/>
          <w:b/>
          <w:bCs/>
          <w:sz w:val="23"/>
          <w:szCs w:val="23"/>
        </w:rPr>
        <w:t xml:space="preserve">How do you find all files larger than 500 MB modified in the last 7 days under /var/log?</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find /var/log -type f -size +500M -mtime -7   |   Also acceptable: combine with -ls or xargs du -sh for size details.</w:t>
      </w:r>
    </w:p>
    <w:p>
      <w:pPr>
        <w:pStyle w:val="ListParagraph"/>
        <w:numPr>
          <w:ilvl w:val="0"/>
          <w:numId w:val="2"/>
        </w:numPr>
        <w:spacing w:before="100" w:after="40"/>
      </w:pPr>
      <w:r>
        <w:rPr>
          <w:rFonts w:ascii="Arial" w:cs="Arial" w:eastAsia="Arial" w:hAnsi="Arial"/>
          <w:b/>
          <w:bCs/>
          <w:sz w:val="23"/>
          <w:szCs w:val="23"/>
        </w:rPr>
        <w:t xml:space="preserve">Explain inode. What happens when a filesystem runs out of inodes even though disk space is free?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An inode stores file metadata (permissions, timestamps, pointers to data blocks) but not the filename or data. If inodes are exhausted, no new files can be created even with free disk space. Check with: df -i. Fix: delete small files (like mail spools or temp files) or reformat with higher inode count.</w:t>
      </w:r>
    </w:p>
    <w:p>
      <w:pPr>
        <w:pStyle w:val="ListParagraph"/>
        <w:numPr>
          <w:ilvl w:val="0"/>
          <w:numId w:val="2"/>
        </w:numPr>
        <w:spacing w:before="100" w:after="40"/>
      </w:pPr>
      <w:r>
        <w:rPr>
          <w:rFonts w:ascii="Arial" w:cs="Arial" w:eastAsia="Arial" w:hAnsi="Arial"/>
          <w:b/>
          <w:bCs/>
          <w:sz w:val="23"/>
          <w:szCs w:val="23"/>
        </w:rPr>
        <w:t xml:space="preserve">What does the sticky bit do on a directory? Where is it commonly used?</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Sticky bit on a directory means only the file owner (or root) can delete/rename their own files, even if others have write permission. Commonly used on /tmp. Set with: chmod +t /dir or chmod 1755 /dir.</w:t>
      </w:r>
    </w:p>
    <w:p>
      <w:pPr>
        <w:spacing w:before="220" w:after="80"/>
      </w:pPr>
      <w:r>
        <w:rPr>
          <w:rFonts w:ascii="Arial" w:cs="Arial" w:eastAsia="Arial" w:hAnsi="Arial"/>
          <w:b/>
          <w:bCs/>
          <w:color w:val="2E75B6"/>
          <w:sz w:val="24"/>
          <w:szCs w:val="24"/>
        </w:rPr>
        <w:t xml:space="preserve">1.2  Process &amp; Service Management</w:t>
      </w:r>
    </w:p>
    <w:p>
      <w:pPr>
        <w:pStyle w:val="ListParagraph"/>
        <w:numPr>
          <w:ilvl w:val="0"/>
          <w:numId w:val="2"/>
        </w:numPr>
        <w:spacing w:before="100" w:after="40"/>
      </w:pPr>
      <w:r>
        <w:rPr>
          <w:rFonts w:ascii="Arial" w:cs="Arial" w:eastAsia="Arial" w:hAnsi="Arial"/>
          <w:b/>
          <w:bCs/>
          <w:sz w:val="23"/>
          <w:szCs w:val="23"/>
        </w:rPr>
        <w:t xml:space="preserve">A production Java process is consuming 95% CPU. Walk through how you identify and address it.</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top or htop to identify PID. 2) top -H -p &lt;PID&gt; to find the hot thread. 3) jstack &lt;PID&gt; to get Java thread dump and map thread ID (convert PID to hex). 4) Identify if it's GC thrashing, infinite loop, or deadlock. 5) Capture heap dump if needed: jmap -dump:live,format=b,file=heap.hprof &lt;PID&gt;. 6) Restart service if critical; escalate with dumps attached.</w:t>
      </w:r>
    </w:p>
    <w:p>
      <w:pPr>
        <w:pStyle w:val="ListParagraph"/>
        <w:numPr>
          <w:ilvl w:val="0"/>
          <w:numId w:val="2"/>
        </w:numPr>
        <w:spacing w:before="100" w:after="40"/>
      </w:pPr>
      <w:r>
        <w:rPr>
          <w:rFonts w:ascii="Arial" w:cs="Arial" w:eastAsia="Arial" w:hAnsi="Arial"/>
          <w:b/>
          <w:bCs/>
          <w:sz w:val="23"/>
          <w:szCs w:val="23"/>
        </w:rPr>
        <w:t xml:space="preserve">What is the difference between kill, kill -9, and kill -15?</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kill (or kill -15 / SIGTERM): graceful shutdown — process can clean up. kill -9 (SIGKILL): forceful immediate kill — no cleanup possible, use as last resort. kill -1 (SIGHUP): reload config without restart. Best practice: always try SIGTERM first, wait 30s, then SIGKILL.</w:t>
      </w:r>
    </w:p>
    <w:p>
      <w:pPr>
        <w:pStyle w:val="ListParagraph"/>
        <w:numPr>
          <w:ilvl w:val="0"/>
          <w:numId w:val="2"/>
        </w:numPr>
        <w:spacing w:before="100" w:after="40"/>
      </w:pPr>
      <w:r>
        <w:rPr>
          <w:rFonts w:ascii="Arial" w:cs="Arial" w:eastAsia="Arial" w:hAnsi="Arial"/>
          <w:b/>
          <w:bCs/>
          <w:sz w:val="23"/>
          <w:szCs w:val="23"/>
        </w:rPr>
        <w:t xml:space="preserve">How do you enable and check the status of a service in RHEL using systemctl?</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systemctl start|stop|restart|status &lt;service&gt;  |  systemctl enable &lt;service&gt; (persists across reboots)  |  systemctl is-active &lt;service&gt;  |  journalctl -u &lt;service&gt; -n 50 --no-pager for logs.</w:t>
      </w:r>
    </w:p>
    <w:p>
      <w:pPr>
        <w:pStyle w:val="ListParagraph"/>
        <w:numPr>
          <w:ilvl w:val="0"/>
          <w:numId w:val="2"/>
        </w:numPr>
        <w:spacing w:before="100" w:after="40"/>
      </w:pPr>
      <w:r>
        <w:rPr>
          <w:rFonts w:ascii="Arial" w:cs="Arial" w:eastAsia="Arial" w:hAnsi="Arial"/>
          <w:b/>
          <w:bCs/>
          <w:sz w:val="23"/>
          <w:szCs w:val="23"/>
        </w:rPr>
        <w:t xml:space="preserve">What does the /proc filesystem contain? Give three practical uses in production support.</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/proc is a virtual filesystem exposing kernel and process info. Uses: (1) /proc/&lt;PID&gt;/fd — list open file descriptors for a process. (2) /proc/meminfo — detailed memory stats. (3) /proc/&lt;PID&gt;/limits — see ulimit settings for a running process without restarting it.</w:t>
      </w:r>
    </w:p>
    <w:p>
      <w:pPr>
        <w:spacing w:before="220" w:after="80"/>
      </w:pPr>
      <w:r>
        <w:rPr>
          <w:rFonts w:ascii="Arial" w:cs="Arial" w:eastAsia="Arial" w:hAnsi="Arial"/>
          <w:b/>
          <w:bCs/>
          <w:color w:val="2E75B6"/>
          <w:sz w:val="24"/>
          <w:szCs w:val="24"/>
        </w:rPr>
        <w:t xml:space="preserve">1.3  Networking &amp; Connectivity</w:t>
      </w:r>
    </w:p>
    <w:p>
      <w:pPr>
        <w:pStyle w:val="ListParagraph"/>
        <w:numPr>
          <w:ilvl w:val="0"/>
          <w:numId w:val="2"/>
        </w:numPr>
        <w:spacing w:before="100" w:after="40"/>
      </w:pPr>
      <w:r>
        <w:rPr>
          <w:rFonts w:ascii="Arial" w:cs="Arial" w:eastAsia="Arial" w:hAnsi="Arial"/>
          <w:b/>
          <w:bCs/>
          <w:sz w:val="23"/>
          <w:szCs w:val="23"/>
        </w:rPr>
        <w:t xml:space="preserve">A banking application cannot connect to its database server. List the network commands you would run to diagnose.</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ping &lt;db-host&gt; — basic reachability. 2) telnet &lt;db-host&gt; &lt;port&gt; or nc -zv &lt;db-host&gt; 3306 — port connectivity. 3) traceroute &lt;db-host&gt; — routing path. 4) netstat -an | grep &lt;port&gt; or ss -tnp — local socket states. 5) nslookup/dig &lt;db-host&gt; — DNS resolution. 6) iptables -L or firewall-cmd --list-all — firewall rules.</w:t>
      </w:r>
    </w:p>
    <w:p>
      <w:pPr>
        <w:pStyle w:val="ListParagraph"/>
        <w:numPr>
          <w:ilvl w:val="0"/>
          <w:numId w:val="2"/>
        </w:numPr>
        <w:spacing w:before="100" w:after="40"/>
      </w:pPr>
      <w:r>
        <w:rPr>
          <w:rFonts w:ascii="Arial" w:cs="Arial" w:eastAsia="Arial" w:hAnsi="Arial"/>
          <w:b/>
          <w:bCs/>
          <w:sz w:val="23"/>
          <w:szCs w:val="23"/>
        </w:rPr>
        <w:t xml:space="preserve">What is the difference between netstat and ss? Why is ss preferred on modern Linux?</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Both display socket/network connection info. ss (socket statistics) is faster, more detailed, and reads directly from kernel netlink socket — netstat reads /proc which is slower on busy systems. ss -tnp shows TCP connections with process names.</w:t>
      </w:r>
    </w:p>
    <w:p>
      <w:pPr>
        <w:pStyle w:val="ListParagraph"/>
        <w:numPr>
          <w:ilvl w:val="0"/>
          <w:numId w:val="2"/>
        </w:numPr>
        <w:spacing w:before="100" w:after="40"/>
      </w:pPr>
      <w:r>
        <w:rPr>
          <w:rFonts w:ascii="Arial" w:cs="Arial" w:eastAsia="Arial" w:hAnsi="Arial"/>
          <w:b/>
          <w:bCs/>
          <w:sz w:val="23"/>
          <w:szCs w:val="23"/>
        </w:rPr>
        <w:t xml:space="preserve">How would you check which process is listening on port 8080?</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ss -tnlp | grep 8080   or   netstat -tnlp | grep 8080   or   lsof -i :8080. All show PID and process name.</w:t>
      </w:r>
    </w:p>
    <w:p>
      <w:pPr>
        <w:spacing w:before="220" w:after="80"/>
      </w:pPr>
      <w:r>
        <w:rPr>
          <w:rFonts w:ascii="Arial" w:cs="Arial" w:eastAsia="Arial" w:hAnsi="Arial"/>
          <w:b/>
          <w:bCs/>
          <w:color w:val="2E75B6"/>
          <w:sz w:val="24"/>
          <w:szCs w:val="24"/>
        </w:rPr>
        <w:t xml:space="preserve">1.4  Log Management &amp; Troubleshooting</w:t>
      </w:r>
    </w:p>
    <w:p>
      <w:pPr>
        <w:pStyle w:val="ListParagraph"/>
        <w:numPr>
          <w:ilvl w:val="0"/>
          <w:numId w:val="2"/>
        </w:numPr>
        <w:spacing w:before="100" w:after="40"/>
      </w:pPr>
      <w:r>
        <w:rPr>
          <w:rFonts w:ascii="Arial" w:cs="Arial" w:eastAsia="Arial" w:hAnsi="Arial"/>
          <w:b/>
          <w:bCs/>
          <w:sz w:val="23"/>
          <w:szCs w:val="23"/>
        </w:rPr>
        <w:t xml:space="preserve">How do you monitor a log file in real time and filter for lines containing ERROR or WARN?</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tail -f /var/log/app/app.log | grep -E 'ERROR|WARN'   |   Or: multitail for multiple files simultaneously. For journald: journalctl -f -u &lt;service&gt; | grep ERROR.</w:t>
      </w:r>
    </w:p>
    <w:p>
      <w:pPr>
        <w:pStyle w:val="ListParagraph"/>
        <w:numPr>
          <w:ilvl w:val="0"/>
          <w:numId w:val="2"/>
        </w:numPr>
        <w:spacing w:before="100" w:after="40"/>
      </w:pPr>
      <w:r>
        <w:rPr>
          <w:rFonts w:ascii="Arial" w:cs="Arial" w:eastAsia="Arial" w:hAnsi="Arial"/>
          <w:b/>
          <w:bCs/>
          <w:sz w:val="23"/>
          <w:szCs w:val="23"/>
        </w:rPr>
        <w:t xml:space="preserve">Explain logrotate. How would you configure it to rotate application logs daily and keep 30 days?</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logrotate is a utility that automates log rotation/compression/deletion. Config in /etc/logrotate.d/myapp: { daily; rotate 30; compress; delaycompress; missingok; notifempty; postrotate — systemctl reload myapp — endscript }. Triggered by cron (daily). Test with: logrotate -d /etc/logrotate.d/myapp.</w:t>
      </w:r>
    </w:p>
    <w:p>
      <w:pPr>
        <w:pStyle w:val="ListParagraph"/>
        <w:numPr>
          <w:ilvl w:val="0"/>
          <w:numId w:val="2"/>
        </w:numPr>
        <w:spacing w:before="100" w:after="40"/>
      </w:pPr>
      <w:r>
        <w:rPr>
          <w:rFonts w:ascii="Arial" w:cs="Arial" w:eastAsia="Arial" w:hAnsi="Arial"/>
          <w:b/>
          <w:bCs/>
          <w:sz w:val="23"/>
          <w:szCs w:val="23"/>
        </w:rPr>
        <w:t xml:space="preserve">A critical error occurred at 02:17 AM. How do you extract just those log lines from a large log file?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awk '/02:1[5-9]|02:2[0-9]/' /var/log/app.log   |   Or: grep '02:1[7-9]\|02:2' app.log   |   For time ranges: sed -n '/02:17/,/02:20/p' app.log   |   Use zgrep if logs are compressed (.gz).</w:t>
      </w:r>
    </w:p>
    <w:p>
      <w:pPr>
        <w:spacing w:before="220" w:after="80"/>
      </w:pPr>
      <w:r>
        <w:rPr>
          <w:rFonts w:ascii="Arial" w:cs="Arial" w:eastAsia="Arial" w:hAnsi="Arial"/>
          <w:b/>
          <w:bCs/>
          <w:color w:val="2E75B6"/>
          <w:sz w:val="24"/>
          <w:szCs w:val="24"/>
        </w:rPr>
        <w:t xml:space="preserve">1.5  Shell Scripting &amp; Automation</w:t>
      </w:r>
    </w:p>
    <w:p>
      <w:pPr>
        <w:pStyle w:val="ListParagraph"/>
        <w:numPr>
          <w:ilvl w:val="0"/>
          <w:numId w:val="2"/>
        </w:numPr>
        <w:spacing w:before="100" w:after="40"/>
      </w:pPr>
      <w:r>
        <w:rPr>
          <w:rFonts w:ascii="Arial" w:cs="Arial" w:eastAsia="Arial" w:hAnsi="Arial"/>
          <w:b/>
          <w:bCs/>
          <w:sz w:val="23"/>
          <w:szCs w:val="23"/>
        </w:rPr>
        <w:t xml:space="preserve">Write a bash script that checks if a service (e.g. mysql) is running, and if not, starts it and sends an alert email.</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#!/bin/bash; SERVICE=mysql; if ! systemctl is-active --quiet $SERVICE; then systemctl start $SERVICE; echo "$SERVICE was down and restarted at $(date)" | mail -s "ALERT: $SERVICE Restarted" ops-team@company.com; fi   |   Candidate should mention: cron scheduling, logging the event, exit codes.</w:t>
      </w:r>
    </w:p>
    <w:p>
      <w:pPr>
        <w:pStyle w:val="ListParagraph"/>
        <w:numPr>
          <w:ilvl w:val="0"/>
          <w:numId w:val="2"/>
        </w:numPr>
        <w:spacing w:before="100" w:after="40"/>
      </w:pPr>
      <w:r>
        <w:rPr>
          <w:rFonts w:ascii="Arial" w:cs="Arial" w:eastAsia="Arial" w:hAnsi="Arial"/>
          <w:b/>
          <w:bCs/>
          <w:sz w:val="23"/>
          <w:szCs w:val="23"/>
        </w:rPr>
        <w:t xml:space="preserve">What is the difference between $@ and $* in a bash script?</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Both refer to all positional parameters. $@ treats each argument as a separate quoted string — safe for arguments with spaces. $* treats all arguments as a single word. Best practice: always use "$@" in scripts.</w:t>
      </w:r>
    </w:p>
    <w:p>
      <w:pPr>
        <w:pStyle w:val="ListParagraph"/>
        <w:numPr>
          <w:ilvl w:val="0"/>
          <w:numId w:val="2"/>
        </w:numPr>
        <w:spacing w:before="100" w:after="40"/>
      </w:pPr>
      <w:r>
        <w:rPr>
          <w:rFonts w:ascii="Arial" w:cs="Arial" w:eastAsia="Arial" w:hAnsi="Arial"/>
          <w:b/>
          <w:bCs/>
          <w:sz w:val="23"/>
          <w:szCs w:val="23"/>
        </w:rPr>
        <w:t xml:space="preserve">How do you schedule a script to run every day at 2 AM and redirect output to a log file?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crontab -e then add: 0 2 * * * /opt/scripts/myscript.sh &gt;&gt; /var/log/myscript.log 2&gt;&amp;1   |   2&gt;&amp;1 redirects stderr to stdout. Candidate should also mention: ensure script has execute permission (chmod +x), use full paths inside scripts.</w:t>
      </w:r>
    </w:p>
    <w:p>
      <w:pPr>
        <w:pBdr>
          <w:bottom w:val="single" w:color="1A6B2E" w:sz="8" w:space="2"/>
        </w:pBdr>
        <w:spacing w:before="320" w:after="100"/>
      </w:pPr>
      <w:r>
        <w:rPr>
          <w:rFonts w:ascii="Arial" w:cs="Arial" w:eastAsia="Arial" w:hAnsi="Arial"/>
          <w:b/>
          <w:bCs/>
          <w:color w:val="1A6B2E"/>
          <w:sz w:val="30"/>
          <w:szCs w:val="30"/>
        </w:rPr>
        <w:t xml:space="preserve">SECTION 2: SQL &amp; DATABASE — PRIMARY STRENGTH (DEEP DIVE)</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is strong in MySQL. Probe PostgreSQL (used by Transact) and advanced query/performance skills.</w:t>
      </w:r>
    </w:p>
    <w:p>
      <w:pPr>
        <w:spacing w:before="220" w:after="80"/>
      </w:pPr>
      <w:r>
        <w:rPr>
          <w:rFonts w:ascii="Arial" w:cs="Arial" w:eastAsia="Arial" w:hAnsi="Arial"/>
          <w:b/>
          <w:bCs/>
          <w:color w:val="2E75B6"/>
          <w:sz w:val="24"/>
          <w:szCs w:val="24"/>
        </w:rPr>
        <w:t xml:space="preserve">2.1  Core SQL — Query Writing</w:t>
      </w:r>
    </w:p>
    <w:p>
      <w:pPr>
        <w:pStyle w:val="ListParagraph"/>
        <w:numPr>
          <w:ilvl w:val="0"/>
          <w:numId w:val="2"/>
        </w:numPr>
        <w:spacing w:before="100" w:after="40"/>
      </w:pPr>
      <w:r>
        <w:rPr>
          <w:rFonts w:ascii="Arial" w:cs="Arial" w:eastAsia="Arial" w:hAnsi="Arial"/>
          <w:b/>
          <w:bCs/>
          <w:sz w:val="23"/>
          <w:szCs w:val="23"/>
        </w:rPr>
        <w:t xml:space="preserve">Given tables: ACCOUNTS(account_id, customer_id, balance, status) and TRANSACTIONS(txn_id, account_id, amount, txn_date, txn_type). Write a query to find all customers who have made more than 5 transactions in the last 30 days, along with their current balance.</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a.customer_id, a.balance, COUNT(t.txn_id) AS txn_count FROM ACCOUNTS a JOIN TRANSACTIONS t ON a.account_id = t.account_id WHERE t.txn_date &gt;= CURRENT_DATE - INTERVAL '30 days' GROUP BY a.customer_id, a.balance HAVING COUNT(t.txn_id) &gt; 5 ORDER BY txn_count DESC;   |   Watch for: correct JOIN, date filter, GROUP BY all non-aggregate columns, HAVING vs WHERE.</w:t>
      </w:r>
    </w:p>
    <w:p>
      <w:pPr>
        <w:pStyle w:val="ListParagraph"/>
        <w:numPr>
          <w:ilvl w:val="0"/>
          <w:numId w:val="2"/>
        </w:numPr>
        <w:spacing w:before="100" w:after="40"/>
      </w:pPr>
      <w:r>
        <w:rPr>
          <w:rFonts w:ascii="Arial" w:cs="Arial" w:eastAsia="Arial" w:hAnsi="Arial"/>
          <w:b/>
          <w:bCs/>
          <w:sz w:val="23"/>
          <w:szCs w:val="23"/>
        </w:rPr>
        <w:t xml:space="preserve">What is the difference between WHERE and HAVING? When must you use HAVING?</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WHERE filters rows before aggregation (cannot reference aggregate functions). HAVING filters groups after aggregation (used with GROUP BY). Example: WHERE status = 'ACTIVE' filters before grouping; HAVING COUNT(*) &gt; 5 filters after grouping.</w:t>
      </w:r>
    </w:p>
    <w:p>
      <w:pPr>
        <w:pStyle w:val="ListParagraph"/>
        <w:numPr>
          <w:ilvl w:val="0"/>
          <w:numId w:val="2"/>
        </w:numPr>
        <w:spacing w:before="100" w:after="40"/>
      </w:pPr>
      <w:r>
        <w:rPr>
          <w:rFonts w:ascii="Arial" w:cs="Arial" w:eastAsia="Arial" w:hAnsi="Arial"/>
          <w:b/>
          <w:bCs/>
          <w:sz w:val="23"/>
          <w:szCs w:val="23"/>
        </w:rPr>
        <w:t xml:space="preserve">Explain the difference between INNER JOIN, LEFT JOIN, and FULL OUTER JOIN with a banking example.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INNER JOIN: returns only matching rows in both tables (e.g. accounts that have transactions). LEFT JOIN: all accounts + matching transactions; NULLs for accounts with no transactions. FULL OUTER JOIN: all rows from both tables; NULLs where no match. Use case: LEFT JOIN to find dormant accounts (WHERE t.txn_id IS NULL).</w:t>
      </w:r>
    </w:p>
    <w:p>
      <w:pPr>
        <w:pStyle w:val="ListParagraph"/>
        <w:numPr>
          <w:ilvl w:val="0"/>
          <w:numId w:val="2"/>
        </w:numPr>
        <w:spacing w:before="100" w:after="40"/>
      </w:pPr>
      <w:r>
        <w:rPr>
          <w:rFonts w:ascii="Arial" w:cs="Arial" w:eastAsia="Arial" w:hAnsi="Arial"/>
          <w:b/>
          <w:bCs/>
          <w:sz w:val="23"/>
          <w:szCs w:val="23"/>
        </w:rPr>
        <w:t xml:space="preserve">What is a window function? Write a query using ROW_NUMBER() to rank customers by balance within each branch.</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Window functions perform calculations across a set of rows related to the current row without collapsing them. SELECT customer_id, branch_id, balance, ROW_NUMBER() OVER (PARTITION BY branch_id ORDER BY balance DESC) AS rank FROM ACCOUNTS;   |   Also ask about: RANK(), DENSE_RANK(), LAG(), LEAD() — important for banking reconciliation reports.</w:t>
      </w:r>
    </w:p>
    <w:p>
      <w:pPr>
        <w:pStyle w:val="ListParagraph"/>
        <w:numPr>
          <w:ilvl w:val="0"/>
          <w:numId w:val="2"/>
        </w:numPr>
        <w:spacing w:before="100" w:after="40"/>
      </w:pPr>
      <w:r>
        <w:rPr>
          <w:rFonts w:ascii="Arial" w:cs="Arial" w:eastAsia="Arial" w:hAnsi="Arial"/>
          <w:b/>
          <w:bCs/>
          <w:sz w:val="23"/>
          <w:szCs w:val="23"/>
        </w:rPr>
        <w:t xml:space="preserve">Write a query to detect duplicate transactions (same account_id, amount, and txn_date appearing more than once).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account_id, amount, txn_date, COUNT(*) as dup_count FROM TRANSACTIONS GROUP BY account_id, amount, txn_date HAVING COUNT(*) &gt; 1;   |   Bonus: use CTE with ROW_NUMBER() to identify which specific rows are duplicates for deletion.</w:t>
      </w:r>
    </w:p>
    <w:p>
      <w:pPr>
        <w:spacing w:before="220" w:after="80"/>
      </w:pPr>
      <w:r>
        <w:rPr>
          <w:rFonts w:ascii="Arial" w:cs="Arial" w:eastAsia="Arial" w:hAnsi="Arial"/>
          <w:b/>
          <w:bCs/>
          <w:color w:val="2E75B6"/>
          <w:sz w:val="24"/>
          <w:szCs w:val="24"/>
        </w:rPr>
        <w:t xml:space="preserve">2.2  PostgreSQL Specifics</w:t>
      </w:r>
    </w:p>
    <w:p>
      <w:pPr>
        <w:pStyle w:val="ListParagraph"/>
        <w:numPr>
          <w:ilvl w:val="0"/>
          <w:numId w:val="2"/>
        </w:numPr>
        <w:spacing w:before="100" w:after="40"/>
      </w:pPr>
      <w:r>
        <w:rPr>
          <w:rFonts w:ascii="Arial" w:cs="Arial" w:eastAsia="Arial" w:hAnsi="Arial"/>
          <w:b/>
          <w:bCs/>
          <w:sz w:val="23"/>
          <w:szCs w:val="23"/>
        </w:rPr>
        <w:t xml:space="preserve">What are the key differences between MySQL and PostgreSQL that you would need to adapt to?</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Key differences: (1) Data types: PostgreSQL has UUID, JSONB, ARRAY natively. (2) Auto-increment: MySQL uses AUTO_INCREMENT; PostgreSQL uses SERIAL or GENERATED ALWAYS AS IDENTITY. (3) Case sensitivity: PostgreSQL identifiers are case-sensitive with quotes. (4) String concat: MySQL uses CONCAT(); PostgreSQL supports || operator. (5) Explain plans differ. (6) pg_dump vs mysqldump for backups.</w:t>
      </w:r>
    </w:p>
    <w:p>
      <w:pPr>
        <w:pStyle w:val="ListParagraph"/>
        <w:numPr>
          <w:ilvl w:val="0"/>
          <w:numId w:val="2"/>
        </w:numPr>
        <w:spacing w:before="100" w:after="40"/>
      </w:pPr>
      <w:r>
        <w:rPr>
          <w:rFonts w:ascii="Arial" w:cs="Arial" w:eastAsia="Arial" w:hAnsi="Arial"/>
          <w:b/>
          <w:bCs/>
          <w:sz w:val="23"/>
          <w:szCs w:val="23"/>
        </w:rPr>
        <w:t xml:space="preserve">How do you check active connections and long-running queries in PostgreSQL?</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pid, now()-query_start AS duration, state, query FROM pg_stat_activity WHERE state != 'idle' ORDER BY duration DESC;   |   To kill: SELECT pg_terminate_backend(pid);   |   Also: pg_stat_statements extension for query performance history.</w:t>
      </w:r>
    </w:p>
    <w:p>
      <w:pPr>
        <w:pStyle w:val="ListParagraph"/>
        <w:numPr>
          <w:ilvl w:val="0"/>
          <w:numId w:val="2"/>
        </w:numPr>
        <w:spacing w:before="100" w:after="40"/>
      </w:pPr>
      <w:r>
        <w:rPr>
          <w:rFonts w:ascii="Arial" w:cs="Arial" w:eastAsia="Arial" w:hAnsi="Arial"/>
          <w:b/>
          <w:bCs/>
          <w:sz w:val="23"/>
          <w:szCs w:val="23"/>
        </w:rPr>
        <w:t xml:space="preserve">What is VACUUM in PostgreSQL? Why is it important in a banking environment?</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PostgreSQL uses MVCC — deleted/updated rows are marked dead but not immediately removed. VACUUM reclaims that space. AUTOVACUUM runs automatically but manual VACUUM ANALYZE is needed after bulk operations. In banking with high UPDATE/DELETE frequency (transaction status changes), table bloat can cause performance degradation. VACUUM FULL reclaims disk space but locks the table.</w:t>
      </w:r>
    </w:p>
    <w:p>
      <w:pPr>
        <w:pStyle w:val="ListParagraph"/>
        <w:numPr>
          <w:ilvl w:val="0"/>
          <w:numId w:val="2"/>
        </w:numPr>
        <w:spacing w:before="100" w:after="40"/>
      </w:pPr>
      <w:r>
        <w:rPr>
          <w:rFonts w:ascii="Arial" w:cs="Arial" w:eastAsia="Arial" w:hAnsi="Arial"/>
          <w:b/>
          <w:bCs/>
          <w:sz w:val="23"/>
          <w:szCs w:val="23"/>
        </w:rPr>
        <w:t xml:space="preserve">How would you take a backup and restore a specific PostgreSQL database?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Backup: pg_dump -U postgres -Fc dbname &gt; backup.dump   |   Restore: pg_restore -U postgres -d dbname backup.dump   |   Full cluster: pg_dumpall &gt; all.sql. Always verify backup integrity and test restore in staging before relying on it.</w:t>
      </w:r>
    </w:p>
    <w:p>
      <w:pPr>
        <w:spacing w:before="220" w:after="80"/>
      </w:pPr>
      <w:r>
        <w:rPr>
          <w:rFonts w:ascii="Arial" w:cs="Arial" w:eastAsia="Arial" w:hAnsi="Arial"/>
          <w:b/>
          <w:bCs/>
          <w:color w:val="2E75B6"/>
          <w:sz w:val="24"/>
          <w:szCs w:val="24"/>
        </w:rPr>
        <w:t xml:space="preserve">2.3  Performance &amp; Optimization</w:t>
      </w:r>
    </w:p>
    <w:p>
      <w:pPr>
        <w:pStyle w:val="ListParagraph"/>
        <w:numPr>
          <w:ilvl w:val="0"/>
          <w:numId w:val="2"/>
        </w:numPr>
        <w:spacing w:before="100" w:after="40"/>
      </w:pPr>
      <w:r>
        <w:rPr>
          <w:rFonts w:ascii="Arial" w:cs="Arial" w:eastAsia="Arial" w:hAnsi="Arial"/>
          <w:b/>
          <w:bCs/>
          <w:sz w:val="23"/>
          <w:szCs w:val="23"/>
        </w:rPr>
        <w:t xml:space="preserve">A query that normally runs in 2 seconds is suddenly taking 5 minutes. What is your step-by-step approach?</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Run EXPLAIN ANALYZE to see execution plan. 2) Check for sequential scans on large tables — missing or unused index? 3) Check for lock contention: pg_locks / SHOW PROCESSLIST in MySQL. 4) Look at recent data changes — did table size spike? 5) Check for statistics staleness: run ANALYZE. 6) Review recent schema/index changes in deployment log. 7) Check server resources: I/O wait, memory pressure.</w:t>
      </w:r>
    </w:p>
    <w:p>
      <w:pPr>
        <w:pStyle w:val="ListParagraph"/>
        <w:numPr>
          <w:ilvl w:val="0"/>
          <w:numId w:val="2"/>
        </w:numPr>
        <w:spacing w:before="100" w:after="40"/>
      </w:pPr>
      <w:r>
        <w:rPr>
          <w:rFonts w:ascii="Arial" w:cs="Arial" w:eastAsia="Arial" w:hAnsi="Arial"/>
          <w:b/>
          <w:bCs/>
          <w:sz w:val="23"/>
          <w:szCs w:val="23"/>
        </w:rPr>
        <w:t xml:space="preserve">What is the difference between EXPLAIN and EXPLAIN ANALYZE?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EXPLAIN shows the query plan the optimizer intends to use — estimated costs, row counts. EXPLAIN ANALYZE actually executes the query and shows real execution time and actual row counts. EXPLAIN ANALYZE BUFFERS also shows cache hit/miss info. Always use EXPLAIN ANALYZE in non-production or with care in production (it runs the query).</w:t>
      </w:r>
    </w:p>
    <w:p>
      <w:pPr>
        <w:pStyle w:val="ListParagraph"/>
        <w:numPr>
          <w:ilvl w:val="0"/>
          <w:numId w:val="2"/>
        </w:numPr>
        <w:spacing w:before="100" w:after="40"/>
      </w:pPr>
      <w:r>
        <w:rPr>
          <w:rFonts w:ascii="Arial" w:cs="Arial" w:eastAsia="Arial" w:hAnsi="Arial"/>
          <w:b/>
          <w:bCs/>
          <w:sz w:val="23"/>
          <w:szCs w:val="23"/>
        </w:rPr>
        <w:t xml:space="preserve">What types of indexes have you worked with? When would you choose a composite index over individual indexes?</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Types: B-tree (default, most common), Hash (equality only), GIN (full-text, JSONB), GiST (spatial). Composite index: use when queries frequently filter/sort on multiple columns together (e.g. account_id + txn_date). Column order matters — most selective or commonly filtered column first. Avoid over-indexing as it slows INSERT/UPDATE.</w:t>
      </w:r>
    </w:p>
    <w:p>
      <w:pPr>
        <w:spacing w:before="220" w:after="80"/>
      </w:pPr>
      <w:r>
        <w:rPr>
          <w:rFonts w:ascii="Arial" w:cs="Arial" w:eastAsia="Arial" w:hAnsi="Arial"/>
          <w:b/>
          <w:bCs/>
          <w:color w:val="2E75B6"/>
          <w:sz w:val="24"/>
          <w:szCs w:val="24"/>
        </w:rPr>
        <w:t xml:space="preserve">2.4  MySQL Administration (Candidate's Core)</w:t>
      </w:r>
    </w:p>
    <w:p>
      <w:pPr>
        <w:pStyle w:val="ListParagraph"/>
        <w:numPr>
          <w:ilvl w:val="0"/>
          <w:numId w:val="2"/>
        </w:numPr>
        <w:spacing w:before="100" w:after="40"/>
      </w:pPr>
      <w:r>
        <w:rPr>
          <w:rFonts w:ascii="Arial" w:cs="Arial" w:eastAsia="Arial" w:hAnsi="Arial"/>
          <w:b/>
          <w:bCs/>
          <w:sz w:val="23"/>
          <w:szCs w:val="23"/>
        </w:rPr>
        <w:t xml:space="preserve">Describe the MySQL replication setup you managed at LIC India. What type of replication was it and how did you monitor replication lag?</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master-slave (source-replica) async replication. Monitored via: SHOW SLAVE STATUS\G — key fields: Seconds_Behind_Master, Slave_IO_Running, Slave_SQL_Running. Replication lag causes: heavy writes on master, large transactions, network latency. Resolution: optimize slow queries, use parallel replication (slave_parallel_workers).</w:t>
      </w:r>
    </w:p>
    <w:p>
      <w:pPr>
        <w:pStyle w:val="ListParagraph"/>
        <w:numPr>
          <w:ilvl w:val="0"/>
          <w:numId w:val="2"/>
        </w:numPr>
        <w:spacing w:before="100" w:after="40"/>
      </w:pPr>
      <w:r>
        <w:rPr>
          <w:rFonts w:ascii="Arial" w:cs="Arial" w:eastAsia="Arial" w:hAnsi="Arial"/>
          <w:b/>
          <w:bCs/>
          <w:sz w:val="23"/>
          <w:szCs w:val="23"/>
        </w:rPr>
        <w:t xml:space="preserve">You are asked to upgrade MySQL from 5.7 to 8.0 in production with zero downtime. Walk through your approach.</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Read MySQL 8.0 upgrade notes — breaking changes (e.g. default auth plugin change). 2) Run mysqlcheck --all-databases on 5.7. 3) Run MySQL upgrade checker utility. 4) Set up replica on 8.0, replicate from 5.7 master. 5) Test application against 8.0 replica. 6) Scheduled switchover: promote 8.0 replica, update app connection strings. 7) Keep 5.7 as fallback for 24-48h. Candidate did 5.5→5.6→5.7→8.0 — should know this well.</w:t>
      </w:r>
    </w:p>
    <w:p>
      <w:pPr>
        <w:pBdr>
          <w:bottom w:val="single" w:color="1A6B2E" w:sz="8" w:space="2"/>
        </w:pBdr>
        <w:spacing w:before="320" w:after="100"/>
      </w:pPr>
      <w:r>
        <w:rPr>
          <w:rFonts w:ascii="Arial" w:cs="Arial" w:eastAsia="Arial" w:hAnsi="Arial"/>
          <w:b/>
          <w:bCs/>
          <w:color w:val="1A6B2E"/>
          <w:sz w:val="30"/>
          <w:szCs w:val="30"/>
        </w:rPr>
        <w:t xml:space="preserve">SECTION 3: JENKINS / CI-CD / DEVOPS — PRIMARY STRENGTH (DEEP DIVE)</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has hands-on CI/CD pipeline experience with Jenkins, Ansible, Nexus, SVN, ANT. Probe pipeline reading and failure analysis — key for Transact support.</w:t>
      </w:r>
    </w:p>
    <w:p>
      <w:pPr>
        <w:spacing w:before="220" w:after="80"/>
      </w:pPr>
      <w:r>
        <w:rPr>
          <w:rFonts w:ascii="Arial" w:cs="Arial" w:eastAsia="Arial" w:hAnsi="Arial"/>
          <w:b/>
          <w:bCs/>
          <w:color w:val="2E75B6"/>
          <w:sz w:val="24"/>
          <w:szCs w:val="24"/>
        </w:rPr>
        <w:t xml:space="preserve">3.1  Jenkins Pipeline &amp; Troubleshooting</w:t>
      </w:r>
    </w:p>
    <w:p>
      <w:pPr>
        <w:pStyle w:val="ListParagraph"/>
        <w:numPr>
          <w:ilvl w:val="0"/>
          <w:numId w:val="2"/>
        </w:numPr>
        <w:spacing w:before="100" w:after="40"/>
      </w:pPr>
      <w:r>
        <w:rPr>
          <w:rFonts w:ascii="Arial" w:cs="Arial" w:eastAsia="Arial" w:hAnsi="Arial"/>
          <w:b/>
          <w:bCs/>
          <w:sz w:val="23"/>
          <w:szCs w:val="23"/>
        </w:rPr>
        <w:t xml:space="preserve">Walk me through a complete Jenkins pipeline you built or maintained. What were the stages and what did each do?</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stages like: Checkout (SCM) → Build (Maven/ANT) → Unit Test → Code Quality (SonarQube) → Package (Nexus artifact) → Deploy (Ansible) → Smoke Test → Notify. Probe: what triggered it (webhook/cron), parameterized builds, parallel stages, shared libraries.</w:t>
      </w:r>
    </w:p>
    <w:p>
      <w:pPr>
        <w:pStyle w:val="ListParagraph"/>
        <w:numPr>
          <w:ilvl w:val="0"/>
          <w:numId w:val="2"/>
        </w:numPr>
        <w:spacing w:before="100" w:after="40"/>
      </w:pPr>
      <w:r>
        <w:rPr>
          <w:rFonts w:ascii="Arial" w:cs="Arial" w:eastAsia="Arial" w:hAnsi="Arial"/>
          <w:b/>
          <w:bCs/>
          <w:sz w:val="23"/>
          <w:szCs w:val="23"/>
        </w:rPr>
        <w:t xml:space="preserve">A Jenkins pipeline build is failing at the Deploy stage. How do you diagnose it?</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Open Console Output — scroll to first ERROR/EXCEPTION. 2) Check exit code of the failing step. 3) If Ansible deploy: look for 'fatal' in Ansible output, check SSH connectivity to target host. 4) Check if artifact was properly uploaded to Nexus. 5) Verify credentials/environment variables are set. 6) Check target server disk space and permissions. 7) Re-run with verbose logging if needed.</w:t>
      </w:r>
    </w:p>
    <w:p>
      <w:pPr>
        <w:pStyle w:val="ListParagraph"/>
        <w:numPr>
          <w:ilvl w:val="0"/>
          <w:numId w:val="2"/>
        </w:numPr>
        <w:spacing w:before="100" w:after="40"/>
      </w:pPr>
      <w:r>
        <w:rPr>
          <w:rFonts w:ascii="Arial" w:cs="Arial" w:eastAsia="Arial" w:hAnsi="Arial"/>
          <w:b/>
          <w:bCs/>
          <w:sz w:val="23"/>
          <w:szCs w:val="23"/>
        </w:rPr>
        <w:t xml:space="preserve">What is the difference between a Declarative and Scripted Jenkins pipeline?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Declarative: structured, uses pipeline { } block with predefined syntax — easier to read, has built-in error handling, post blocks. Scripted: uses node { } block with full Groovy — more flexible but harder to maintain. Most modern pipelines use Declarative with script { } blocks for complex logic.</w:t>
      </w:r>
    </w:p>
    <w:p>
      <w:pPr>
        <w:pStyle w:val="ListParagraph"/>
        <w:numPr>
          <w:ilvl w:val="0"/>
          <w:numId w:val="2"/>
        </w:numPr>
        <w:spacing w:before="100" w:after="40"/>
      </w:pPr>
      <w:r>
        <w:rPr>
          <w:rFonts w:ascii="Arial" w:cs="Arial" w:eastAsia="Arial" w:hAnsi="Arial"/>
          <w:b/>
          <w:bCs/>
          <w:sz w:val="23"/>
          <w:szCs w:val="23"/>
        </w:rPr>
        <w:t xml:space="preserve">How do you handle secrets (passwords, tokens) in a Jenkins pipeline securely?</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Use Jenkins Credentials Store (Manage Jenkins → Credentials). Reference in pipeline: withCredentials([usernamePassword(credentialsId: 'db-creds', usernameVariable: 'DB_USER', passwordVariable: 'DB_PASS')]). Never hardcode secrets in Jenkinsfile. For enterprise: integrate with HashiCorp Vault or AWS Secrets Manager.</w:t>
      </w:r>
    </w:p>
    <w:p>
      <w:pPr>
        <w:pStyle w:val="ListParagraph"/>
        <w:numPr>
          <w:ilvl w:val="0"/>
          <w:numId w:val="2"/>
        </w:numPr>
        <w:spacing w:before="100" w:after="40"/>
      </w:pPr>
      <w:r>
        <w:rPr>
          <w:rFonts w:ascii="Arial" w:cs="Arial" w:eastAsia="Arial" w:hAnsi="Arial"/>
          <w:b/>
          <w:bCs/>
          <w:sz w:val="23"/>
          <w:szCs w:val="23"/>
        </w:rPr>
        <w:t xml:space="preserve">What is a Jenkins shared library? Why would you use one?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 shared library is a reusable Groovy code repository loaded into Jenkins pipelines. Used to: (1) avoid copy-pasting pipeline code across projects, (2) standardize deploy/notification steps, (3) enforce security/compliance steps centrally. Loaded with @Library('my-shared-lib') at top of Jenkinsfile.</w:t>
      </w:r>
    </w:p>
    <w:p>
      <w:pPr>
        <w:pStyle w:val="ListParagraph"/>
        <w:numPr>
          <w:ilvl w:val="0"/>
          <w:numId w:val="2"/>
        </w:numPr>
        <w:spacing w:before="100" w:after="40"/>
      </w:pPr>
      <w:r>
        <w:rPr>
          <w:rFonts w:ascii="Arial" w:cs="Arial" w:eastAsia="Arial" w:hAnsi="Arial"/>
          <w:b/>
          <w:bCs/>
          <w:sz w:val="23"/>
          <w:szCs w:val="23"/>
        </w:rPr>
        <w:t xml:space="preserve">How do you roll back a deployment in Jenkins if a release causes a production issue?</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Options: (1) Trigger previous successful build's deploy stage (parameterized pipeline with version input). (2) Use Ansible with specific artifact version from Nexus. (3) If blue-green deployment: switch traffic back to old environment. (4) If DB schema changes are involved: run rollback scripts first. Key: always have rollback documented in runbook before any deployment.</w:t>
      </w:r>
    </w:p>
    <w:p>
      <w:pPr>
        <w:spacing w:before="220" w:after="80"/>
      </w:pPr>
      <w:r>
        <w:rPr>
          <w:rFonts w:ascii="Arial" w:cs="Arial" w:eastAsia="Arial" w:hAnsi="Arial"/>
          <w:b/>
          <w:bCs/>
          <w:color w:val="2E75B6"/>
          <w:sz w:val="24"/>
          <w:szCs w:val="24"/>
        </w:rPr>
        <w:t xml:space="preserve">3.2  Ansible</w:t>
      </w:r>
    </w:p>
    <w:p>
      <w:pPr>
        <w:pStyle w:val="ListParagraph"/>
        <w:numPr>
          <w:ilvl w:val="0"/>
          <w:numId w:val="2"/>
        </w:numPr>
        <w:spacing w:before="100" w:after="40"/>
      </w:pPr>
      <w:r>
        <w:rPr>
          <w:rFonts w:ascii="Arial" w:cs="Arial" w:eastAsia="Arial" w:hAnsi="Arial"/>
          <w:b/>
          <w:bCs/>
          <w:sz w:val="23"/>
          <w:szCs w:val="23"/>
        </w:rPr>
        <w:t xml:space="preserve">What is idempotency in Ansible? Why is it critical for production deployments?</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Idempotency means running the same playbook multiple times produces the same result — no unintended changes on subsequent runs. Critical in production because: re-running a failed deployment should not cause duplicate actions (e.g. creating resources twice). Ansible modules like copy, service, user, yum are idempotent by design. Avoid using shell/command modules for tasks that have dedicated idempotent modules.</w:t>
      </w:r>
    </w:p>
    <w:p>
      <w:pPr>
        <w:pStyle w:val="ListParagraph"/>
        <w:numPr>
          <w:ilvl w:val="0"/>
          <w:numId w:val="2"/>
        </w:numPr>
        <w:spacing w:before="100" w:after="40"/>
      </w:pPr>
      <w:r>
        <w:rPr>
          <w:rFonts w:ascii="Arial" w:cs="Arial" w:eastAsia="Arial" w:hAnsi="Arial"/>
          <w:b/>
          <w:bCs/>
          <w:sz w:val="23"/>
          <w:szCs w:val="23"/>
        </w:rPr>
        <w:t xml:space="preserve">You need to deploy a JBoss application to 20 servers. Some may be unreachable. How do you handle this in Ansible?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Use: serial: 5 to deploy in batches. max_fail_percentage: 20 to abort if too many hosts fail. ignore_errors: yes on non-critical tasks. Register results and use when conditions to skip failed hosts in later tasks. Run with --limit for targeted re-runs. Review failed hosts in the summary and address individually.</w:t>
      </w:r>
    </w:p>
    <w:p>
      <w:pPr>
        <w:pStyle w:val="ListParagraph"/>
        <w:numPr>
          <w:ilvl w:val="0"/>
          <w:numId w:val="2"/>
        </w:numPr>
        <w:spacing w:before="100" w:after="40"/>
      </w:pPr>
      <w:r>
        <w:rPr>
          <w:rFonts w:ascii="Arial" w:cs="Arial" w:eastAsia="Arial" w:hAnsi="Arial"/>
          <w:b/>
          <w:bCs/>
          <w:sz w:val="23"/>
          <w:szCs w:val="23"/>
        </w:rPr>
        <w:t xml:space="preserve">What are Ansible Roles? How have you structured your playbooks?</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Roles are a way to organize playbooks into reusable, modular components with a standard directory structure: tasks/, handlers/, templates/, files/, vars/, defaults/. Example: a 'jboss' role handles install, config, and service management. Roles are referenced in site.yml with: roles: - jboss. Promotes reuse and clean separation of concerns.</w:t>
      </w:r>
    </w:p>
    <w:p>
      <w:pPr>
        <w:spacing w:before="220" w:after="80"/>
      </w:pPr>
      <w:r>
        <w:rPr>
          <w:rFonts w:ascii="Arial" w:cs="Arial" w:eastAsia="Arial" w:hAnsi="Arial"/>
          <w:b/>
          <w:bCs/>
          <w:color w:val="2E75B6"/>
          <w:sz w:val="24"/>
          <w:szCs w:val="24"/>
        </w:rPr>
        <w:t xml:space="preserve">3.3  Nexus &amp; Artifact Management</w:t>
      </w:r>
    </w:p>
    <w:p>
      <w:pPr>
        <w:pStyle w:val="ListParagraph"/>
        <w:numPr>
          <w:ilvl w:val="0"/>
          <w:numId w:val="2"/>
        </w:numPr>
        <w:spacing w:before="100" w:after="40"/>
      </w:pPr>
      <w:r>
        <w:rPr>
          <w:rFonts w:ascii="Arial" w:cs="Arial" w:eastAsia="Arial" w:hAnsi="Arial"/>
          <w:b/>
          <w:bCs/>
          <w:sz w:val="23"/>
          <w:szCs w:val="23"/>
        </w:rPr>
        <w:t xml:space="preserve">What is Nexus Repository and how does it fit into your CI/CD pipeline?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Nexus is a binary artifact repository manager. In the pipeline: Maven/ANT builds produce JARs/WARs → pushed to Nexus with version tags → deployment pulls specific version from Nexus. Benefits: version control of artifacts, caching of external dependencies (proxy repos), audit trail of what was deployed where. Nexus supports Maven, npm, Docker registries.</w:t>
      </w:r>
    </w:p>
    <w:p>
      <w:pPr>
        <w:pStyle w:val="ListParagraph"/>
        <w:numPr>
          <w:ilvl w:val="0"/>
          <w:numId w:val="2"/>
        </w:numPr>
        <w:spacing w:before="100" w:after="40"/>
      </w:pPr>
      <w:r>
        <w:rPr>
          <w:rFonts w:ascii="Arial" w:cs="Arial" w:eastAsia="Arial" w:hAnsi="Arial"/>
          <w:b/>
          <w:bCs/>
          <w:sz w:val="23"/>
          <w:szCs w:val="23"/>
        </w:rPr>
        <w:t xml:space="preserve">If a deployment fails because the artifact cannot be pulled from Nexus, how do you troubleshoot?</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Check Nexus service status. 2) Verify network connectivity: curl http://nexus:8081/repository/... 3) Check credentials in Jenkins/Maven settings.xml. 4) Verify artifact exists for the specified version. 5) Check Nexus logs for storage issues or disk space. 6) If proxy repo: check if upstream is reachable.</w:t>
      </w:r>
    </w:p>
    <w:p>
      <w:pPr>
        <w:spacing w:before="220" w:after="80"/>
      </w:pPr>
      <w:r>
        <w:rPr>
          <w:rFonts w:ascii="Arial" w:cs="Arial" w:eastAsia="Arial" w:hAnsi="Arial"/>
          <w:b/>
          <w:bCs/>
          <w:color w:val="2E75B6"/>
          <w:sz w:val="24"/>
          <w:szCs w:val="24"/>
        </w:rPr>
        <w:t xml:space="preserve">3.4  Git &amp; Version Control</w:t>
      </w:r>
    </w:p>
    <w:p>
      <w:pPr>
        <w:pStyle w:val="ListParagraph"/>
        <w:numPr>
          <w:ilvl w:val="0"/>
          <w:numId w:val="2"/>
        </w:numPr>
        <w:spacing w:before="100" w:after="40"/>
      </w:pPr>
      <w:r>
        <w:rPr>
          <w:rFonts w:ascii="Arial" w:cs="Arial" w:eastAsia="Arial" w:hAnsi="Arial"/>
          <w:b/>
          <w:bCs/>
          <w:sz w:val="23"/>
          <w:szCs w:val="23"/>
        </w:rPr>
        <w:t xml:space="preserve">What is the difference between git merge and git rebase? When would you use each?</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merge: combines branches, preserves full history, creates merge commit. git rebase: replays commits on top of another branch — linear history, cleaner log. Use merge for integrating feature branches to main (preserves context). Use rebase to clean up local commits before pushing. Golden rule: never rebase shared/public branches.</w:t>
      </w:r>
    </w:p>
    <w:p>
      <w:pPr>
        <w:pStyle w:val="ListParagraph"/>
        <w:numPr>
          <w:ilvl w:val="0"/>
          <w:numId w:val="2"/>
        </w:numPr>
        <w:spacing w:before="100" w:after="40"/>
      </w:pPr>
      <w:r>
        <w:rPr>
          <w:rFonts w:ascii="Arial" w:cs="Arial" w:eastAsia="Arial" w:hAnsi="Arial"/>
          <w:b/>
          <w:bCs/>
          <w:sz w:val="23"/>
          <w:szCs w:val="23"/>
        </w:rPr>
        <w:t xml:space="preserve">A developer accidentally committed credentials to a Git repository. What steps do you take?</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Immediately rotate/revoke the exposed credentials. 2) Remove from history: git filter-branch or BFG Repo Cleaner. 3) Force push to remote (coordinate with team). 4) Add the file to .gitignore. 5) Scan entire repo history for other secrets (truffleHog, git-secrets). 6) Notify security team — treat as incident even if no evidence of misuse.</w:t>
      </w:r>
    </w:p>
    <w:p>
      <w:pPr>
        <w:pBdr>
          <w:bottom w:val="single" w:color="2E75B6" w:sz="8" w:space="2"/>
        </w:pBdr>
        <w:spacing w:before="320" w:after="100"/>
      </w:pPr>
      <w:r>
        <w:rPr>
          <w:rFonts w:ascii="Arial" w:cs="Arial" w:eastAsia="Arial" w:hAnsi="Arial"/>
          <w:b/>
          <w:bCs/>
          <w:color w:val="2E75B6"/>
          <w:sz w:val="30"/>
          <w:szCs w:val="30"/>
        </w:rPr>
        <w:t xml:space="preserve">SECTION 4: JAVA, MAVEN &amp; LOG ANALYSIS — PROBE / BASELINE</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Not on CV but must-have. Assess baseline and willingness to learn.</w:t>
      </w:r>
    </w:p>
    <w:p>
      <w:pPr>
        <w:pStyle w:val="ListParagraph"/>
        <w:numPr>
          <w:ilvl w:val="0"/>
          <w:numId w:val="2"/>
        </w:numPr>
        <w:spacing w:before="100" w:after="40"/>
      </w:pPr>
      <w:r>
        <w:rPr>
          <w:rFonts w:ascii="Arial" w:cs="Arial" w:eastAsia="Arial" w:hAnsi="Arial"/>
          <w:b/>
          <w:bCs/>
          <w:sz w:val="23"/>
          <w:szCs w:val="23"/>
        </w:rPr>
        <w:t xml:space="preserve">Have you ever read Java stack traces or application server (JBoss) logs to find a root cause?</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yes from JBoss automation experience. Look for: understanding of Exception vs Error, reading stack trace top-down, identifying the application class vs framework class in the trace. Good sign: mentions grep-ing for 'SEVERE', 'ERROR', 'Exception' in server.log.</w:t>
      </w:r>
    </w:p>
    <w:p>
      <w:pPr>
        <w:pStyle w:val="ListParagraph"/>
        <w:numPr>
          <w:ilvl w:val="0"/>
          <w:numId w:val="2"/>
        </w:numPr>
        <w:spacing w:before="100" w:after="40"/>
      </w:pPr>
      <w:r>
        <w:rPr>
          <w:rFonts w:ascii="Arial" w:cs="Arial" w:eastAsia="Arial" w:hAnsi="Arial"/>
          <w:b/>
          <w:bCs/>
          <w:sz w:val="23"/>
          <w:szCs w:val="23"/>
        </w:rPr>
        <w:t xml:space="preserve">What does this Java error mean: java.lang.OutOfMemoryError: Java heap space? How would you respond?</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JVM has run out of heap memory. Response: (1) Immediately: capture heap dump (jmap), check if restart resolves. (2) Short-term: increase -Xmx JVM parameter. (3) Long-term: analyze heap dump with Eclipse MAT or VisualVM to find memory leak — large object collections, unclosed connections. In banking: common cause is large result sets loaded into memory.</w:t>
      </w:r>
    </w:p>
    <w:p>
      <w:pPr>
        <w:pStyle w:val="ListParagraph"/>
        <w:numPr>
          <w:ilvl w:val="0"/>
          <w:numId w:val="2"/>
        </w:numPr>
        <w:spacing w:before="100" w:after="40"/>
      </w:pPr>
      <w:r>
        <w:rPr>
          <w:rFonts w:ascii="Arial" w:cs="Arial" w:eastAsia="Arial" w:hAnsi="Arial"/>
          <w:b/>
          <w:bCs/>
          <w:sz w:val="23"/>
          <w:szCs w:val="23"/>
        </w:rPr>
        <w:t xml:space="preserve">What does Maven do and how is it different from ANT?</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Maven: convention-over-configuration build tool using pom.xml. Manages dependencies (downloads from Nexus/Maven Central), standard lifecycle (compile → test → package → install → deploy). ANT: task-based, fully manual build.xml — no built-in dependency management. Maven is more standardized; ANT offers more control. Candidate has used both.</w:t>
      </w:r>
    </w:p>
    <w:p>
      <w:pPr>
        <w:pStyle w:val="ListParagraph"/>
        <w:numPr>
          <w:ilvl w:val="0"/>
          <w:numId w:val="2"/>
        </w:numPr>
        <w:spacing w:before="100" w:after="40"/>
      </w:pPr>
      <w:r>
        <w:rPr>
          <w:rFonts w:ascii="Arial" w:cs="Arial" w:eastAsia="Arial" w:hAnsi="Arial"/>
          <w:b/>
          <w:bCs/>
          <w:sz w:val="23"/>
          <w:szCs w:val="23"/>
        </w:rPr>
        <w:t xml:space="preserve">If a Maven build fails with 'BUILD FAILURE - dependency not found', what do you do?</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Read the error — which dependency, which version. 2) Check if it exists in Nexus/Maven Central. 3) Check pom.xml for typos in groupId/artifactId/version. 4) Check settings.xml for correct Nexus repo URL. 5) Try: mvn dependency:resolve to see all resolved deps. 6) mvn -U to force update snapshots. 7) Check network/proxy settings if behind firewall.</w:t>
      </w:r>
    </w:p>
    <w:p>
      <w:pPr>
        <w:pBdr>
          <w:bottom w:val="single" w:color="2E75B6" w:sz="8" w:space="2"/>
        </w:pBdr>
        <w:spacing w:before="320" w:after="100"/>
      </w:pPr>
      <w:r>
        <w:rPr>
          <w:rFonts w:ascii="Arial" w:cs="Arial" w:eastAsia="Arial" w:hAnsi="Arial"/>
          <w:b/>
          <w:bCs/>
          <w:color w:val="2E75B6"/>
          <w:sz w:val="30"/>
          <w:szCs w:val="30"/>
        </w:rPr>
        <w:t xml:space="preserve">SECTION 5: DOCKER &amp; KUBERNETES — BASIC / LEARNING ASSESSMENT</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is willing to learn. Assess current exposure and aptitude. Don't disqualify for gaps here.</w:t>
      </w:r>
    </w:p>
    <w:p>
      <w:pPr>
        <w:pStyle w:val="ListParagraph"/>
        <w:numPr>
          <w:ilvl w:val="0"/>
          <w:numId w:val="2"/>
        </w:numPr>
        <w:spacing w:before="100" w:after="40"/>
      </w:pPr>
      <w:r>
        <w:rPr>
          <w:rFonts w:ascii="Arial" w:cs="Arial" w:eastAsia="Arial" w:hAnsi="Arial"/>
          <w:b/>
          <w:bCs/>
          <w:sz w:val="23"/>
          <w:szCs w:val="23"/>
        </w:rPr>
        <w:t xml:space="preserve">What is a Docker container and how is it different from a virtual machine?</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Container: lightweight, shares host OS kernel, starts in seconds, portable image-based. VM: full OS, heavier, slower to start, stronger isolation. Docker containers use namespaces and cgroups for isolation. Key: containers package app + dependencies into a single image that runs identically across environments.</w:t>
      </w:r>
    </w:p>
    <w:p>
      <w:pPr>
        <w:pStyle w:val="ListParagraph"/>
        <w:numPr>
          <w:ilvl w:val="0"/>
          <w:numId w:val="2"/>
        </w:numPr>
        <w:spacing w:before="100" w:after="40"/>
      </w:pPr>
      <w:r>
        <w:rPr>
          <w:rFonts w:ascii="Arial" w:cs="Arial" w:eastAsia="Arial" w:hAnsi="Arial"/>
          <w:b/>
          <w:bCs/>
          <w:sz w:val="23"/>
          <w:szCs w:val="23"/>
        </w:rPr>
        <w:t xml:space="preserve">What commands would you use to: (a) list running containers, (b) check container logs, (c) exec into a running container?</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 docker ps  — running; docker ps -a — all including stopped. (b) docker logs &lt;container_id&gt; or docker logs -f &lt;name&gt; for live tail. (c) docker exec -it &lt;container_id&gt; /bin/bash to get an interactive shell.</w:t>
      </w:r>
    </w:p>
    <w:p>
      <w:pPr>
        <w:pStyle w:val="ListParagraph"/>
        <w:numPr>
          <w:ilvl w:val="0"/>
          <w:numId w:val="2"/>
        </w:numPr>
        <w:spacing w:before="100" w:after="40"/>
      </w:pPr>
      <w:r>
        <w:rPr>
          <w:rFonts w:ascii="Arial" w:cs="Arial" w:eastAsia="Arial" w:hAnsi="Arial"/>
          <w:b/>
          <w:bCs/>
          <w:sz w:val="23"/>
          <w:szCs w:val="23"/>
        </w:rPr>
        <w:t xml:space="preserve">A containerized service keeps restarting. How do you investigate?</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docker ps — see restart count and status. 2) docker logs &lt;container&gt; — check last error before exit. 3) docker inspect &lt;container&gt; — see exit code (137 = OOM killed, 1 = app error). 4) If K8s: kubectl describe pod &lt;pod-name&gt; — check Events section. 5) kubectl logs &lt;pod&gt; --previous — logs from last crashed instance.</w:t>
      </w:r>
    </w:p>
    <w:p>
      <w:pPr>
        <w:pStyle w:val="ListParagraph"/>
        <w:numPr>
          <w:ilvl w:val="0"/>
          <w:numId w:val="2"/>
        </w:numPr>
        <w:spacing w:before="100" w:after="40"/>
      </w:pPr>
      <w:r>
        <w:rPr>
          <w:rFonts w:ascii="Arial" w:cs="Arial" w:eastAsia="Arial" w:hAnsi="Arial"/>
          <w:b/>
          <w:bCs/>
          <w:sz w:val="23"/>
          <w:szCs w:val="23"/>
        </w:rPr>
        <w:t xml:space="preserve">What is a Kubernetes Pod and what does CrashLoopBackOff mean?</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 Pod is the smallest deployable unit in K8s — one or more containers sharing network/storage. CrashLoopBackOff: container is starting, crashing, and K8s keeps restarting it with increasing back-off delay. Investigate: kubectl logs &lt;pod&gt; --previous to see why it crashed. Common causes: missing env vars/config, failed health check, OOM.</w:t>
      </w:r>
    </w:p>
    <w:p>
      <w:pPr>
        <w:pBdr>
          <w:bottom w:val="single" w:color="7030A0" w:sz="8" w:space="2"/>
        </w:pBdr>
        <w:spacing w:before="320" w:after="100"/>
      </w:pPr>
      <w:r>
        <w:rPr>
          <w:rFonts w:ascii="Arial" w:cs="Arial" w:eastAsia="Arial" w:hAnsi="Arial"/>
          <w:b/>
          <w:bCs/>
          <w:color w:val="7030A0"/>
          <w:sz w:val="30"/>
          <w:szCs w:val="30"/>
        </w:rPr>
        <w:t xml:space="preserve">SECTION 6: TRANSACT / BANKING DOMAIN — CONCEPTUAL</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is willing to learn Transact. Focus on concepts and learning approach, not deep technical knowledge.</w:t>
      </w:r>
    </w:p>
    <w:p>
      <w:pPr>
        <w:pStyle w:val="ListParagraph"/>
        <w:numPr>
          <w:ilvl w:val="0"/>
          <w:numId w:val="2"/>
        </w:numPr>
        <w:spacing w:before="100" w:after="40"/>
      </w:pPr>
      <w:r>
        <w:rPr>
          <w:rFonts w:ascii="Arial" w:cs="Arial" w:eastAsia="Arial" w:hAnsi="Arial"/>
          <w:b/>
          <w:bCs/>
          <w:sz w:val="23"/>
          <w:szCs w:val="23"/>
        </w:rPr>
        <w:t xml:space="preserve">What do you know about Temenos Transact (T24)? Have you read or studied it on your own?</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Good answer: knows it's a core banking platform, used by major banks globally, has modules for accounts, payments, loans. Shows self-initiative: read documentation, watched demos, done basic training. Red flag: completely unaware.</w:t>
      </w:r>
    </w:p>
    <w:p>
      <w:pPr>
        <w:pStyle w:val="ListParagraph"/>
        <w:numPr>
          <w:ilvl w:val="0"/>
          <w:numId w:val="2"/>
        </w:numPr>
        <w:spacing w:before="100" w:after="40"/>
      </w:pPr>
      <w:r>
        <w:rPr>
          <w:rFonts w:ascii="Arial" w:cs="Arial" w:eastAsia="Arial" w:hAnsi="Arial"/>
          <w:b/>
          <w:bCs/>
          <w:sz w:val="23"/>
          <w:szCs w:val="23"/>
        </w:rPr>
        <w:t xml:space="preserve">What is an OFS message in Transact? How do you think it compares to a REST API call?</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OFS (Open Financial Services) is Transact's internal messaging protocol to interact with records — similar to how REST APIs send JSON requests. An OFS string has format: APPLICATION,ID/FUNCTION,INPUTTYPE/fieldname=value. It's used to create/update/enquire records. Good analogy for a REST API person: OFS is like a POST request to the banking application.</w:t>
      </w:r>
    </w:p>
    <w:p>
      <w:pPr>
        <w:pStyle w:val="ListParagraph"/>
        <w:numPr>
          <w:ilvl w:val="0"/>
          <w:numId w:val="2"/>
        </w:numPr>
        <w:spacing w:before="100" w:after="40"/>
      </w:pPr>
      <w:r>
        <w:rPr>
          <w:rFonts w:ascii="Arial" w:cs="Arial" w:eastAsia="Arial" w:hAnsi="Arial"/>
          <w:b/>
          <w:bCs/>
          <w:sz w:val="23"/>
          <w:szCs w:val="23"/>
        </w:rPr>
        <w:t xml:space="preserve">If you were given 2 weeks to prepare for supporting Transact, what would be your learning plan?</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Strong answer: (1) Transact online documentation / T24 Learning portal. (2) Shadow current support team on incidents. (3) Study EOD process and common error codes. (4) Practice SQL queries on the Transact database schema. (5) Learn OFS message structure. (6) Understand the incident escalation path. Shows structured, proactive learning attitude.</w:t>
      </w:r>
    </w:p>
    <w:p>
      <w:pPr>
        <w:pStyle w:val="ListParagraph"/>
        <w:numPr>
          <w:ilvl w:val="0"/>
          <w:numId w:val="2"/>
        </w:numPr>
        <w:spacing w:before="100" w:after="40"/>
      </w:pPr>
      <w:r>
        <w:rPr>
          <w:rFonts w:ascii="Arial" w:cs="Arial" w:eastAsia="Arial" w:hAnsi="Arial"/>
          <w:b/>
          <w:bCs/>
          <w:sz w:val="23"/>
          <w:szCs w:val="23"/>
        </w:rPr>
        <w:t xml:space="preserve">What do you understand about RTGS, NEFT, and SWIFT? Have you supported any payment systems?</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RTGS: Real Time Gross Settlement — high-value same-day payments, RBI-operated. NEFT: National Electronic Funds Transfer — batch-based, lower value. SWIFT: international interbank messaging (MT103 = customer credit transfer, MT202 = bank-to-bank). If no direct payment system experience: probing for conceptual understanding is sufficient.</w:t>
      </w:r>
    </w:p>
    <w:p>
      <w:pPr>
        <w:pBdr>
          <w:bottom w:val="single" w:color="2E75B6" w:sz="8" w:space="2"/>
        </w:pBdr>
        <w:spacing w:before="320" w:after="100"/>
      </w:pPr>
      <w:r>
        <w:rPr>
          <w:rFonts w:ascii="Arial" w:cs="Arial" w:eastAsia="Arial" w:hAnsi="Arial"/>
          <w:b/>
          <w:bCs/>
          <w:color w:val="2E75B6"/>
          <w:sz w:val="30"/>
          <w:szCs w:val="30"/>
        </w:rPr>
        <w:t xml:space="preserve">SECTION 7: INCIDENT MANAGEMENT &amp; 24×7 SUPPORT READINESS</w:t>
      </w:r>
    </w:p>
    <w:p>
      <w:pPr>
        <w:pStyle w:val="ListParagraph"/>
        <w:numPr>
          <w:ilvl w:val="0"/>
          <w:numId w:val="2"/>
        </w:numPr>
        <w:spacing w:before="100" w:after="40"/>
      </w:pPr>
      <w:r>
        <w:rPr>
          <w:rFonts w:ascii="Arial" w:cs="Arial" w:eastAsia="Arial" w:hAnsi="Arial"/>
          <w:b/>
          <w:bCs/>
          <w:sz w:val="23"/>
          <w:szCs w:val="23"/>
        </w:rPr>
        <w:t xml:space="preserve">Describe the most critical production incident you have handled. What happened, what did you do, and what was the outcome?</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Look for: clear problem statement, structured response (triage → isolate → fix → validate → communicate), post-incident learning. Red flag: vague answers or no ownership. Good sign: mentions stakeholder communication and RCA.</w:t>
      </w:r>
    </w:p>
    <w:p>
      <w:pPr>
        <w:pStyle w:val="ListParagraph"/>
        <w:numPr>
          <w:ilvl w:val="0"/>
          <w:numId w:val="2"/>
        </w:numPr>
        <w:spacing w:before="100" w:after="40"/>
      </w:pPr>
      <w:r>
        <w:rPr>
          <w:rFonts w:ascii="Arial" w:cs="Arial" w:eastAsia="Arial" w:hAnsi="Arial"/>
          <w:b/>
          <w:bCs/>
          <w:sz w:val="23"/>
          <w:szCs w:val="23"/>
        </w:rPr>
        <w:t xml:space="preserve">What is an RCA (Root Cause Analysis)? Walk me through an RCA you wrote.</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RCA documents: incident timeline, root cause, contributing factors, immediate fix, permanent fix, and preventive measures. Good template: 5-Why analysis. In banking context: also includes business impact, SLA breach details, and sign-off by senior management.</w:t>
      </w:r>
    </w:p>
    <w:p>
      <w:pPr>
        <w:pStyle w:val="ListParagraph"/>
        <w:numPr>
          <w:ilvl w:val="0"/>
          <w:numId w:val="2"/>
        </w:numPr>
        <w:spacing w:before="100" w:after="40"/>
      </w:pPr>
      <w:r>
        <w:rPr>
          <w:rFonts w:ascii="Arial" w:cs="Arial" w:eastAsia="Arial" w:hAnsi="Arial"/>
          <w:b/>
          <w:bCs/>
          <w:sz w:val="23"/>
          <w:szCs w:val="23"/>
        </w:rPr>
        <w:t xml:space="preserve">How do you prioritize incidents when three P2 alerts come in simultaneously?</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Triage by: (1) Business impact — which affects more customers or revenue. (2) SLA breach time remaining. (3) Dependency — does one block another? Immediately communicate to stakeholders if SLA is at risk. Involve another team member if capacity is overwhelmed. Log all three as open from the start.</w:t>
      </w:r>
    </w:p>
    <w:p>
      <w:pPr>
        <w:pStyle w:val="ListParagraph"/>
        <w:numPr>
          <w:ilvl w:val="0"/>
          <w:numId w:val="2"/>
        </w:numPr>
        <w:spacing w:before="100" w:after="40"/>
      </w:pPr>
      <w:r>
        <w:rPr>
          <w:rFonts w:ascii="Arial" w:cs="Arial" w:eastAsia="Arial" w:hAnsi="Arial"/>
          <w:b/>
          <w:bCs/>
          <w:sz w:val="23"/>
          <w:szCs w:val="23"/>
        </w:rPr>
        <w:t xml:space="preserve">Are you comfortable with 24×7 rotational shifts including weekends and public holidays?</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Straightforward — assess sincerity of answer. Follow up: how do you manage handover to the next shift? Good answer: clear shift handover notes, pending issues documented, always acknowledge alerts within SLA window.</w:t>
      </w:r>
    </w:p>
    <w:p>
      <w:pPr>
        <w:pStyle w:val="ListParagraph"/>
        <w:numPr>
          <w:ilvl w:val="0"/>
          <w:numId w:val="2"/>
        </w:numPr>
        <w:spacing w:before="100" w:after="40"/>
      </w:pPr>
      <w:r>
        <w:rPr>
          <w:rFonts w:ascii="Arial" w:cs="Arial" w:eastAsia="Arial" w:hAnsi="Arial"/>
          <w:b/>
          <w:bCs/>
          <w:sz w:val="23"/>
          <w:szCs w:val="23"/>
        </w:rPr>
        <w:t xml:space="preserve">How do you handle a situation where you cannot resolve an incident within the SLA window?</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Escalate immediately — don't wait until breach. 2) Communicate status to stakeholders proactively. 3) Document what has been tried. 4) Engage L3/vendor support in parallel. 5) Request SLA exception if cause is external dependency. 6) Never hide or delay escalation — transparency is critical in banking.</w:t>
      </w:r>
    </w:p>
    <w:p>
      <w:pPr>
        <w:pBdr>
          <w:bottom w:val="single" w:color="375623" w:sz="8" w:space="2"/>
        </w:pBdr>
        <w:spacing w:before="320" w:after="100"/>
      </w:pPr>
      <w:r>
        <w:rPr>
          <w:rFonts w:ascii="Arial" w:cs="Arial" w:eastAsia="Arial" w:hAnsi="Arial"/>
          <w:b/>
          <w:bCs/>
          <w:color w:val="375623"/>
          <w:sz w:val="30"/>
          <w:szCs w:val="30"/>
        </w:rPr>
        <w:t xml:space="preserve">SECTION 8: NICE-TO-HAVE SKILLS</w:t>
      </w:r>
    </w:p>
    <w:p>
      <w:pPr>
        <w:pStyle w:val="ListParagraph"/>
        <w:numPr>
          <w:ilvl w:val="0"/>
          <w:numId w:val="2"/>
        </w:numPr>
        <w:spacing w:before="100" w:after="40"/>
      </w:pPr>
      <w:r>
        <w:rPr>
          <w:rFonts w:ascii="Arial" w:cs="Arial" w:eastAsia="Arial" w:hAnsi="Arial"/>
          <w:b/>
          <w:bCs/>
          <w:sz w:val="23"/>
          <w:szCs w:val="23"/>
        </w:rPr>
        <w:t xml:space="preserve">Have you used Kibana or any ELK stack tool for log monitoring?</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Good answer: used Kibana dashboards, created index patterns, ran KQL queries for log search. If no experience: ask if they've used any log aggregation tool (Splunk, Graylog) — transferable skill.</w:t>
      </w:r>
    </w:p>
    <w:p>
      <w:pPr>
        <w:pStyle w:val="ListParagraph"/>
        <w:numPr>
          <w:ilvl w:val="0"/>
          <w:numId w:val="2"/>
        </w:numPr>
        <w:spacing w:before="100" w:after="40"/>
      </w:pPr>
      <w:r>
        <w:rPr>
          <w:rFonts w:ascii="Arial" w:cs="Arial" w:eastAsia="Arial" w:hAnsi="Arial"/>
          <w:b/>
          <w:bCs/>
          <w:sz w:val="23"/>
          <w:szCs w:val="23"/>
        </w:rPr>
        <w:t xml:space="preserve">What is a REST API? If a Transact API call returns HTTP 500, what do you do?</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REST API: HTTP-based interface using GET/POST/PUT/DELETE. 500 = Internal Server Error (server-side issue). Steps: (1) Check application logs for stack trace. (2) Reproduce with same request using Postman/curl. (3) Check if database is reachable. (4) Check for recent deployments. (5) Escalate to developer with full request/response details.</w:t>
      </w:r>
    </w:p>
    <w:p>
      <w:pPr>
        <w:pStyle w:val="ListParagraph"/>
        <w:numPr>
          <w:ilvl w:val="0"/>
          <w:numId w:val="2"/>
        </w:numPr>
        <w:spacing w:before="100" w:after="40"/>
      </w:pPr>
      <w:r>
        <w:rPr>
          <w:rFonts w:ascii="Arial" w:cs="Arial" w:eastAsia="Arial" w:hAnsi="Arial"/>
          <w:b/>
          <w:bCs/>
          <w:sz w:val="23"/>
          <w:szCs w:val="23"/>
        </w:rPr>
        <w:t xml:space="preserve">What is Spring Boot? Have you debugged or restarted any Spring Boot application?</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Spring Boot is a Java framework for building standalone microservices — packages app with embedded Tomcat. Support tasks: check /actuator/health endpoint, review application.log, restart via systemctl or Docker. Basic understanding is sufficient for support role.</w:t>
      </w:r>
    </w:p>
    <w:p>
      <w:pPr>
        <w:pBdr>
          <w:bottom w:val="single" w:color="404040" w:sz="8" w:space="2"/>
        </w:pBdr>
        <w:spacing w:before="320" w:after="100"/>
      </w:pPr>
      <w:r>
        <w:rPr>
          <w:rFonts w:ascii="Arial" w:cs="Arial" w:eastAsia="Arial" w:hAnsi="Arial"/>
          <w:b/>
          <w:bCs/>
          <w:color w:val="404040"/>
          <w:sz w:val="30"/>
          <w:szCs w:val="30"/>
        </w:rPr>
        <w:t xml:space="preserve">SECTION 9: WRAP-UP &amp; CANDIDATE QUESTIONS</w:t>
      </w:r>
    </w:p>
    <w:p>
      <w:pPr>
        <w:pStyle w:val="ListParagraph"/>
        <w:numPr>
          <w:ilvl w:val="0"/>
          <w:numId w:val="2"/>
        </w:numPr>
        <w:spacing w:before="100" w:after="40"/>
      </w:pPr>
      <w:r>
        <w:rPr>
          <w:rFonts w:ascii="Arial" w:cs="Arial" w:eastAsia="Arial" w:hAnsi="Arial"/>
          <w:b/>
          <w:bCs/>
          <w:sz w:val="23"/>
          <w:szCs w:val="23"/>
        </w:rPr>
        <w:t xml:space="preserve">Your background is primarily MySQL DBA. This role requires application support across a banking platform. How do you see yourself bridging that gap?</w:t>
      </w:r>
      <w:r>
        <w:rPr>
          <w:rFonts w:ascii="Arial" w:cs="Arial" w:eastAsia="Arial" w:hAnsi="Arial"/>
          <w:b/>
          <w:bCs/>
          <w:color w:val="C00000"/>
          <w:sz w:val="18"/>
          <w:szCs w:val="18"/>
        </w:rPr>
        <w:t xml:space="preserve">  ★ MUST ASK</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Strong answer: identifies transferable skills (Linux, SQL, DevOps), acknowledges gaps honestly, shows specific plan to learn (Transact training, banking domain self-study), demonstrates support mindset (problem-solving, on-call availability).</w:t>
      </w:r>
    </w:p>
    <w:p>
      <w:pPr>
        <w:pStyle w:val="ListParagraph"/>
        <w:numPr>
          <w:ilvl w:val="0"/>
          <w:numId w:val="2"/>
        </w:numPr>
        <w:spacing w:before="100" w:after="40"/>
      </w:pPr>
      <w:r>
        <w:rPr>
          <w:rFonts w:ascii="Arial" w:cs="Arial" w:eastAsia="Arial" w:hAnsi="Arial"/>
          <w:b/>
          <w:bCs/>
          <w:sz w:val="23"/>
          <w:szCs w:val="23"/>
        </w:rPr>
        <w:t xml:space="preserve">What do you consider your biggest technical weakness for this role, and what are you doing about it?</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honest answer about Transact / Java / PostgreSQL gap. Good sign: already has a learning plan or has started researching. Red flag: claims no weaknesses.</w:t>
      </w:r>
    </w:p>
    <w:p>
      <w:pPr>
        <w:pStyle w:val="ListParagraph"/>
        <w:numPr>
          <w:ilvl w:val="0"/>
          <w:numId w:val="2"/>
        </w:numPr>
        <w:spacing w:before="100" w:after="40"/>
      </w:pPr>
      <w:r>
        <w:rPr>
          <w:rFonts w:ascii="Arial" w:cs="Arial" w:eastAsia="Arial" w:hAnsi="Arial"/>
          <w:b/>
          <w:bCs/>
          <w:sz w:val="23"/>
          <w:szCs w:val="23"/>
        </w:rPr>
        <w:t xml:space="preserve">Do you have any questions about the role, the team, the technology stack, or the on-call expectations?</w:t>
      </w:r>
    </w:p>
    <w:p>
      <w:pPr>
        <w:shd w:fill="EBF3FB" w:val="clear"/>
        <w:spacing w:before="40" w:after="10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Candidate asking good questions is a positive signal — shows engagement. Examples of good questions: How is knowledge transfer structured for new joiners? What does a typical P1 incident look like? What monitoring tools are in use?</w:t>
      </w:r>
    </w:p>
    <w:p>
      <w:pPr>
        <w:spacing w:before="60" w:after="60"/>
      </w:pPr>
    </w:p>
    <w:p>
      <w:pPr>
        <w:pBdr>
          <w:bottom w:val="single" w:color="1F4E79" w:sz="8" w:space="2"/>
        </w:pBdr>
        <w:spacing w:before="320" w:after="100"/>
      </w:pPr>
      <w:r>
        <w:rPr>
          <w:rFonts w:ascii="Arial" w:cs="Arial" w:eastAsia="Arial" w:hAnsi="Arial"/>
          <w:b/>
          <w:bCs/>
          <w:color w:val="1F4E79"/>
          <w:sz w:val="30"/>
          <w:szCs w:val="30"/>
        </w:rPr>
        <w:t xml:space="preserve">INTERVIEWER RATING SHEET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700"/>
        <w:gridCol w:w="2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Max Score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Candidate Score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Linux Commands &amp; Administration</w:t>
            </w:r>
          </w:p>
        </w:tc>
        <w:tc>
          <w:tcPr>
            <w:tcW w:type="dxa" w:w="15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 PostgreSQL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Jenkins / CI-CD / DevOps</w:t>
            </w:r>
          </w:p>
        </w:tc>
        <w:tc>
          <w:tcPr>
            <w:tcW w:type="dxa" w:w="15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Java / Maven (Basic)</w:t>
            </w:r>
          </w:p>
        </w:tc>
        <w:tc>
          <w:tcPr>
            <w:tcW w:type="dxa" w:w="15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Kubernetes (Basic)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Transact / Banking Domain</w:t>
            </w:r>
          </w:p>
        </w:tc>
        <w:tc>
          <w:tcPr>
            <w:tcW w:type="dxa" w:w="15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Mgmt &amp; 24x7 Readiness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Communication &amp; Learning Attitude</w:t>
            </w:r>
          </w:p>
        </w:tc>
        <w:tc>
          <w:tcPr>
            <w:tcW w:type="dxa" w:w="15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60" w:after="60"/>
      </w:pPr>
    </w:p>
    <w:p>
      <w:pPr>
        <w:spacing w:before="60" w:after="60"/>
      </w:pPr>
      <w:r>
        <w:rPr>
          <w:rFonts w:ascii="Arial" w:cs="Arial" w:eastAsia="Arial" w:hAnsi="Arial"/>
          <w:b/>
          <w:bCs/>
          <w:sz w:val="24"/>
          <w:szCs w:val="24"/>
        </w:rPr>
        <w:t xml:space="preserve">Overall Recommendation:</w:t>
      </w:r>
    </w:p>
    <w:p>
      <w:pPr>
        <w:spacing w:before="80" w:after="80"/>
      </w:pPr>
      <w:r>
        <w:rPr>
          <w:rFonts w:ascii="Arial" w:cs="Arial" w:eastAsia="Arial" w:hAnsi="Arial"/>
          <w:sz w:val="23"/>
          <w:szCs w:val="23"/>
        </w:rPr>
        <w:t xml:space="preserve">  ☐  Strong Hire        ☐  Hire        ☐  Maybe / Further Round        ☐  No Hire</w:t>
      </w:r>
    </w:p>
    <w:p>
      <w:pPr>
        <w:spacing w:before="60" w:after="60"/>
      </w:pPr>
    </w:p>
    <w:p>
      <w:pPr>
        <w:spacing w:before="60" w:after="60"/>
      </w:pPr>
      <w:r>
        <w:rPr>
          <w:rFonts w:ascii="Arial" w:cs="Arial" w:eastAsia="Arial" w:hAnsi="Arial"/>
          <w:sz w:val="22"/>
          <w:szCs w:val="22"/>
        </w:rPr>
        <w:t xml:space="preserve">Key Strengths (Linux / SQL / Jenkins observations): _____________________________________________</w:t>
      </w:r>
    </w:p>
    <w:p>
      <w:pPr>
        <w:spacing w:before="60" w:after="60"/>
      </w:pPr>
    </w:p>
    <w:p>
      <w:pPr>
        <w:spacing w:before="60" w:after="60"/>
      </w:pPr>
      <w:r>
        <w:rPr>
          <w:rFonts w:ascii="Arial" w:cs="Arial" w:eastAsia="Arial" w:hAnsi="Arial"/>
          <w:sz w:val="22"/>
          <w:szCs w:val="22"/>
        </w:rPr>
        <w:t xml:space="preserve">Critical Gaps to Watch: ______________________________________________________________________</w:t>
      </w:r>
    </w:p>
    <w:p>
      <w:pPr>
        <w:spacing w:before="60" w:after="60"/>
      </w:pPr>
    </w:p>
    <w:p>
      <w:pPr>
        <w:spacing w:before="60" w:after="60"/>
      </w:pPr>
      <w:r>
        <w:rPr>
          <w:rFonts w:ascii="Arial" w:cs="Arial" w:eastAsia="Arial" w:hAnsi="Arial"/>
          <w:sz w:val="22"/>
          <w:szCs w:val="22"/>
        </w:rPr>
        <w:t xml:space="preserve">Learning Attitude Assessment: ________________________________________________________________</w:t>
      </w:r>
    </w:p>
    <w:p>
      <w:pPr>
        <w:spacing w:before="60" w:after="60"/>
      </w:pPr>
    </w:p>
    <w:p>
      <w:pPr>
        <w:spacing w:before="60" w:after="60"/>
      </w:pPr>
      <w:r>
        <w:rPr>
          <w:rFonts w:ascii="Arial" w:cs="Arial" w:eastAsia="Arial" w:hAnsi="Arial"/>
          <w:sz w:val="22"/>
          <w:szCs w:val="22"/>
        </w:rPr>
        <w:t xml:space="preserve">Additional Notes: ____________________________________________________________________________</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560" w:hanging="36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2026-03-06T05:09:40.840Z</dcterms:created>
  <dcterms:modified xsi:type="dcterms:W3CDTF">2026-03-06T05:09:40.841Z</dcterms:modified>
</cp:coreProperties>
</file>

<file path=docProps/custom.xml><?xml version="1.0" encoding="utf-8"?>
<Properties xmlns="http://schemas.openxmlformats.org/officeDocument/2006/custom-properties" xmlns:vt="http://schemas.openxmlformats.org/officeDocument/2006/docPropsVTypes"/>
</file>