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****** ****_______________**** ******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***|Darrian Sampson  |*** ******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***|CSC 406 Prob_03 |*** ******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***|Oct/03/2016  </w:t>
        <w:tab/>
        <w:t xml:space="preserve">  |*** ******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***-----------------*** ******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|DESCRIPTION: This program sets out with a few things to accomplish.  </w:t>
        <w:tab/>
        <w:t xml:space="preserve">|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|To create two threads as to add and delete data. These are classes that |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|implement Runnable so that they can be wrapped into threads that can be |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|launched simultaneously. The storage and delete information are with in |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|they're respective classes. A buffer class is created with store and </w:t>
        <w:tab/>
        <w:t xml:space="preserve">|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|clear functions.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|We instance a buffer Object, pass that to the add and delete threads and|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|give the add and delete over to executor to launch these threads.    </w:t>
        <w:tab/>
        <w:t xml:space="preserve">|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|Storage is done with two parallel arrays, one for String to display the |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 specific computer and the other for the integer value that is added.</w:t>
        <w:tab/>
        <w:t xml:space="preserve">|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|------------------------------------------------------------------------|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FileNotFoundException 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PrintWriter outf1;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outf1 = new PrintWriter(new File("ThreadsCooperating.txt"));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ExecutorService executor=Executors.newFixedThreadPool(2);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Create the buffer objects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Buffer Buf1 = new Buffer(outf1);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Add tadd=new Add(Buf1);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Delete tdelete = new Delete(Buf1);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executor.execute(tadd);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executor.execute(tdelete);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System.out.println("Thread add and delete created and launched");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System.out.flush();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outf1.println("Thread add and delete created and launched");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outf1.flush();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executor.shutdown();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while(!executor.isTerminated());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System.out.println("What is in the Buffer?");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Buf1.printdata();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System.out.flush();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