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C74" w:rsidRPr="00BE7C74" w:rsidRDefault="00BE7C74" w:rsidP="00BE7C74">
      <w:pPr>
        <w:shd w:val="clear" w:color="auto" w:fill="000099"/>
        <w:spacing w:after="0" w:line="240" w:lineRule="auto"/>
        <w:rPr>
          <w:rFonts w:ascii="Verdana" w:eastAsia="Times New Roman" w:hAnsi="Verdana" w:cs="Times New Roman"/>
          <w:b/>
          <w:bCs/>
          <w:color w:val="FFFFFF"/>
          <w:sz w:val="18"/>
          <w:szCs w:val="18"/>
        </w:rPr>
      </w:pPr>
      <w:r w:rsidRPr="00BE7C74">
        <w:rPr>
          <w:rFonts w:ascii="Verdana" w:eastAsia="Times New Roman" w:hAnsi="Verdana" w:cs="Times New Roman"/>
          <w:b/>
          <w:bCs/>
          <w:color w:val="FFFFFF"/>
          <w:sz w:val="18"/>
          <w:szCs w:val="18"/>
        </w:rPr>
        <w:t>Section: A</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0" type="#_x0000_t75" style="width:1in;height:18pt" o:ole="">
            <v:imagedata r:id="rId4" o:title=""/>
          </v:shape>
          <w:control r:id="rId5" w:name="DefaultOcxName" w:shapeid="_x0000_i1330"/>
        </w:object>
      </w:r>
      <w:r w:rsidRPr="00BE7C74">
        <w:rPr>
          <w:rFonts w:ascii="Verdana" w:eastAsia="Times New Roman" w:hAnsi="Verdana" w:cs="Times New Roman"/>
          <w:sz w:val="18"/>
          <w:szCs w:val="18"/>
        </w:rPr>
        <w:object w:dxaOrig="1440" w:dyaOrig="1440">
          <v:shape id="_x0000_i1329" type="#_x0000_t75" style="width:1in;height:18pt" o:ole="">
            <v:imagedata r:id="rId6" o:title=""/>
          </v:shape>
          <w:control r:id="rId7" w:name="DefaultOcxName1" w:shapeid="_x0000_i132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Q1:</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Question 1</w:t>
            </w:r>
            <w:r w:rsidRPr="00BE7C74">
              <w:rPr>
                <w:rFonts w:ascii="Verdana" w:eastAsia="Times New Roman" w:hAnsi="Verdana" w:cs="Times New Roman"/>
                <w:b/>
                <w:bCs/>
                <w:sz w:val="18"/>
                <w:szCs w:val="18"/>
              </w:rPr>
              <w:br/>
              <w:t>Answer All 4 Multiple Choice Questions. (2 mark each. Total 8 marks)</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1(</w:t>
            </w:r>
            <w:proofErr w:type="spellStart"/>
            <w:r w:rsidRPr="00BE7C74">
              <w:rPr>
                <w:rFonts w:ascii="Verdana" w:eastAsia="Times New Roman" w:hAnsi="Verdana" w:cs="Times New Roman"/>
                <w:sz w:val="18"/>
                <w:szCs w:val="18"/>
              </w:rPr>
              <w:t>i</w:t>
            </w:r>
            <w:proofErr w:type="spellEnd"/>
            <w:r w:rsidRPr="00BE7C74">
              <w:rPr>
                <w:rFonts w:ascii="Verdana" w:eastAsia="Times New Roman" w:hAnsi="Verdana" w:cs="Times New Roman"/>
                <w:sz w:val="18"/>
                <w:szCs w:val="18"/>
              </w:rPr>
              <w:t>) You are planning a new phone and is considering between 2 brands. Both brands offer a warranty period of 1 year but can be used for 4 years without any issues. There is a 2 years contract associated with the phone. You do not have a habit of changing phones often and will usually use it for an average of 3 years. What is the study period and service life?</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(2)</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28" type="#_x0000_t75" style="width:16.5pt;height:15pt" o:ole="">
                  <v:imagedata r:id="rId8" o:title=""/>
                </v:shape>
                <w:control r:id="rId9" w:name="DefaultOcxName2" w:shapeid="_x0000_i1328"/>
              </w:object>
            </w:r>
            <w:r w:rsidRPr="00BE7C74">
              <w:rPr>
                <w:rFonts w:ascii="Verdana" w:eastAsia="Times New Roman" w:hAnsi="Verdana" w:cs="Times New Roman"/>
                <w:sz w:val="18"/>
                <w:szCs w:val="18"/>
              </w:rPr>
              <w:t xml:space="preserve">Study period is 2 years and service life </w:t>
            </w:r>
            <w:proofErr w:type="gramStart"/>
            <w:r w:rsidRPr="00BE7C74">
              <w:rPr>
                <w:rFonts w:ascii="Verdana" w:eastAsia="Times New Roman" w:hAnsi="Verdana" w:cs="Times New Roman"/>
                <w:sz w:val="18"/>
                <w:szCs w:val="18"/>
              </w:rPr>
              <w:t>is</w:t>
            </w:r>
            <w:proofErr w:type="gramEnd"/>
            <w:r w:rsidRPr="00BE7C74">
              <w:rPr>
                <w:rFonts w:ascii="Verdana" w:eastAsia="Times New Roman" w:hAnsi="Verdana" w:cs="Times New Roman"/>
                <w:sz w:val="18"/>
                <w:szCs w:val="18"/>
              </w:rPr>
              <w:t xml:space="preserve"> 4 years</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27" type="#_x0000_t75" style="width:16.5pt;height:15pt" o:ole="">
                  <v:imagedata r:id="rId8" o:title=""/>
                </v:shape>
                <w:control r:id="rId10" w:name="DefaultOcxName3" w:shapeid="_x0000_i1327"/>
              </w:object>
            </w:r>
            <w:r w:rsidRPr="00BE7C74">
              <w:rPr>
                <w:rFonts w:ascii="Verdana" w:eastAsia="Times New Roman" w:hAnsi="Verdana" w:cs="Times New Roman"/>
                <w:sz w:val="18"/>
                <w:szCs w:val="18"/>
              </w:rPr>
              <w:t xml:space="preserve">Study period is 3 years and service life </w:t>
            </w:r>
            <w:proofErr w:type="gramStart"/>
            <w:r w:rsidRPr="00BE7C74">
              <w:rPr>
                <w:rFonts w:ascii="Verdana" w:eastAsia="Times New Roman" w:hAnsi="Verdana" w:cs="Times New Roman"/>
                <w:sz w:val="18"/>
                <w:szCs w:val="18"/>
              </w:rPr>
              <w:t>is</w:t>
            </w:r>
            <w:proofErr w:type="gramEnd"/>
            <w:r w:rsidRPr="00BE7C74">
              <w:rPr>
                <w:rFonts w:ascii="Verdana" w:eastAsia="Times New Roman" w:hAnsi="Verdana" w:cs="Times New Roman"/>
                <w:sz w:val="18"/>
                <w:szCs w:val="18"/>
              </w:rPr>
              <w:t xml:space="preserve"> 1 year</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26" type="#_x0000_t75" style="width:16.5pt;height:15pt" o:ole="">
                  <v:imagedata r:id="rId8" o:title=""/>
                </v:shape>
                <w:control r:id="rId11" w:name="DefaultOcxName4" w:shapeid="_x0000_i1326"/>
              </w:object>
            </w:r>
            <w:r w:rsidRPr="00BE7C74">
              <w:rPr>
                <w:rFonts w:ascii="Verdana" w:eastAsia="Times New Roman" w:hAnsi="Verdana" w:cs="Times New Roman"/>
                <w:sz w:val="18"/>
                <w:szCs w:val="18"/>
              </w:rPr>
              <w:t xml:space="preserve">Study period is 2 years and service life </w:t>
            </w:r>
            <w:proofErr w:type="gramStart"/>
            <w:r w:rsidRPr="00BE7C74">
              <w:rPr>
                <w:rFonts w:ascii="Verdana" w:eastAsia="Times New Roman" w:hAnsi="Verdana" w:cs="Times New Roman"/>
                <w:sz w:val="18"/>
                <w:szCs w:val="18"/>
              </w:rPr>
              <w:t>is</w:t>
            </w:r>
            <w:proofErr w:type="gramEnd"/>
            <w:r w:rsidRPr="00BE7C74">
              <w:rPr>
                <w:rFonts w:ascii="Verdana" w:eastAsia="Times New Roman" w:hAnsi="Verdana" w:cs="Times New Roman"/>
                <w:sz w:val="18"/>
                <w:szCs w:val="18"/>
              </w:rPr>
              <w:t xml:space="preserve"> 1 year</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25" type="#_x0000_t75" style="width:16.5pt;height:15pt" o:ole="">
                  <v:imagedata r:id="rId12" o:title=""/>
                </v:shape>
                <w:control r:id="rId13" w:name="DefaultOcxName5" w:shapeid="_x0000_i1325"/>
              </w:object>
            </w:r>
            <w:r w:rsidRPr="00BE7C74">
              <w:rPr>
                <w:rFonts w:ascii="Verdana" w:eastAsia="Times New Roman" w:hAnsi="Verdana" w:cs="Times New Roman"/>
                <w:sz w:val="18"/>
                <w:szCs w:val="18"/>
              </w:rPr>
              <w:t xml:space="preserve">Study period is 3 years and service life </w:t>
            </w:r>
            <w:proofErr w:type="gramStart"/>
            <w:r w:rsidRPr="00BE7C74">
              <w:rPr>
                <w:rFonts w:ascii="Verdana" w:eastAsia="Times New Roman" w:hAnsi="Verdana" w:cs="Times New Roman"/>
                <w:sz w:val="18"/>
                <w:szCs w:val="18"/>
              </w:rPr>
              <w:t>is</w:t>
            </w:r>
            <w:proofErr w:type="gramEnd"/>
            <w:r w:rsidRPr="00BE7C74">
              <w:rPr>
                <w:rFonts w:ascii="Verdana" w:eastAsia="Times New Roman" w:hAnsi="Verdana" w:cs="Times New Roman"/>
                <w:sz w:val="18"/>
                <w:szCs w:val="18"/>
              </w:rPr>
              <w:t xml:space="preserve"> 4 years</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324" type="#_x0000_t75" style="width:1in;height:18pt" o:ole="">
            <v:imagedata r:id="rId14" o:title=""/>
          </v:shape>
          <w:control r:id="rId15" w:name="DefaultOcxName6" w:shapeid="_x0000_i1324"/>
        </w:object>
      </w:r>
      <w:r w:rsidRPr="00BE7C74">
        <w:rPr>
          <w:rFonts w:ascii="Verdana" w:eastAsia="Times New Roman" w:hAnsi="Verdana" w:cs="Times New Roman"/>
          <w:sz w:val="18"/>
          <w:szCs w:val="18"/>
        </w:rPr>
        <w:object w:dxaOrig="1440" w:dyaOrig="1440">
          <v:shape id="_x0000_i1323" type="#_x0000_t75" style="width:1in;height:18pt" o:ole="">
            <v:imagedata r:id="rId16" o:title=""/>
          </v:shape>
          <w:control r:id="rId17" w:name="DefaultOcxName7" w:shapeid="_x0000_i132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Q2:</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1(ii) Tommy bought a second-hand car for $20,000 and has 2 years left on the road till scrap. There will not be any value left for the car during scrap. After driving for a year, he is curious how much his car is worth now with straight line depreciation method. He checked online and found it selling for $12,000. How much is the book value and market value?</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(2)</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22" type="#_x0000_t75" style="width:16.5pt;height:15pt" o:ole="">
                  <v:imagedata r:id="rId8" o:title=""/>
                </v:shape>
                <w:control r:id="rId18" w:name="DefaultOcxName8" w:shapeid="_x0000_i1322"/>
              </w:object>
            </w:r>
            <w:r w:rsidRPr="00BE7C74">
              <w:rPr>
                <w:rFonts w:ascii="Verdana" w:eastAsia="Times New Roman" w:hAnsi="Verdana" w:cs="Times New Roman"/>
                <w:sz w:val="18"/>
                <w:szCs w:val="18"/>
              </w:rPr>
              <w:t>Book Value of $20,000 and Market Value of $12,000</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21" type="#_x0000_t75" style="width:16.5pt;height:15pt" o:ole="">
                  <v:imagedata r:id="rId12" o:title=""/>
                </v:shape>
                <w:control r:id="rId19" w:name="DefaultOcxName9" w:shapeid="_x0000_i1321"/>
              </w:object>
            </w:r>
            <w:r w:rsidRPr="00BE7C74">
              <w:rPr>
                <w:rFonts w:ascii="Verdana" w:eastAsia="Times New Roman" w:hAnsi="Verdana" w:cs="Times New Roman"/>
                <w:sz w:val="18"/>
                <w:szCs w:val="18"/>
              </w:rPr>
              <w:t>Book Value of $10,000 and Market Value of $12,000</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20" type="#_x0000_t75" style="width:16.5pt;height:15pt" o:ole="">
                  <v:imagedata r:id="rId8" o:title=""/>
                </v:shape>
                <w:control r:id="rId20" w:name="DefaultOcxName10" w:shapeid="_x0000_i1320"/>
              </w:object>
            </w:r>
            <w:r w:rsidRPr="00BE7C74">
              <w:rPr>
                <w:rFonts w:ascii="Verdana" w:eastAsia="Times New Roman" w:hAnsi="Verdana" w:cs="Times New Roman"/>
                <w:sz w:val="18"/>
                <w:szCs w:val="18"/>
              </w:rPr>
              <w:t>Book Value of $20,000 and Market Value of $0</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19" type="#_x0000_t75" style="width:16.5pt;height:15pt" o:ole="">
                  <v:imagedata r:id="rId8" o:title=""/>
                </v:shape>
                <w:control r:id="rId21" w:name="DefaultOcxName11" w:shapeid="_x0000_i1319"/>
              </w:object>
            </w:r>
            <w:r w:rsidRPr="00BE7C74">
              <w:rPr>
                <w:rFonts w:ascii="Verdana" w:eastAsia="Times New Roman" w:hAnsi="Verdana" w:cs="Times New Roman"/>
                <w:sz w:val="18"/>
                <w:szCs w:val="18"/>
              </w:rPr>
              <w:t>Book Value of $12,000 and Market Value of $12,000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318" type="#_x0000_t75" style="width:1in;height:18pt" o:ole="">
            <v:imagedata r:id="rId22" o:title=""/>
          </v:shape>
          <w:control r:id="rId23" w:name="DefaultOcxName12" w:shapeid="_x0000_i1318"/>
        </w:object>
      </w:r>
      <w:r w:rsidRPr="00BE7C74">
        <w:rPr>
          <w:rFonts w:ascii="Verdana" w:eastAsia="Times New Roman" w:hAnsi="Verdana" w:cs="Times New Roman"/>
          <w:sz w:val="18"/>
          <w:szCs w:val="18"/>
        </w:rPr>
        <w:object w:dxaOrig="1440" w:dyaOrig="1440">
          <v:shape id="_x0000_i1317" type="#_x0000_t75" style="width:1in;height:18pt" o:ole="">
            <v:imagedata r:id="rId24" o:title=""/>
          </v:shape>
          <w:control r:id="rId25" w:name="DefaultOcxName13" w:shapeid="_x0000_i131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1"/>
        <w:gridCol w:w="966"/>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Q3:</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1(iii) Handel is planning to use economic </w:t>
            </w:r>
            <w:proofErr w:type="gramStart"/>
            <w:r w:rsidRPr="00BE7C74">
              <w:rPr>
                <w:rFonts w:ascii="Verdana" w:eastAsia="Times New Roman" w:hAnsi="Verdana" w:cs="Times New Roman"/>
                <w:sz w:val="18"/>
                <w:szCs w:val="18"/>
              </w:rPr>
              <w:t>decision making</w:t>
            </w:r>
            <w:proofErr w:type="gramEnd"/>
            <w:r w:rsidRPr="00BE7C74">
              <w:rPr>
                <w:rFonts w:ascii="Verdana" w:eastAsia="Times New Roman" w:hAnsi="Verdana" w:cs="Times New Roman"/>
                <w:sz w:val="18"/>
                <w:szCs w:val="18"/>
              </w:rPr>
              <w:t xml:space="preserve"> steps in deciding whether to buy a house or rent a house. Which is the correct sequence below?</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(2)</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16" type="#_x0000_t75" style="width:16.5pt;height:15pt" o:ole="">
                  <v:imagedata r:id="rId8" o:title=""/>
                </v:shape>
                <w:control r:id="rId26" w:name="DefaultOcxName14" w:shapeid="_x0000_i1316"/>
              </w:object>
            </w:r>
            <w:r w:rsidRPr="00BE7C74">
              <w:rPr>
                <w:rFonts w:ascii="Verdana" w:eastAsia="Times New Roman" w:hAnsi="Verdana" w:cs="Times New Roman"/>
                <w:sz w:val="18"/>
                <w:szCs w:val="18"/>
              </w:rPr>
              <w:t>Identify the options that he has first and draw the cash flow diagram for the options. Decide based on Future Worth which option would give the lowest value.</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15" type="#_x0000_t75" style="width:16.5pt;height:15pt" o:ole="">
                  <v:imagedata r:id="rId8" o:title=""/>
                </v:shape>
                <w:control r:id="rId27" w:name="DefaultOcxName15" w:shapeid="_x0000_i1315"/>
              </w:object>
            </w:r>
            <w:r w:rsidRPr="00BE7C74">
              <w:rPr>
                <w:rFonts w:ascii="Verdana" w:eastAsia="Times New Roman" w:hAnsi="Verdana" w:cs="Times New Roman"/>
                <w:sz w:val="18"/>
                <w:szCs w:val="18"/>
              </w:rPr>
              <w:t>Draw the cash flow diagram first and identify the options that he has. Decide based on Present Worth which option would give the highest value.</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14" type="#_x0000_t75" style="width:16.5pt;height:15pt" o:ole="">
                  <v:imagedata r:id="rId12" o:title=""/>
                </v:shape>
                <w:control r:id="rId28" w:name="DefaultOcxName16" w:shapeid="_x0000_i1314"/>
              </w:object>
            </w:r>
            <w:r w:rsidRPr="00BE7C74">
              <w:rPr>
                <w:rFonts w:ascii="Verdana" w:eastAsia="Times New Roman" w:hAnsi="Verdana" w:cs="Times New Roman"/>
                <w:sz w:val="18"/>
                <w:szCs w:val="18"/>
              </w:rPr>
              <w:t>Identify the options that he has first and draw the cash flow diagram for the options. Decide based on Present Worth which option would give the highest value.</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13" type="#_x0000_t75" style="width:16.5pt;height:15pt" o:ole="">
                  <v:imagedata r:id="rId8" o:title=""/>
                </v:shape>
                <w:control r:id="rId29" w:name="DefaultOcxName17" w:shapeid="_x0000_i1313"/>
              </w:object>
            </w:r>
            <w:r w:rsidRPr="00BE7C74">
              <w:rPr>
                <w:rFonts w:ascii="Verdana" w:eastAsia="Times New Roman" w:hAnsi="Verdana" w:cs="Times New Roman"/>
                <w:sz w:val="18"/>
                <w:szCs w:val="18"/>
              </w:rPr>
              <w:t>Draw the cash flow diagram first and identify the options that he has. Decide based on Future Worth which option would give the lowest value.</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312" type="#_x0000_t75" style="width:1in;height:18pt" o:ole="">
            <v:imagedata r:id="rId30" o:title=""/>
          </v:shape>
          <w:control r:id="rId31" w:name="DefaultOcxName18" w:shapeid="_x0000_i1312"/>
        </w:object>
      </w:r>
      <w:r w:rsidRPr="00BE7C74">
        <w:rPr>
          <w:rFonts w:ascii="Verdana" w:eastAsia="Times New Roman" w:hAnsi="Verdana" w:cs="Times New Roman"/>
          <w:sz w:val="18"/>
          <w:szCs w:val="18"/>
        </w:rPr>
        <w:object w:dxaOrig="1440" w:dyaOrig="1440">
          <v:shape id="_x0000_i1311" type="#_x0000_t75" style="width:1in;height:18pt" o:ole="">
            <v:imagedata r:id="rId32" o:title=""/>
          </v:shape>
          <w:control r:id="rId33" w:name="DefaultOcxName19" w:shapeid="_x0000_i131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Q4:</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1(iv) GOOLE Pte Ltd started building a factory in Thailand in early 2010. The construction took 3 years and was ready in early 2013. The Thai Government has granted a </w:t>
            </w:r>
            <w:proofErr w:type="gramStart"/>
            <w:r w:rsidRPr="00BE7C74">
              <w:rPr>
                <w:rFonts w:ascii="Verdana" w:eastAsia="Times New Roman" w:hAnsi="Verdana" w:cs="Times New Roman"/>
                <w:sz w:val="18"/>
                <w:szCs w:val="18"/>
              </w:rPr>
              <w:t>zero tax</w:t>
            </w:r>
            <w:proofErr w:type="gramEnd"/>
            <w:r w:rsidRPr="00BE7C74">
              <w:rPr>
                <w:rFonts w:ascii="Verdana" w:eastAsia="Times New Roman" w:hAnsi="Verdana" w:cs="Times New Roman"/>
                <w:sz w:val="18"/>
                <w:szCs w:val="18"/>
              </w:rPr>
              <w:t xml:space="preserve"> incentive of 5 years from the time of construction. The tax will increase to 10% from the 6th year. In 2017, GOOLE reported a revenue before tax </w:t>
            </w:r>
            <w:r w:rsidRPr="00BE7C74">
              <w:rPr>
                <w:rFonts w:ascii="Verdana" w:eastAsia="Times New Roman" w:hAnsi="Verdana" w:cs="Times New Roman"/>
                <w:sz w:val="18"/>
                <w:szCs w:val="18"/>
              </w:rPr>
              <w:lastRenderedPageBreak/>
              <w:t>of $1 million. On their books they have $200,000 of depreciation for 2017. How much tax does GOOLE has to pay in 2017?</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lastRenderedPageBreak/>
              <w:t>Mark (2)</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10" type="#_x0000_t75" style="width:16.5pt;height:15pt" o:ole="">
                  <v:imagedata r:id="rId8" o:title=""/>
                </v:shape>
                <w:control r:id="rId34" w:name="DefaultOcxName20" w:shapeid="_x0000_i1310"/>
              </w:object>
            </w:r>
            <w:r w:rsidRPr="00BE7C74">
              <w:rPr>
                <w:rFonts w:ascii="Verdana" w:eastAsia="Times New Roman" w:hAnsi="Verdana" w:cs="Times New Roman"/>
                <w:sz w:val="18"/>
                <w:szCs w:val="18"/>
              </w:rPr>
              <w:t>$80,000</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09" type="#_x0000_t75" style="width:16.5pt;height:15pt" o:ole="">
                  <v:imagedata r:id="rId12" o:title=""/>
                </v:shape>
                <w:control r:id="rId35" w:name="DefaultOcxName21" w:shapeid="_x0000_i1309"/>
              </w:object>
            </w:r>
            <w:r w:rsidRPr="00BE7C74">
              <w:rPr>
                <w:rFonts w:ascii="Verdana" w:eastAsia="Times New Roman" w:hAnsi="Verdana" w:cs="Times New Roman"/>
                <w:sz w:val="18"/>
                <w:szCs w:val="18"/>
              </w:rPr>
              <w:t>$100,000</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08" type="#_x0000_t75" style="width:16.5pt;height:15pt" o:ole="">
                  <v:imagedata r:id="rId8" o:title=""/>
                </v:shape>
                <w:control r:id="rId36" w:name="DefaultOcxName22" w:shapeid="_x0000_i1308"/>
              </w:object>
            </w:r>
            <w:r w:rsidRPr="00BE7C74">
              <w:rPr>
                <w:rFonts w:ascii="Verdana" w:eastAsia="Times New Roman" w:hAnsi="Verdana" w:cs="Times New Roman"/>
                <w:sz w:val="18"/>
                <w:szCs w:val="18"/>
              </w:rPr>
              <w:t>$0</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r w:rsidRPr="00BE7C74">
              <w:rPr>
                <w:rFonts w:ascii="Verdana" w:eastAsia="Times New Roman" w:hAnsi="Verdana" w:cs="Times New Roman"/>
                <w:sz w:val="18"/>
                <w:szCs w:val="18"/>
              </w:rPr>
              <w:object w:dxaOrig="1440" w:dyaOrig="1440">
                <v:shape id="_x0000_i1307" type="#_x0000_t75" style="width:16.5pt;height:15pt" o:ole="">
                  <v:imagedata r:id="rId8" o:title=""/>
                </v:shape>
                <w:control r:id="rId37" w:name="DefaultOcxName23" w:shapeid="_x0000_i1307"/>
              </w:object>
            </w:r>
            <w:r w:rsidRPr="00BE7C74">
              <w:rPr>
                <w:rFonts w:ascii="Verdana" w:eastAsia="Times New Roman" w:hAnsi="Verdana" w:cs="Times New Roman"/>
                <w:sz w:val="18"/>
                <w:szCs w:val="18"/>
              </w:rPr>
              <w:t>$200,000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shd w:val="clear" w:color="auto" w:fill="000099"/>
        <w:spacing w:after="0" w:line="240" w:lineRule="auto"/>
        <w:rPr>
          <w:rFonts w:ascii="Verdana" w:eastAsia="Times New Roman" w:hAnsi="Verdana" w:cs="Times New Roman"/>
          <w:b/>
          <w:bCs/>
          <w:color w:val="FFFFFF"/>
          <w:sz w:val="18"/>
          <w:szCs w:val="18"/>
        </w:rPr>
      </w:pPr>
      <w:r w:rsidRPr="00BE7C74">
        <w:rPr>
          <w:rFonts w:ascii="Verdana" w:eastAsia="Times New Roman" w:hAnsi="Verdana" w:cs="Times New Roman"/>
          <w:b/>
          <w:bCs/>
          <w:color w:val="FFFFFF"/>
          <w:sz w:val="18"/>
          <w:szCs w:val="18"/>
        </w:rPr>
        <w:t>Section: B</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306" type="#_x0000_t75" style="width:1in;height:18pt" o:ole="">
            <v:imagedata r:id="rId38" o:title=""/>
          </v:shape>
          <w:control r:id="rId39" w:name="DefaultOcxName24" w:shapeid="_x0000_i1306"/>
        </w:object>
      </w:r>
      <w:r w:rsidRPr="00BE7C74">
        <w:rPr>
          <w:rFonts w:ascii="Verdana" w:eastAsia="Times New Roman" w:hAnsi="Verdana" w:cs="Times New Roman"/>
          <w:sz w:val="18"/>
          <w:szCs w:val="18"/>
        </w:rPr>
        <w:object w:dxaOrig="1440" w:dyaOrig="1440">
          <v:shape id="_x0000_i1305" type="#_x0000_t75" style="width:1in;height:18pt" o:ole="">
            <v:imagedata r:id="rId40" o:title=""/>
          </v:shape>
          <w:control r:id="rId41" w:name="DefaultOcxName25" w:shapeid="_x0000_i130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760"/>
        <w:gridCol w:w="911"/>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Q5:</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Question 2 [18 Marks]</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i/>
                <w:iCs/>
                <w:sz w:val="18"/>
                <w:szCs w:val="18"/>
              </w:rPr>
              <w:t>Show all your workings clearly and round off all answers to two decimal places when necessary.</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National Water Works is looking into installing a large underground water sewage system across the country. Three mutually exclusive systems have been proposed and their present worth of costs and benefits are given in Table 2a. All numbers are in millions of Singapore dollars.</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noProof/>
                <w:sz w:val="18"/>
                <w:szCs w:val="18"/>
              </w:rPr>
              <w:drawing>
                <wp:inline distT="0" distB="0" distL="0" distR="0">
                  <wp:extent cx="6191250" cy="1289050"/>
                  <wp:effectExtent l="0" t="0" r="0" b="6350"/>
                  <wp:docPr id="9" name="Picture 9" descr="C:\Users\17046589\AppData\Roaming\Republic Poly\eQuest\_assessmentimages\_assessmentimg_1801828328_-8100561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1801828328_-810056132.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91250" cy="1289050"/>
                          </a:xfrm>
                          <a:prstGeom prst="rect">
                            <a:avLst/>
                          </a:prstGeom>
                          <a:noFill/>
                          <a:ln>
                            <a:noFill/>
                          </a:ln>
                        </pic:spPr>
                      </pic:pic>
                    </a:graphicData>
                  </a:graphic>
                </wp:inline>
              </w:drawing>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2a) Calculate the Benefit-Cost Ratio for System A (X). Identify the system with the highest Benefit-Cost Ratio. (3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(3)</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304" type="#_x0000_t75" style="width:475.5pt;height:119pt" o:ole="">
                  <v:imagedata r:id="rId43" o:title=""/>
                </v:shape>
                <w:control r:id="rId44" w:name="DefaultOcxName26" w:shapeid="_x0000_i1304"/>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27</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303" type="#_x0000_t75" style="width:1in;height:18pt" o:ole="">
            <v:imagedata r:id="rId45" o:title=""/>
          </v:shape>
          <w:control r:id="rId46" w:name="DefaultOcxName27" w:shapeid="_x0000_i1303"/>
        </w:object>
      </w:r>
      <w:r w:rsidRPr="00BE7C74">
        <w:rPr>
          <w:rFonts w:ascii="Verdana" w:eastAsia="Times New Roman" w:hAnsi="Verdana" w:cs="Times New Roman"/>
          <w:sz w:val="18"/>
          <w:szCs w:val="18"/>
        </w:rPr>
        <w:object w:dxaOrig="1440" w:dyaOrig="1440">
          <v:shape id="_x0000_i1302" type="#_x0000_t75" style="width:1in;height:18pt" o:ole="">
            <v:imagedata r:id="rId47" o:title=""/>
          </v:shape>
          <w:control r:id="rId48" w:name="DefaultOcxName28" w:shapeid="_x0000_i130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Q6:</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2b) The Incremental Benefit-Cost ratio analysis is conducted to identify the best system to invest on.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2b)(</w:t>
            </w:r>
            <w:proofErr w:type="spellStart"/>
            <w:r w:rsidRPr="00BE7C74">
              <w:rPr>
                <w:rFonts w:ascii="Verdana" w:eastAsia="Times New Roman" w:hAnsi="Verdana" w:cs="Times New Roman"/>
                <w:sz w:val="18"/>
                <w:szCs w:val="18"/>
              </w:rPr>
              <w:t>i</w:t>
            </w:r>
            <w:proofErr w:type="spellEnd"/>
            <w:r w:rsidRPr="00BE7C74">
              <w:rPr>
                <w:rFonts w:ascii="Verdana" w:eastAsia="Times New Roman" w:hAnsi="Verdana" w:cs="Times New Roman"/>
                <w:sz w:val="18"/>
                <w:szCs w:val="18"/>
              </w:rPr>
              <w:t>) You selected System B as the baseline alternative. Justify your choice. (1 mark)</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20"/>
                <w:szCs w:val="20"/>
              </w:rPr>
              <w:lastRenderedPageBreak/>
              <w:t>(</w:t>
            </w:r>
            <w:r w:rsidRPr="00BE7C74">
              <w:rPr>
                <w:rFonts w:ascii="Verdana" w:eastAsia="Times New Roman" w:hAnsi="Verdana" w:cs="Times New Roman"/>
                <w:sz w:val="20"/>
                <w:szCs w:val="20"/>
              </w:rPr>
              <w:object w:dxaOrig="1440" w:dyaOrig="1440">
                <v:shape id="_x0000_i1301" type="#_x0000_t75" style="width:1in;height:18pt" o:ole="">
                  <v:imagedata r:id="rId49" o:title=""/>
                </v:shape>
                <w:control r:id="rId50" w:name="DefaultOcxName29" w:shapeid="_x0000_i1301"/>
              </w:object>
            </w:r>
            <w:r w:rsidRPr="00BE7C74">
              <w:rPr>
                <w:rFonts w:ascii="Verdana" w:eastAsia="Times New Roman" w:hAnsi="Verdana" w:cs="Times New Roman"/>
                <w:sz w:val="20"/>
                <w:szCs w:val="20"/>
              </w:rPr>
              <w:t>)</w:t>
            </w:r>
            <w:r w:rsidRPr="00BE7C74">
              <w:rPr>
                <w:rFonts w:ascii="Verdana" w:eastAsia="Times New Roman" w:hAnsi="Verdana" w:cs="Times New Roman"/>
                <w:sz w:val="18"/>
                <w:szCs w:val="18"/>
              </w:rPr>
              <w:br/>
            </w:r>
            <w:r w:rsidRPr="00BE7C74">
              <w:rPr>
                <w:rFonts w:ascii="Verdana" w:eastAsia="Times New Roman" w:hAnsi="Verdana" w:cs="Times New Roman"/>
                <w:sz w:val="18"/>
                <w:szCs w:val="18"/>
              </w:rPr>
              <w:object w:dxaOrig="1440" w:dyaOrig="1440">
                <v:shape id="_x0000_i1300" type="#_x0000_t75" style="width:1in;height:18pt" o:ole="">
                  <v:imagedata r:id="rId51" o:title=""/>
                </v:shape>
                <w:control r:id="rId52" w:name="DefaultOcxName30" w:shapeid="_x0000_i1300"/>
              </w:objec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lastRenderedPageBreak/>
              <w:t>Mark (1)</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99" type="#_x0000_t75" style="width:1in;height:18pt" o:ole="">
            <v:imagedata r:id="rId53" o:title=""/>
          </v:shape>
          <w:control r:id="rId54" w:name="DefaultOcxName31" w:shapeid="_x0000_i1299"/>
        </w:object>
      </w:r>
      <w:r w:rsidRPr="00BE7C74">
        <w:rPr>
          <w:rFonts w:ascii="Verdana" w:eastAsia="Times New Roman" w:hAnsi="Verdana" w:cs="Times New Roman"/>
          <w:sz w:val="18"/>
          <w:szCs w:val="18"/>
        </w:rPr>
        <w:object w:dxaOrig="1440" w:dyaOrig="1440">
          <v:shape id="_x0000_i1298" type="#_x0000_t75" style="width:1in;height:18pt" o:ole="">
            <v:imagedata r:id="rId55" o:title=""/>
          </v:shape>
          <w:control r:id="rId56" w:name="DefaultOcxName32" w:shapeid="_x0000_i129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401"/>
        <w:gridCol w:w="1232"/>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Q7:</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2b)(ii) Compare System C to System B, which system should be selected? Why? (4 marks) </w:t>
            </w:r>
            <w:r w:rsidRPr="00BE7C74">
              <w:rPr>
                <w:rFonts w:ascii="Verdana" w:eastAsia="Times New Roman" w:hAnsi="Verdana" w:cs="Times New Roman"/>
                <w:sz w:val="18"/>
                <w:szCs w:val="18"/>
              </w:rPr>
              <w:br/>
              <w:t>2b)(iii) Complete the Incremental Benefit-Cost (B-C) Ratio analysis, out of the 3 systems, which system should the National Water Works select? Explain. (4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(8)</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97" type="#_x0000_t75" style="width:475.5pt;height:219pt" o:ole="">
                  <v:imagedata r:id="rId57" o:title=""/>
                </v:shape>
                <w:control r:id="rId58" w:name="DefaultOcxName33" w:shapeid="_x0000_i1297"/>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107</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200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96" type="#_x0000_t75" style="width:1in;height:18pt" o:ole="">
            <v:imagedata r:id="rId59" o:title=""/>
          </v:shape>
          <w:control r:id="rId60" w:name="DefaultOcxName34" w:shapeid="_x0000_i1296"/>
        </w:object>
      </w:r>
      <w:r w:rsidRPr="00BE7C74">
        <w:rPr>
          <w:rFonts w:ascii="Verdana" w:eastAsia="Times New Roman" w:hAnsi="Verdana" w:cs="Times New Roman"/>
          <w:sz w:val="18"/>
          <w:szCs w:val="18"/>
        </w:rPr>
        <w:object w:dxaOrig="1440" w:dyaOrig="1440">
          <v:shape id="_x0000_i1295" type="#_x0000_t75" style="width:1in;height:18pt" o:ole="">
            <v:imagedata r:id="rId61" o:title=""/>
          </v:shape>
          <w:control r:id="rId62" w:name="DefaultOcxName35" w:shapeid="_x0000_i129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7"/>
        <w:gridCol w:w="7817"/>
        <w:gridCol w:w="832"/>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Q8:</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2c) Table 2b below summarizes the differences between Public and Private Projects. Fill up the 4 blanks indicated as (A), (B), (C) and (D). (4 marks)</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noProof/>
                <w:sz w:val="18"/>
                <w:szCs w:val="18"/>
              </w:rPr>
              <w:drawing>
                <wp:inline distT="0" distB="0" distL="0" distR="0">
                  <wp:extent cx="5765800" cy="1631950"/>
                  <wp:effectExtent l="0" t="0" r="6350" b="6350"/>
                  <wp:docPr id="8" name="Picture 8" descr="C:\Users\17046589\AppData\Roaming\Republic Poly\eQuest\_assessmentimages\_assessmentimg_78163855_-19583284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78163855_-1958328482.jpe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65800" cy="1631950"/>
                          </a:xfrm>
                          <a:prstGeom prst="rect">
                            <a:avLst/>
                          </a:prstGeom>
                          <a:noFill/>
                          <a:ln>
                            <a:noFill/>
                          </a:ln>
                        </pic:spPr>
                      </pic:pic>
                    </a:graphicData>
                  </a:graphic>
                </wp:inline>
              </w:drawing>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Funding for Public Projects, (A): </w:t>
            </w:r>
            <w:r w:rsidRPr="00BE7C74">
              <w:rPr>
                <w:rFonts w:ascii="Verdana" w:eastAsia="Times New Roman" w:hAnsi="Verdana" w:cs="Times New Roman"/>
                <w:sz w:val="20"/>
                <w:szCs w:val="20"/>
              </w:rPr>
              <w:t>(</w:t>
            </w:r>
            <w:r w:rsidRPr="00BE7C74">
              <w:rPr>
                <w:rFonts w:ascii="Verdana" w:eastAsia="Times New Roman" w:hAnsi="Verdana" w:cs="Times New Roman"/>
                <w:sz w:val="20"/>
                <w:szCs w:val="20"/>
              </w:rPr>
              <w:object w:dxaOrig="1440" w:dyaOrig="1440">
                <v:shape id="_x0000_i1294" type="#_x0000_t75" style="width:1in;height:18pt" o:ole="">
                  <v:imagedata r:id="rId64" o:title=""/>
                </v:shape>
                <w:control r:id="rId65" w:name="DefaultOcxName36" w:shapeid="_x0000_i1294"/>
              </w:object>
            </w:r>
            <w:r w:rsidRPr="00BE7C74">
              <w:rPr>
                <w:rFonts w:ascii="Verdana" w:eastAsia="Times New Roman" w:hAnsi="Verdana" w:cs="Times New Roman"/>
                <w:sz w:val="20"/>
                <w:szCs w:val="20"/>
              </w:rPr>
              <w:t xml:space="preserve">)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Funding for Private Projects, (B): </w:t>
            </w:r>
            <w:r w:rsidRPr="00BE7C74">
              <w:rPr>
                <w:rFonts w:ascii="Verdana" w:eastAsia="Times New Roman" w:hAnsi="Verdana" w:cs="Times New Roman"/>
                <w:sz w:val="20"/>
                <w:szCs w:val="20"/>
              </w:rPr>
              <w:t>(</w:t>
            </w:r>
            <w:r w:rsidRPr="00BE7C74">
              <w:rPr>
                <w:rFonts w:ascii="Verdana" w:eastAsia="Times New Roman" w:hAnsi="Verdana" w:cs="Times New Roman"/>
                <w:sz w:val="20"/>
                <w:szCs w:val="20"/>
              </w:rPr>
              <w:object w:dxaOrig="1440" w:dyaOrig="1440">
                <v:shape id="_x0000_i1293" type="#_x0000_t75" style="width:1in;height:18pt" o:ole="">
                  <v:imagedata r:id="rId66" o:title=""/>
                </v:shape>
                <w:control r:id="rId67" w:name="DefaultOcxName37" w:shapeid="_x0000_i1293"/>
              </w:object>
            </w:r>
            <w:r w:rsidRPr="00BE7C74">
              <w:rPr>
                <w:rFonts w:ascii="Verdana" w:eastAsia="Times New Roman" w:hAnsi="Verdana" w:cs="Times New Roman"/>
                <w:sz w:val="20"/>
                <w:szCs w:val="20"/>
              </w:rPr>
              <w:t xml:space="preserve">)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Selection Criteria for Public Projects, (C): </w:t>
            </w:r>
            <w:r w:rsidRPr="00BE7C74">
              <w:rPr>
                <w:rFonts w:ascii="Verdana" w:eastAsia="Times New Roman" w:hAnsi="Verdana" w:cs="Times New Roman"/>
                <w:sz w:val="20"/>
                <w:szCs w:val="20"/>
              </w:rPr>
              <w:t>(</w:t>
            </w:r>
            <w:r w:rsidRPr="00BE7C74">
              <w:rPr>
                <w:rFonts w:ascii="Verdana" w:eastAsia="Times New Roman" w:hAnsi="Verdana" w:cs="Times New Roman"/>
                <w:sz w:val="20"/>
                <w:szCs w:val="20"/>
              </w:rPr>
              <w:object w:dxaOrig="1440" w:dyaOrig="1440">
                <v:shape id="_x0000_i1292" type="#_x0000_t75" style="width:1in;height:18pt" o:ole="">
                  <v:imagedata r:id="rId68" o:title=""/>
                </v:shape>
                <w:control r:id="rId69" w:name="DefaultOcxName38" w:shapeid="_x0000_i1292"/>
              </w:object>
            </w:r>
            <w:r w:rsidRPr="00BE7C74">
              <w:rPr>
                <w:rFonts w:ascii="Verdana" w:eastAsia="Times New Roman" w:hAnsi="Verdana" w:cs="Times New Roman"/>
                <w:sz w:val="20"/>
                <w:szCs w:val="20"/>
              </w:rPr>
              <w:t xml:space="preserve">)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lastRenderedPageBreak/>
              <w:t xml:space="preserve">Selection Criteria for Private Projects, (D): </w:t>
            </w:r>
            <w:r w:rsidRPr="00BE7C74">
              <w:rPr>
                <w:rFonts w:ascii="Verdana" w:eastAsia="Times New Roman" w:hAnsi="Verdana" w:cs="Times New Roman"/>
                <w:sz w:val="20"/>
                <w:szCs w:val="20"/>
              </w:rPr>
              <w:t>(</w:t>
            </w:r>
            <w:r w:rsidRPr="00BE7C74">
              <w:rPr>
                <w:rFonts w:ascii="Verdana" w:eastAsia="Times New Roman" w:hAnsi="Verdana" w:cs="Times New Roman"/>
                <w:sz w:val="20"/>
                <w:szCs w:val="20"/>
              </w:rPr>
              <w:object w:dxaOrig="1440" w:dyaOrig="1440">
                <v:shape id="_x0000_i1291" type="#_x0000_t75" style="width:1in;height:18pt" o:ole="">
                  <v:imagedata r:id="rId70" o:title=""/>
                </v:shape>
                <w:control r:id="rId71" w:name="DefaultOcxName39" w:shapeid="_x0000_i1291"/>
              </w:object>
            </w:r>
            <w:r w:rsidRPr="00BE7C74">
              <w:rPr>
                <w:rFonts w:ascii="Verdana" w:eastAsia="Times New Roman" w:hAnsi="Verdana" w:cs="Times New Roman"/>
                <w:sz w:val="20"/>
                <w:szCs w:val="20"/>
              </w:rPr>
              <w:t xml:space="preserve">) </w:t>
            </w:r>
            <w:r w:rsidRPr="00BE7C74">
              <w:rPr>
                <w:rFonts w:ascii="Verdana" w:eastAsia="Times New Roman" w:hAnsi="Verdana" w:cs="Times New Roman"/>
                <w:sz w:val="18"/>
                <w:szCs w:val="18"/>
              </w:rPr>
              <w:br/>
            </w:r>
            <w:r w:rsidRPr="00BE7C74">
              <w:rPr>
                <w:rFonts w:ascii="Verdana" w:eastAsia="Times New Roman" w:hAnsi="Verdana" w:cs="Times New Roman"/>
                <w:sz w:val="18"/>
                <w:szCs w:val="18"/>
              </w:rPr>
              <w:br/>
            </w:r>
            <w:r w:rsidRPr="00BE7C74">
              <w:rPr>
                <w:rFonts w:ascii="Verdana" w:eastAsia="Times New Roman" w:hAnsi="Verdana" w:cs="Times New Roman"/>
                <w:sz w:val="18"/>
                <w:szCs w:val="18"/>
              </w:rPr>
              <w:object w:dxaOrig="1440" w:dyaOrig="1440">
                <v:shape id="_x0000_i1290" type="#_x0000_t75" style="width:1in;height:18pt" o:ole="">
                  <v:imagedata r:id="rId72" o:title=""/>
                </v:shape>
                <w:control r:id="rId73" w:name="DefaultOcxName40" w:shapeid="_x0000_i1290"/>
              </w:objec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lastRenderedPageBreak/>
              <w:t>Mark (4)</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89" type="#_x0000_t75" style="width:1in;height:18pt" o:ole="">
            <v:imagedata r:id="rId74" o:title=""/>
          </v:shape>
          <w:control r:id="rId75" w:name="DefaultOcxName41" w:shapeid="_x0000_i1289"/>
        </w:object>
      </w:r>
      <w:r w:rsidRPr="00BE7C74">
        <w:rPr>
          <w:rFonts w:ascii="Verdana" w:eastAsia="Times New Roman" w:hAnsi="Verdana" w:cs="Times New Roman"/>
          <w:sz w:val="18"/>
          <w:szCs w:val="18"/>
        </w:rPr>
        <w:object w:dxaOrig="1440" w:dyaOrig="1440">
          <v:shape id="_x0000_i1288" type="#_x0000_t75" style="width:1in;height:18pt" o:ole="">
            <v:imagedata r:id="rId76" o:title=""/>
          </v:shape>
          <w:control r:id="rId77" w:name="DefaultOcxName42" w:shapeid="_x0000_i128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Q9:</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2d) State TWO disadvantages of using Benefit-Cost analysis when evaluating public projects. (2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(2)</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87" type="#_x0000_t75" style="width:475.5pt;height:119pt" o:ole="">
                  <v:imagedata r:id="rId78" o:title=""/>
                </v:shape>
                <w:control r:id="rId79" w:name="DefaultOcxName43" w:shapeid="_x0000_i1287"/>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57</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shd w:val="clear" w:color="auto" w:fill="000099"/>
        <w:spacing w:after="0" w:line="240" w:lineRule="auto"/>
        <w:rPr>
          <w:rFonts w:ascii="Verdana" w:eastAsia="Times New Roman" w:hAnsi="Verdana" w:cs="Times New Roman"/>
          <w:b/>
          <w:bCs/>
          <w:color w:val="FFFFFF"/>
          <w:sz w:val="18"/>
          <w:szCs w:val="18"/>
        </w:rPr>
      </w:pPr>
      <w:r w:rsidRPr="00BE7C74">
        <w:rPr>
          <w:rFonts w:ascii="Verdana" w:eastAsia="Times New Roman" w:hAnsi="Verdana" w:cs="Times New Roman"/>
          <w:b/>
          <w:bCs/>
          <w:color w:val="FFFFFF"/>
          <w:sz w:val="18"/>
          <w:szCs w:val="18"/>
        </w:rPr>
        <w:t>Section: C</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86" type="#_x0000_t75" style="width:1in;height:18pt" o:ole="">
            <v:imagedata r:id="rId80" o:title=""/>
          </v:shape>
          <w:control r:id="rId81" w:name="DefaultOcxName44" w:shapeid="_x0000_i1286"/>
        </w:object>
      </w:r>
      <w:r w:rsidRPr="00BE7C74">
        <w:rPr>
          <w:rFonts w:ascii="Verdana" w:eastAsia="Times New Roman" w:hAnsi="Verdana" w:cs="Times New Roman"/>
          <w:sz w:val="18"/>
          <w:szCs w:val="18"/>
        </w:rPr>
        <w:object w:dxaOrig="1440" w:dyaOrig="1440">
          <v:shape id="_x0000_i1285" type="#_x0000_t75" style="width:1in;height:18pt" o:ole="">
            <v:imagedata r:id="rId82" o:title=""/>
          </v:shape>
          <w:control r:id="rId83" w:name="DefaultOcxName45" w:shapeid="_x0000_i128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6"/>
        <w:gridCol w:w="1217"/>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Q10:</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Question 3 [18 marks]</w:t>
            </w:r>
            <w:r w:rsidRPr="00BE7C74">
              <w:rPr>
                <w:rFonts w:ascii="Verdana" w:eastAsia="Times New Roman" w:hAnsi="Verdana" w:cs="Times New Roman"/>
                <w:sz w:val="18"/>
                <w:szCs w:val="18"/>
              </w:rPr>
              <w:t xml:space="preserve">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i/>
                <w:iCs/>
                <w:sz w:val="18"/>
                <w:szCs w:val="18"/>
              </w:rPr>
              <w:t>Show all your workings clearly and round off all answers to two decimal places when necessary.</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STL bought a truck for $60,000. The useful life of the truck is 20 years, with a salvage value of $3,000 at the end of useful life.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3a) Assume that Declining Balance depreciation method is used and the book value of the forklift truck at the end of 2 years is $43,350.</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3a)(</w:t>
            </w:r>
            <w:proofErr w:type="spellStart"/>
            <w:r w:rsidRPr="00BE7C74">
              <w:rPr>
                <w:rFonts w:ascii="Verdana" w:eastAsia="Times New Roman" w:hAnsi="Verdana" w:cs="Times New Roman"/>
                <w:sz w:val="18"/>
                <w:szCs w:val="18"/>
              </w:rPr>
              <w:t>i</w:t>
            </w:r>
            <w:proofErr w:type="spellEnd"/>
            <w:r w:rsidRPr="00BE7C74">
              <w:rPr>
                <w:rFonts w:ascii="Verdana" w:eastAsia="Times New Roman" w:hAnsi="Verdana" w:cs="Times New Roman"/>
                <w:sz w:val="18"/>
                <w:szCs w:val="18"/>
              </w:rPr>
              <w:t>) Calculate the depreciation rate, R. (4 marks)</w:t>
            </w:r>
            <w:r w:rsidRPr="00BE7C74">
              <w:rPr>
                <w:rFonts w:ascii="Verdana" w:eastAsia="Times New Roman" w:hAnsi="Verdana" w:cs="Times New Roman"/>
                <w:sz w:val="18"/>
                <w:szCs w:val="18"/>
              </w:rPr>
              <w:br/>
              <w:t>3a)(ii) Determine the depreciation amount for the truck at the end of first year. (2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(6)</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84" type="#_x0000_t75" style="width:475.5pt;height:169pt" o:ole="">
                  <v:imagedata r:id="rId84" o:title=""/>
                </v:shape>
                <w:control r:id="rId85" w:name="DefaultOcxName46" w:shapeid="_x0000_i1284"/>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56</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150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83" type="#_x0000_t75" style="width:1in;height:18pt" o:ole="">
            <v:imagedata r:id="rId86" o:title=""/>
          </v:shape>
          <w:control r:id="rId87" w:name="DefaultOcxName47" w:shapeid="_x0000_i1283"/>
        </w:object>
      </w:r>
      <w:r w:rsidRPr="00BE7C74">
        <w:rPr>
          <w:rFonts w:ascii="Verdana" w:eastAsia="Times New Roman" w:hAnsi="Verdana" w:cs="Times New Roman"/>
          <w:sz w:val="18"/>
          <w:szCs w:val="18"/>
        </w:rPr>
        <w:object w:dxaOrig="1440" w:dyaOrig="1440">
          <v:shape id="_x0000_i1282" type="#_x0000_t75" style="width:1in;height:18pt" o:ole="">
            <v:imagedata r:id="rId88" o:title=""/>
          </v:shape>
          <w:control r:id="rId89" w:name="DefaultOcxName48" w:shapeid="_x0000_i128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lastRenderedPageBreak/>
              <w:t>Q11:</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3b) Using 200% Declining Balance, another staff calculated the value of R to be 0.1. Determine the book value of the truck at the end of 10 years if 200% declining balance is used. (3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(3)</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81" type="#_x0000_t75" style="width:475.5pt;height:119pt" o:ole="">
                  <v:imagedata r:id="rId90" o:title=""/>
                </v:shape>
                <w:control r:id="rId91" w:name="DefaultOcxName49" w:shapeid="_x0000_i1281"/>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35</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80" type="#_x0000_t75" style="width:1in;height:18pt" o:ole="">
            <v:imagedata r:id="rId92" o:title=""/>
          </v:shape>
          <w:control r:id="rId93" w:name="DefaultOcxName50" w:shapeid="_x0000_i1280"/>
        </w:object>
      </w:r>
      <w:r w:rsidRPr="00BE7C74">
        <w:rPr>
          <w:rFonts w:ascii="Verdana" w:eastAsia="Times New Roman" w:hAnsi="Verdana" w:cs="Times New Roman"/>
          <w:sz w:val="18"/>
          <w:szCs w:val="18"/>
        </w:rPr>
        <w:object w:dxaOrig="1440" w:dyaOrig="1440">
          <v:shape id="_x0000_i1279" type="#_x0000_t75" style="width:1in;height:18pt" o:ole="">
            <v:imagedata r:id="rId94" o:title=""/>
          </v:shape>
          <w:control r:id="rId95" w:name="DefaultOcxName51" w:shapeid="_x0000_i127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6"/>
        <w:gridCol w:w="1217"/>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Q12:</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3c) In the first operating year, the expected revenue generated from this truck is $32,000, at an incurred expense of $5,800, with a depreciation amount of $10,000. The corporate income tax is 19%. </w:t>
            </w:r>
            <w:r w:rsidRPr="00BE7C74">
              <w:rPr>
                <w:rFonts w:ascii="Verdana" w:eastAsia="Times New Roman" w:hAnsi="Verdana" w:cs="Times New Roman"/>
                <w:sz w:val="18"/>
                <w:szCs w:val="18"/>
              </w:rPr>
              <w:br/>
              <w:t>3c)(</w:t>
            </w:r>
            <w:proofErr w:type="spellStart"/>
            <w:r w:rsidRPr="00BE7C74">
              <w:rPr>
                <w:rFonts w:ascii="Verdana" w:eastAsia="Times New Roman" w:hAnsi="Verdana" w:cs="Times New Roman"/>
                <w:sz w:val="18"/>
                <w:szCs w:val="18"/>
              </w:rPr>
              <w:t>i</w:t>
            </w:r>
            <w:proofErr w:type="spellEnd"/>
            <w:r w:rsidRPr="00BE7C74">
              <w:rPr>
                <w:rFonts w:ascii="Verdana" w:eastAsia="Times New Roman" w:hAnsi="Verdana" w:cs="Times New Roman"/>
                <w:sz w:val="18"/>
                <w:szCs w:val="18"/>
              </w:rPr>
              <w:t>) Calculate the taxable income (2 marks)</w:t>
            </w:r>
            <w:r w:rsidRPr="00BE7C74">
              <w:rPr>
                <w:rFonts w:ascii="Verdana" w:eastAsia="Times New Roman" w:hAnsi="Verdana" w:cs="Times New Roman"/>
                <w:sz w:val="18"/>
                <w:szCs w:val="18"/>
              </w:rPr>
              <w:br/>
              <w:t>3c)(ii) Calculate the amount of tax to be paid (2 marks)</w:t>
            </w:r>
            <w:r w:rsidRPr="00BE7C74">
              <w:rPr>
                <w:rFonts w:ascii="Verdana" w:eastAsia="Times New Roman" w:hAnsi="Verdana" w:cs="Times New Roman"/>
                <w:sz w:val="18"/>
                <w:szCs w:val="18"/>
              </w:rPr>
              <w:br/>
              <w:t>3c)(iii) Calculate the net cash flow (2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(6)</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78" type="#_x0000_t75" style="width:475.5pt;height:169pt" o:ole="">
                  <v:imagedata r:id="rId96" o:title=""/>
                </v:shape>
                <w:control r:id="rId97" w:name="DefaultOcxName52" w:shapeid="_x0000_i1278"/>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52</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150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77" type="#_x0000_t75" style="width:1in;height:18pt" o:ole="">
            <v:imagedata r:id="rId98" o:title=""/>
          </v:shape>
          <w:control r:id="rId99" w:name="DefaultOcxName53" w:shapeid="_x0000_i1277"/>
        </w:object>
      </w:r>
      <w:r w:rsidRPr="00BE7C74">
        <w:rPr>
          <w:rFonts w:ascii="Verdana" w:eastAsia="Times New Roman" w:hAnsi="Verdana" w:cs="Times New Roman"/>
          <w:sz w:val="18"/>
          <w:szCs w:val="18"/>
        </w:rPr>
        <w:object w:dxaOrig="1440" w:dyaOrig="1440">
          <v:shape id="_x0000_i1276" type="#_x0000_t75" style="width:1in;height:18pt" o:ole="">
            <v:imagedata r:id="rId100" o:title=""/>
          </v:shape>
          <w:control r:id="rId101" w:name="DefaultOcxName54" w:shapeid="_x0000_i127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Q13:</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3d) Which depreciation method (Straight Line or Double Declining Balance) should STL use to calculate the company’s taxable income for the </w:t>
            </w:r>
            <w:r w:rsidRPr="00BE7C74">
              <w:rPr>
                <w:rFonts w:ascii="Verdana" w:eastAsia="Times New Roman" w:hAnsi="Verdana" w:cs="Times New Roman"/>
                <w:b/>
                <w:bCs/>
                <w:sz w:val="18"/>
                <w:szCs w:val="18"/>
              </w:rPr>
              <w:t>first year</w:t>
            </w:r>
            <w:r w:rsidRPr="00BE7C74">
              <w:rPr>
                <w:rFonts w:ascii="Verdana" w:eastAsia="Times New Roman" w:hAnsi="Verdana" w:cs="Times New Roman"/>
                <w:sz w:val="18"/>
                <w:szCs w:val="18"/>
              </w:rPr>
              <w:t>? Explain your answer. (3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(3)</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75" type="#_x0000_t75" style="width:475.5pt;height:119pt" o:ole="">
                  <v:imagedata r:id="rId102" o:title=""/>
                </v:shape>
                <w:control r:id="rId103" w:name="DefaultOcxName55" w:shapeid="_x0000_i1275"/>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lastRenderedPageBreak/>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21</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shd w:val="clear" w:color="auto" w:fill="000099"/>
        <w:spacing w:after="0" w:line="240" w:lineRule="auto"/>
        <w:rPr>
          <w:rFonts w:ascii="Verdana" w:eastAsia="Times New Roman" w:hAnsi="Verdana" w:cs="Times New Roman"/>
          <w:b/>
          <w:bCs/>
          <w:color w:val="FFFFFF"/>
          <w:sz w:val="18"/>
          <w:szCs w:val="18"/>
        </w:rPr>
      </w:pPr>
      <w:r w:rsidRPr="00BE7C74">
        <w:rPr>
          <w:rFonts w:ascii="Verdana" w:eastAsia="Times New Roman" w:hAnsi="Verdana" w:cs="Times New Roman"/>
          <w:b/>
          <w:bCs/>
          <w:color w:val="FFFFFF"/>
          <w:sz w:val="18"/>
          <w:szCs w:val="18"/>
        </w:rPr>
        <w:t>Section: D</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74" type="#_x0000_t75" style="width:1in;height:18pt" o:ole="">
            <v:imagedata r:id="rId104" o:title=""/>
          </v:shape>
          <w:control r:id="rId105" w:name="DefaultOcxName56" w:shapeid="_x0000_i1274"/>
        </w:object>
      </w:r>
      <w:r w:rsidRPr="00BE7C74">
        <w:rPr>
          <w:rFonts w:ascii="Verdana" w:eastAsia="Times New Roman" w:hAnsi="Verdana" w:cs="Times New Roman"/>
          <w:sz w:val="18"/>
          <w:szCs w:val="18"/>
        </w:rPr>
        <w:object w:dxaOrig="1440" w:dyaOrig="1440">
          <v:shape id="_x0000_i1273" type="#_x0000_t75" style="width:1in;height:18pt" o:ole="">
            <v:imagedata r:id="rId106" o:title=""/>
          </v:shape>
          <w:control r:id="rId107" w:name="DefaultOcxName57" w:shapeid="_x0000_i127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
        <w:gridCol w:w="7683"/>
        <w:gridCol w:w="895"/>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Q14:</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Question 4 [9 marks]</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i/>
                <w:iCs/>
                <w:sz w:val="18"/>
                <w:szCs w:val="18"/>
              </w:rPr>
              <w:t>Show all your workings clearly and round off your answers to 2 decimal places.</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ABC Company produces 50,000 packets of Tea and 40,000 packets of Coffee per month. Table 4a below provides cost and other relevant information </w:t>
            </w:r>
            <w:proofErr w:type="gramStart"/>
            <w:r w:rsidRPr="00BE7C74">
              <w:rPr>
                <w:rFonts w:ascii="Verdana" w:eastAsia="Times New Roman" w:hAnsi="Verdana" w:cs="Times New Roman"/>
                <w:sz w:val="18"/>
                <w:szCs w:val="18"/>
              </w:rPr>
              <w:t>for the production of</w:t>
            </w:r>
            <w:proofErr w:type="gramEnd"/>
            <w:r w:rsidRPr="00BE7C74">
              <w:rPr>
                <w:rFonts w:ascii="Verdana" w:eastAsia="Times New Roman" w:hAnsi="Verdana" w:cs="Times New Roman"/>
                <w:sz w:val="18"/>
                <w:szCs w:val="18"/>
              </w:rPr>
              <w:t xml:space="preserve"> the two types of beverages. </w:t>
            </w:r>
            <w:r w:rsidRPr="00BE7C74">
              <w:rPr>
                <w:rFonts w:ascii="Verdana" w:eastAsia="Times New Roman" w:hAnsi="Verdana" w:cs="Times New Roman"/>
                <w:b/>
                <w:bCs/>
                <w:sz w:val="18"/>
                <w:szCs w:val="18"/>
              </w:rPr>
              <w:t>The Total Overhead Cost for both types of beverages is $73,150</w:t>
            </w:r>
            <w:r w:rsidRPr="00BE7C74">
              <w:rPr>
                <w:rFonts w:ascii="Verdana" w:eastAsia="Times New Roman" w:hAnsi="Verdana" w:cs="Times New Roman"/>
                <w:sz w:val="18"/>
                <w:szCs w:val="18"/>
              </w:rPr>
              <w:t xml:space="preserve">.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noProof/>
                <w:sz w:val="18"/>
                <w:szCs w:val="18"/>
              </w:rPr>
              <w:drawing>
                <wp:inline distT="0" distB="0" distL="0" distR="0">
                  <wp:extent cx="5384800" cy="1530350"/>
                  <wp:effectExtent l="0" t="0" r="6350" b="0"/>
                  <wp:docPr id="7" name="Picture 7" descr="C:\Users\17046589\AppData\Roaming\Republic Poly\eQuest\_assessmentimages\_assessmentimg_1699971760_4836440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1699971760_483644022.jpe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384800" cy="1530350"/>
                          </a:xfrm>
                          <a:prstGeom prst="rect">
                            <a:avLst/>
                          </a:prstGeom>
                          <a:noFill/>
                          <a:ln>
                            <a:noFill/>
                          </a:ln>
                        </pic:spPr>
                      </pic:pic>
                    </a:graphicData>
                  </a:graphic>
                </wp:inline>
              </w:drawing>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Table 4b below shows the breakdown of the overhead cost and the corresponding activities involved.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noProof/>
                <w:sz w:val="18"/>
                <w:szCs w:val="18"/>
              </w:rPr>
              <w:drawing>
                <wp:inline distT="0" distB="0" distL="0" distR="0">
                  <wp:extent cx="6254750" cy="1816100"/>
                  <wp:effectExtent l="0" t="0" r="0" b="0"/>
                  <wp:docPr id="6" name="Picture 6" descr="C:\Users\17046589\AppData\Roaming\Republic Poly\eQuest\_assessmentimages\_assessmentimg_1699971760_-11221658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1699971760_-1122165846.jpe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254750" cy="1816100"/>
                          </a:xfrm>
                          <a:prstGeom prst="rect">
                            <a:avLst/>
                          </a:prstGeom>
                          <a:noFill/>
                          <a:ln>
                            <a:noFill/>
                          </a:ln>
                        </pic:spPr>
                      </pic:pic>
                    </a:graphicData>
                  </a:graphic>
                </wp:inline>
              </w:drawing>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4a) Calculate the total cost per packet for </w:t>
            </w:r>
            <w:r w:rsidRPr="00BE7C74">
              <w:rPr>
                <w:rFonts w:ascii="Verdana" w:eastAsia="Times New Roman" w:hAnsi="Verdana" w:cs="Times New Roman"/>
                <w:sz w:val="18"/>
                <w:szCs w:val="18"/>
                <w:u w:val="single"/>
              </w:rPr>
              <w:t>Tea</w:t>
            </w:r>
            <w:r w:rsidRPr="00BE7C74">
              <w:rPr>
                <w:rFonts w:ascii="Verdana" w:eastAsia="Times New Roman" w:hAnsi="Verdana" w:cs="Times New Roman"/>
                <w:sz w:val="18"/>
                <w:szCs w:val="18"/>
              </w:rPr>
              <w:t xml:space="preserve"> if ABC Company uses the </w:t>
            </w:r>
            <w:proofErr w:type="gramStart"/>
            <w:r w:rsidRPr="00BE7C74">
              <w:rPr>
                <w:rFonts w:ascii="Verdana" w:eastAsia="Times New Roman" w:hAnsi="Verdana" w:cs="Times New Roman"/>
                <w:b/>
                <w:bCs/>
                <w:sz w:val="18"/>
                <w:szCs w:val="18"/>
              </w:rPr>
              <w:t>activity based</w:t>
            </w:r>
            <w:proofErr w:type="gramEnd"/>
            <w:r w:rsidRPr="00BE7C74">
              <w:rPr>
                <w:rFonts w:ascii="Verdana" w:eastAsia="Times New Roman" w:hAnsi="Verdana" w:cs="Times New Roman"/>
                <w:b/>
                <w:bCs/>
                <w:sz w:val="18"/>
                <w:szCs w:val="18"/>
              </w:rPr>
              <w:t xml:space="preserve"> costing</w:t>
            </w:r>
            <w:r w:rsidRPr="00BE7C74">
              <w:rPr>
                <w:rFonts w:ascii="Verdana" w:eastAsia="Times New Roman" w:hAnsi="Verdana" w:cs="Times New Roman"/>
                <w:sz w:val="18"/>
                <w:szCs w:val="18"/>
              </w:rPr>
              <w:t xml:space="preserve"> method to allocate the overhead cost. (7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(7)</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lastRenderedPageBreak/>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72" type="#_x0000_t75" style="width:475.5pt;height:219pt" o:ole="">
                  <v:imagedata r:id="rId110" o:title=""/>
                </v:shape>
                <w:control r:id="rId111" w:name="DefaultOcxName58" w:shapeid="_x0000_i1272"/>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55</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200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71" type="#_x0000_t75" style="width:1in;height:18pt" o:ole="">
            <v:imagedata r:id="rId112" o:title=""/>
          </v:shape>
          <w:control r:id="rId113" w:name="DefaultOcxName59" w:shapeid="_x0000_i1271"/>
        </w:object>
      </w:r>
      <w:r w:rsidRPr="00BE7C74">
        <w:rPr>
          <w:rFonts w:ascii="Verdana" w:eastAsia="Times New Roman" w:hAnsi="Verdana" w:cs="Times New Roman"/>
          <w:sz w:val="18"/>
          <w:szCs w:val="18"/>
        </w:rPr>
        <w:object w:dxaOrig="1440" w:dyaOrig="1440">
          <v:shape id="_x0000_i1270" type="#_x0000_t75" style="width:1in;height:18pt" o:ole="">
            <v:imagedata r:id="rId114" o:title=""/>
          </v:shape>
          <w:control r:id="rId115" w:name="DefaultOcxName60" w:shapeid="_x0000_i127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Q15:</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4b) From your understanding of the </w:t>
            </w:r>
            <w:r w:rsidRPr="00BE7C74">
              <w:rPr>
                <w:rFonts w:ascii="Verdana" w:eastAsia="Times New Roman" w:hAnsi="Verdana" w:cs="Times New Roman"/>
                <w:b/>
                <w:bCs/>
                <w:sz w:val="18"/>
                <w:szCs w:val="18"/>
              </w:rPr>
              <w:t>conventional</w:t>
            </w:r>
            <w:r w:rsidRPr="00BE7C74">
              <w:rPr>
                <w:rFonts w:ascii="Verdana" w:eastAsia="Times New Roman" w:hAnsi="Verdana" w:cs="Times New Roman"/>
                <w:sz w:val="18"/>
                <w:szCs w:val="18"/>
              </w:rPr>
              <w:t xml:space="preserve"> and </w:t>
            </w:r>
            <w:proofErr w:type="gramStart"/>
            <w:r w:rsidRPr="00BE7C74">
              <w:rPr>
                <w:rFonts w:ascii="Verdana" w:eastAsia="Times New Roman" w:hAnsi="Verdana" w:cs="Times New Roman"/>
                <w:b/>
                <w:bCs/>
                <w:sz w:val="18"/>
                <w:szCs w:val="18"/>
              </w:rPr>
              <w:t>activity based</w:t>
            </w:r>
            <w:proofErr w:type="gramEnd"/>
            <w:r w:rsidRPr="00BE7C74">
              <w:rPr>
                <w:rFonts w:ascii="Verdana" w:eastAsia="Times New Roman" w:hAnsi="Verdana" w:cs="Times New Roman"/>
                <w:b/>
                <w:bCs/>
                <w:sz w:val="18"/>
                <w:szCs w:val="18"/>
              </w:rPr>
              <w:t xml:space="preserve"> costing</w:t>
            </w:r>
            <w:r w:rsidRPr="00BE7C74">
              <w:rPr>
                <w:rFonts w:ascii="Verdana" w:eastAsia="Times New Roman" w:hAnsi="Verdana" w:cs="Times New Roman"/>
                <w:sz w:val="18"/>
                <w:szCs w:val="18"/>
              </w:rPr>
              <w:t xml:space="preserve"> methods, which one would you recommend for the allocation of the overhead cost? Explain. (2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(2)</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69" type="#_x0000_t75" style="width:475.5pt;height:119pt" o:ole="">
                  <v:imagedata r:id="rId116" o:title=""/>
                </v:shape>
                <w:control r:id="rId117" w:name="DefaultOcxName61" w:shapeid="_x0000_i1269"/>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26</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shd w:val="clear" w:color="auto" w:fill="000099"/>
        <w:spacing w:after="0" w:line="240" w:lineRule="auto"/>
        <w:rPr>
          <w:rFonts w:ascii="Verdana" w:eastAsia="Times New Roman" w:hAnsi="Verdana" w:cs="Times New Roman"/>
          <w:b/>
          <w:bCs/>
          <w:color w:val="FFFFFF"/>
          <w:sz w:val="18"/>
          <w:szCs w:val="18"/>
        </w:rPr>
      </w:pPr>
      <w:r w:rsidRPr="00BE7C74">
        <w:rPr>
          <w:rFonts w:ascii="Verdana" w:eastAsia="Times New Roman" w:hAnsi="Verdana" w:cs="Times New Roman"/>
          <w:b/>
          <w:bCs/>
          <w:color w:val="FFFFFF"/>
          <w:sz w:val="18"/>
          <w:szCs w:val="18"/>
        </w:rPr>
        <w:t>Section: E</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68" type="#_x0000_t75" style="width:1in;height:18pt" o:ole="">
            <v:imagedata r:id="rId118" o:title=""/>
          </v:shape>
          <w:control r:id="rId119" w:name="DefaultOcxName62" w:shapeid="_x0000_i1268"/>
        </w:object>
      </w:r>
      <w:r w:rsidRPr="00BE7C74">
        <w:rPr>
          <w:rFonts w:ascii="Verdana" w:eastAsia="Times New Roman" w:hAnsi="Verdana" w:cs="Times New Roman"/>
          <w:sz w:val="18"/>
          <w:szCs w:val="18"/>
        </w:rPr>
        <w:object w:dxaOrig="1440" w:dyaOrig="1440">
          <v:shape id="_x0000_i1267" type="#_x0000_t75" style="width:1in;height:18pt" o:ole="">
            <v:imagedata r:id="rId120" o:title=""/>
          </v:shape>
          <w:control r:id="rId121" w:name="DefaultOcxName63" w:shapeid="_x0000_i126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7680"/>
        <w:gridCol w:w="897"/>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Q16:</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 xml:space="preserve">Question 5 [18 Marks]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i/>
                <w:iCs/>
                <w:sz w:val="18"/>
                <w:szCs w:val="18"/>
              </w:rPr>
              <w:t xml:space="preserve">Show all your workings clearly and round off all answers to two decimal places. MS Excel functions (e.g. NPV(),IRR()) are </w:t>
            </w:r>
            <w:r w:rsidRPr="00BE7C74">
              <w:rPr>
                <w:rFonts w:ascii="Verdana" w:eastAsia="Times New Roman" w:hAnsi="Verdana" w:cs="Times New Roman"/>
                <w:i/>
                <w:iCs/>
                <w:sz w:val="18"/>
                <w:szCs w:val="18"/>
                <w:u w:val="single"/>
              </w:rPr>
              <w:t>not</w:t>
            </w:r>
            <w:r w:rsidRPr="00BE7C74">
              <w:rPr>
                <w:rFonts w:ascii="Verdana" w:eastAsia="Times New Roman" w:hAnsi="Verdana" w:cs="Times New Roman"/>
                <w:i/>
                <w:iCs/>
                <w:sz w:val="18"/>
                <w:szCs w:val="18"/>
              </w:rPr>
              <w:t xml:space="preserve"> acceptable as working.</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A construction company has been using its current crane truck for 7 years. The crane truck is now worth $45,500. Recently a new crane truck is available at $105,800. The company is planning to replace its current crane truck with a new crane truck. </w:t>
            </w:r>
            <w:r w:rsidRPr="00BE7C74">
              <w:rPr>
                <w:rFonts w:ascii="Verdana" w:eastAsia="Times New Roman" w:hAnsi="Verdana" w:cs="Times New Roman"/>
                <w:sz w:val="18"/>
                <w:szCs w:val="18"/>
              </w:rPr>
              <w:br/>
              <w:t>It is estimated that the current crane truck will only be used for another 3 years. If a new crane truck is to replace the current one, it will also be used for another 3 years. Assume that the company’s MARR is 12% annually. Table 5a below summarizes other important information associated with the two crane trucks.</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noProof/>
                <w:sz w:val="18"/>
                <w:szCs w:val="18"/>
              </w:rPr>
              <w:lastRenderedPageBreak/>
              <w:drawing>
                <wp:inline distT="0" distB="0" distL="0" distR="0">
                  <wp:extent cx="6235700" cy="2197100"/>
                  <wp:effectExtent l="0" t="0" r="0" b="0"/>
                  <wp:docPr id="5" name="Picture 5" descr="C:\Users\17046589\AppData\Roaming\Republic Poly\eQuest\_assessmentimages\_assessmentimg_1277555637_4174824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1277555637_417482461.jpe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235700" cy="2197100"/>
                          </a:xfrm>
                          <a:prstGeom prst="rect">
                            <a:avLst/>
                          </a:prstGeom>
                          <a:noFill/>
                          <a:ln>
                            <a:noFill/>
                          </a:ln>
                        </pic:spPr>
                      </pic:pic>
                    </a:graphicData>
                  </a:graphic>
                </wp:inline>
              </w:drawing>
            </w:r>
            <w:r w:rsidRPr="00BE7C74">
              <w:rPr>
                <w:rFonts w:ascii="Verdana" w:eastAsia="Times New Roman" w:hAnsi="Verdana" w:cs="Times New Roman"/>
                <w:sz w:val="18"/>
                <w:szCs w:val="18"/>
              </w:rPr>
              <w:br/>
              <w:t xml:space="preserve">5a) In general, give </w:t>
            </w:r>
            <w:r w:rsidRPr="00BE7C74">
              <w:rPr>
                <w:rFonts w:ascii="Verdana" w:eastAsia="Times New Roman" w:hAnsi="Verdana" w:cs="Times New Roman"/>
                <w:b/>
                <w:bCs/>
                <w:sz w:val="18"/>
                <w:szCs w:val="18"/>
                <w:u w:val="single"/>
              </w:rPr>
              <w:t>two</w:t>
            </w:r>
            <w:r w:rsidRPr="00BE7C74">
              <w:rPr>
                <w:rFonts w:ascii="Verdana" w:eastAsia="Times New Roman" w:hAnsi="Verdana" w:cs="Times New Roman"/>
                <w:sz w:val="18"/>
                <w:szCs w:val="18"/>
              </w:rPr>
              <w:t xml:space="preserve"> reasons why a company needs to conduct a replacement analysis. (2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lastRenderedPageBreak/>
              <w:t>Mark (2)</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66" type="#_x0000_t75" style="width:475.5pt;height:119pt" o:ole="">
                  <v:imagedata r:id="rId123" o:title=""/>
                </v:shape>
                <w:control r:id="rId124" w:name="DefaultOcxName64" w:shapeid="_x0000_i1266"/>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32</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65" type="#_x0000_t75" style="width:1in;height:18pt" o:ole="">
            <v:imagedata r:id="rId125" o:title=""/>
          </v:shape>
          <w:control r:id="rId126" w:name="DefaultOcxName65" w:shapeid="_x0000_i1265"/>
        </w:object>
      </w:r>
      <w:r w:rsidRPr="00BE7C74">
        <w:rPr>
          <w:rFonts w:ascii="Verdana" w:eastAsia="Times New Roman" w:hAnsi="Verdana" w:cs="Times New Roman"/>
          <w:sz w:val="18"/>
          <w:szCs w:val="18"/>
        </w:rPr>
        <w:object w:dxaOrig="1440" w:dyaOrig="1440">
          <v:shape id="_x0000_i1264" type="#_x0000_t75" style="width:1in;height:18pt" o:ole="">
            <v:imagedata r:id="rId127" o:title=""/>
          </v:shape>
          <w:control r:id="rId128" w:name="DefaultOcxName66" w:shapeid="_x0000_i126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Q17:</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5b) Identify the </w:t>
            </w:r>
            <w:r w:rsidRPr="00BE7C74">
              <w:rPr>
                <w:rFonts w:ascii="Verdana" w:eastAsia="Times New Roman" w:hAnsi="Verdana" w:cs="Times New Roman"/>
                <w:b/>
                <w:bCs/>
                <w:sz w:val="18"/>
                <w:szCs w:val="18"/>
              </w:rPr>
              <w:t>challenger</w:t>
            </w:r>
            <w:r w:rsidRPr="00BE7C74">
              <w:rPr>
                <w:rFonts w:ascii="Verdana" w:eastAsia="Times New Roman" w:hAnsi="Verdana" w:cs="Times New Roman"/>
                <w:sz w:val="18"/>
                <w:szCs w:val="18"/>
              </w:rPr>
              <w:t xml:space="preserve"> and </w:t>
            </w:r>
            <w:r w:rsidRPr="00BE7C74">
              <w:rPr>
                <w:rFonts w:ascii="Verdana" w:eastAsia="Times New Roman" w:hAnsi="Verdana" w:cs="Times New Roman"/>
                <w:b/>
                <w:bCs/>
                <w:sz w:val="18"/>
                <w:szCs w:val="18"/>
              </w:rPr>
              <w:t>defender</w:t>
            </w:r>
            <w:r w:rsidRPr="00BE7C74">
              <w:rPr>
                <w:rFonts w:ascii="Verdana" w:eastAsia="Times New Roman" w:hAnsi="Verdana" w:cs="Times New Roman"/>
                <w:sz w:val="18"/>
                <w:szCs w:val="18"/>
              </w:rPr>
              <w:t xml:space="preserve"> in this replacement analysis. Explain. (4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(4)</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63" type="#_x0000_t75" style="width:475.5pt;height:169pt" o:ole="">
                  <v:imagedata r:id="rId129" o:title=""/>
                </v:shape>
                <w:control r:id="rId130" w:name="DefaultOcxName67" w:shapeid="_x0000_i1263"/>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33</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150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62" type="#_x0000_t75" style="width:1in;height:18pt" o:ole="">
            <v:imagedata r:id="rId131" o:title=""/>
          </v:shape>
          <w:control r:id="rId132" w:name="DefaultOcxName68" w:shapeid="_x0000_i1262"/>
        </w:object>
      </w:r>
      <w:r w:rsidRPr="00BE7C74">
        <w:rPr>
          <w:rFonts w:ascii="Verdana" w:eastAsia="Times New Roman" w:hAnsi="Verdana" w:cs="Times New Roman"/>
          <w:sz w:val="18"/>
          <w:szCs w:val="18"/>
        </w:rPr>
        <w:object w:dxaOrig="1440" w:dyaOrig="1440">
          <v:shape id="_x0000_i1261" type="#_x0000_t75" style="width:1in;height:18pt" o:ole="">
            <v:imagedata r:id="rId133" o:title=""/>
          </v:shape>
          <w:control r:id="rId134" w:name="DefaultOcxName69" w:shapeid="_x0000_i126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Q18:</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5c) Assume that 150% Declining Balance depreciation method is used. Determine the book value of the new crane truck at the end of 3 years. (3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(3)</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lastRenderedPageBreak/>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60" type="#_x0000_t75" style="width:475.5pt;height:119pt" o:ole="">
                  <v:imagedata r:id="rId135" o:title=""/>
                </v:shape>
                <w:control r:id="rId136" w:name="DefaultOcxName70" w:shapeid="_x0000_i1260"/>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35</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59" type="#_x0000_t75" style="width:1in;height:18pt" o:ole="">
            <v:imagedata r:id="rId137" o:title=""/>
          </v:shape>
          <w:control r:id="rId138" w:name="DefaultOcxName71" w:shapeid="_x0000_i1259"/>
        </w:object>
      </w:r>
      <w:r w:rsidRPr="00BE7C74">
        <w:rPr>
          <w:rFonts w:ascii="Verdana" w:eastAsia="Times New Roman" w:hAnsi="Verdana" w:cs="Times New Roman"/>
          <w:sz w:val="18"/>
          <w:szCs w:val="18"/>
        </w:rPr>
        <w:object w:dxaOrig="1440" w:dyaOrig="1440">
          <v:shape id="_x0000_i1258" type="#_x0000_t75" style="width:1in;height:18pt" o:ole="">
            <v:imagedata r:id="rId139" o:title=""/>
          </v:shape>
          <w:control r:id="rId140" w:name="DefaultOcxName72" w:shapeid="_x0000_i125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Q19:</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5d) Assume that the market value of the new crane truck at the end of year 3 is $65,000.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5d)(</w:t>
            </w:r>
            <w:proofErr w:type="spellStart"/>
            <w:r w:rsidRPr="00BE7C74">
              <w:rPr>
                <w:rFonts w:ascii="Verdana" w:eastAsia="Times New Roman" w:hAnsi="Verdana" w:cs="Times New Roman"/>
                <w:sz w:val="18"/>
                <w:szCs w:val="18"/>
              </w:rPr>
              <w:t>i</w:t>
            </w:r>
            <w:proofErr w:type="spellEnd"/>
            <w:r w:rsidRPr="00BE7C74">
              <w:rPr>
                <w:rFonts w:ascii="Verdana" w:eastAsia="Times New Roman" w:hAnsi="Verdana" w:cs="Times New Roman"/>
                <w:sz w:val="18"/>
                <w:szCs w:val="18"/>
              </w:rPr>
              <w:t xml:space="preserve">) Based on </w:t>
            </w:r>
            <w:r w:rsidRPr="00BE7C74">
              <w:rPr>
                <w:rFonts w:ascii="Verdana" w:eastAsia="Times New Roman" w:hAnsi="Verdana" w:cs="Times New Roman"/>
                <w:b/>
                <w:bCs/>
                <w:sz w:val="18"/>
                <w:szCs w:val="18"/>
              </w:rPr>
              <w:t>opportunity cost approach</w:t>
            </w:r>
            <w:r w:rsidRPr="00BE7C74">
              <w:rPr>
                <w:rFonts w:ascii="Verdana" w:eastAsia="Times New Roman" w:hAnsi="Verdana" w:cs="Times New Roman"/>
                <w:sz w:val="18"/>
                <w:szCs w:val="18"/>
              </w:rPr>
              <w:t>, work out the Equivalent Uniform Annual Cost (EUAC) for the new crane truck.  (4 marks)</w:t>
            </w:r>
            <w:r w:rsidRPr="00BE7C74">
              <w:rPr>
                <w:rFonts w:ascii="Verdana" w:eastAsia="Times New Roman" w:hAnsi="Verdana" w:cs="Times New Roman"/>
                <w:sz w:val="18"/>
                <w:szCs w:val="18"/>
              </w:rPr>
              <w:br/>
              <w:t>5d)(ii) Given that the EUAC for the current crane truck is $22,015.65, should the construction company replace the current crane truck with the new crane truck? Explain. (2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(6)</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57" type="#_x0000_t75" style="width:475.5pt;height:169pt" o:ole="">
                  <v:imagedata r:id="rId141" o:title=""/>
                </v:shape>
                <w:control r:id="rId142" w:name="DefaultOcxName73" w:shapeid="_x0000_i1257"/>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44</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150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56" type="#_x0000_t75" style="width:1in;height:18pt" o:ole="">
            <v:imagedata r:id="rId143" o:title=""/>
          </v:shape>
          <w:control r:id="rId144" w:name="DefaultOcxName74" w:shapeid="_x0000_i1256"/>
        </w:object>
      </w:r>
      <w:r w:rsidRPr="00BE7C74">
        <w:rPr>
          <w:rFonts w:ascii="Verdana" w:eastAsia="Times New Roman" w:hAnsi="Verdana" w:cs="Times New Roman"/>
          <w:sz w:val="18"/>
          <w:szCs w:val="18"/>
        </w:rPr>
        <w:object w:dxaOrig="1440" w:dyaOrig="1440">
          <v:shape id="_x0000_i1255" type="#_x0000_t75" style="width:1in;height:18pt" o:ole="">
            <v:imagedata r:id="rId145" o:title=""/>
          </v:shape>
          <w:control r:id="rId146" w:name="DefaultOcxName75" w:shapeid="_x0000_i125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Q20:</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5e) In the above crane truck replacement analysis, what is the study period? Which assumption (co-terminated or repeatability assumption) should be used in the analysis? Explain. (3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(3)</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54" type="#_x0000_t75" style="width:475.5pt;height:119pt" o:ole="">
                  <v:imagedata r:id="rId147" o:title=""/>
                </v:shape>
                <w:control r:id="rId148" w:name="DefaultOcxName76" w:shapeid="_x0000_i1254"/>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lastRenderedPageBreak/>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27</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shd w:val="clear" w:color="auto" w:fill="000099"/>
        <w:spacing w:after="0" w:line="240" w:lineRule="auto"/>
        <w:rPr>
          <w:rFonts w:ascii="Verdana" w:eastAsia="Times New Roman" w:hAnsi="Verdana" w:cs="Times New Roman"/>
          <w:b/>
          <w:bCs/>
          <w:color w:val="FFFFFF"/>
          <w:sz w:val="18"/>
          <w:szCs w:val="18"/>
        </w:rPr>
      </w:pPr>
      <w:r w:rsidRPr="00BE7C74">
        <w:rPr>
          <w:rFonts w:ascii="Verdana" w:eastAsia="Times New Roman" w:hAnsi="Verdana" w:cs="Times New Roman"/>
          <w:b/>
          <w:bCs/>
          <w:color w:val="FFFFFF"/>
          <w:sz w:val="18"/>
          <w:szCs w:val="18"/>
        </w:rPr>
        <w:t>Section: F</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53" type="#_x0000_t75" style="width:1in;height:18pt" o:ole="">
            <v:imagedata r:id="rId149" o:title=""/>
          </v:shape>
          <w:control r:id="rId150" w:name="DefaultOcxName77" w:shapeid="_x0000_i1253"/>
        </w:object>
      </w:r>
      <w:r w:rsidRPr="00BE7C74">
        <w:rPr>
          <w:rFonts w:ascii="Verdana" w:eastAsia="Times New Roman" w:hAnsi="Verdana" w:cs="Times New Roman"/>
          <w:sz w:val="18"/>
          <w:szCs w:val="18"/>
        </w:rPr>
        <w:object w:dxaOrig="1440" w:dyaOrig="1440">
          <v:shape id="_x0000_i1252" type="#_x0000_t75" style="width:1in;height:18pt" o:ole="">
            <v:imagedata r:id="rId151" o:title=""/>
          </v:shape>
          <w:control r:id="rId152" w:name="DefaultOcxName78" w:shapeid="_x0000_i125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770"/>
        <w:gridCol w:w="792"/>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Q21:</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Question 6 [12 marks]</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i/>
                <w:iCs/>
                <w:sz w:val="18"/>
                <w:szCs w:val="18"/>
              </w:rPr>
              <w:t>Show all your workings clearly and round off all answers to two decimal places. MS Excel functions (</w:t>
            </w:r>
            <w:proofErr w:type="spellStart"/>
            <w:r w:rsidRPr="00BE7C74">
              <w:rPr>
                <w:rFonts w:ascii="Verdana" w:eastAsia="Times New Roman" w:hAnsi="Verdana" w:cs="Times New Roman"/>
                <w:i/>
                <w:iCs/>
                <w:sz w:val="18"/>
                <w:szCs w:val="18"/>
              </w:rPr>
              <w:t>eg</w:t>
            </w:r>
            <w:proofErr w:type="spellEnd"/>
            <w:r w:rsidRPr="00BE7C74">
              <w:rPr>
                <w:rFonts w:ascii="Verdana" w:eastAsia="Times New Roman" w:hAnsi="Verdana" w:cs="Times New Roman"/>
                <w:i/>
                <w:iCs/>
                <w:sz w:val="18"/>
                <w:szCs w:val="18"/>
              </w:rPr>
              <w:t xml:space="preserve"> NPV(),IRR()) are not acceptable as workings.</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Adriana is considering an investment with the following estimated information given in Table 6a. There will be no salvage value for the investment at the end of the project.</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noProof/>
                <w:sz w:val="18"/>
                <w:szCs w:val="18"/>
              </w:rPr>
              <w:drawing>
                <wp:inline distT="0" distB="0" distL="0" distR="0">
                  <wp:extent cx="4838700" cy="1593850"/>
                  <wp:effectExtent l="0" t="0" r="0" b="6350"/>
                  <wp:docPr id="4" name="Picture 4" descr="C:\Users\17046589\AppData\Roaming\Republic Poly\eQuest\_assessmentimages\_assessmentimg_-1816978119_-17317483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046589\AppData\Roaming\Republic Poly\eQuest\_assessmentimages\_assessmentimg_-1816978119_-1731748390.jpe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838700" cy="1593850"/>
                          </a:xfrm>
                          <a:prstGeom prst="rect">
                            <a:avLst/>
                          </a:prstGeom>
                          <a:noFill/>
                          <a:ln>
                            <a:noFill/>
                          </a:ln>
                        </pic:spPr>
                      </pic:pic>
                    </a:graphicData>
                  </a:graphic>
                </wp:inline>
              </w:drawing>
            </w:r>
            <w:r w:rsidRPr="00BE7C74">
              <w:rPr>
                <w:rFonts w:ascii="Verdana" w:eastAsia="Times New Roman" w:hAnsi="Verdana" w:cs="Times New Roman"/>
                <w:sz w:val="18"/>
                <w:szCs w:val="18"/>
              </w:rPr>
              <w:t xml:space="preserve">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However, she is worried that the feasibility of the investment might be sensitive to the 4 key factors: </w:t>
            </w:r>
            <w:r w:rsidRPr="00BE7C74">
              <w:rPr>
                <w:rFonts w:ascii="Verdana" w:eastAsia="Times New Roman" w:hAnsi="Verdana" w:cs="Times New Roman"/>
                <w:b/>
                <w:bCs/>
                <w:sz w:val="18"/>
                <w:szCs w:val="18"/>
              </w:rPr>
              <w:t>Initial Investment, Annual Revenue, Annual Expense and Useful life</w:t>
            </w:r>
            <w:r w:rsidRPr="00BE7C74">
              <w:rPr>
                <w:rFonts w:ascii="Verdana" w:eastAsia="Times New Roman" w:hAnsi="Verdana" w:cs="Times New Roman"/>
                <w:sz w:val="18"/>
                <w:szCs w:val="18"/>
              </w:rPr>
              <w:t xml:space="preserve">.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6a) She performed a sensitivity analysis to see how the Net Present Worth changes as each of the 4 factors changes. Table 6b below shows the results of the sensitivity analysis.</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noProof/>
                <w:sz w:val="18"/>
                <w:szCs w:val="18"/>
              </w:rPr>
              <w:drawing>
                <wp:inline distT="0" distB="0" distL="0" distR="0">
                  <wp:extent cx="6051550" cy="2317750"/>
                  <wp:effectExtent l="0" t="0" r="6350" b="6350"/>
                  <wp:docPr id="3" name="Picture 3" descr="C:\Users\17046589\AppData\Roaming\Republic Poly\eQuest\_assessmentimages\_assessmentimg_-1816978119_7946264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7046589\AppData\Roaming\Republic Poly\eQuest\_assessmentimages\_assessmentimg_-1816978119_794626489.jpe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6051550" cy="2317750"/>
                          </a:xfrm>
                          <a:prstGeom prst="rect">
                            <a:avLst/>
                          </a:prstGeom>
                          <a:noFill/>
                          <a:ln>
                            <a:noFill/>
                          </a:ln>
                        </pic:spPr>
                      </pic:pic>
                    </a:graphicData>
                  </a:graphic>
                </wp:inline>
              </w:drawing>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6a)(</w:t>
            </w:r>
            <w:proofErr w:type="spellStart"/>
            <w:r w:rsidRPr="00BE7C74">
              <w:rPr>
                <w:rFonts w:ascii="Verdana" w:eastAsia="Times New Roman" w:hAnsi="Verdana" w:cs="Times New Roman"/>
                <w:sz w:val="18"/>
                <w:szCs w:val="18"/>
              </w:rPr>
              <w:t>i</w:t>
            </w:r>
            <w:proofErr w:type="spellEnd"/>
            <w:r w:rsidRPr="00BE7C74">
              <w:rPr>
                <w:rFonts w:ascii="Verdana" w:eastAsia="Times New Roman" w:hAnsi="Verdana" w:cs="Times New Roman"/>
                <w:sz w:val="18"/>
                <w:szCs w:val="18"/>
              </w:rPr>
              <w:t>) Without calculation, determine (A) as indicated in Table 6b. (1 mark)</w:t>
            </w:r>
          </w:p>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20"/>
                <w:szCs w:val="20"/>
              </w:rPr>
              <w:object w:dxaOrig="1440" w:dyaOrig="1440">
                <v:shape id="_x0000_i1251" type="#_x0000_t75" style="width:1in;height:18pt" o:ole="">
                  <v:imagedata r:id="rId155" o:title=""/>
                </v:shape>
                <w:control r:id="rId156" w:name="DefaultOcxName79" w:shapeid="_x0000_i1251"/>
              </w:object>
            </w:r>
            <w:r w:rsidRPr="00BE7C74">
              <w:rPr>
                <w:rFonts w:ascii="Verdana" w:eastAsia="Times New Roman" w:hAnsi="Verdana" w:cs="Times New Roman"/>
                <w:sz w:val="18"/>
                <w:szCs w:val="18"/>
              </w:rPr>
              <w:br/>
            </w:r>
            <w:r w:rsidRPr="00BE7C74">
              <w:rPr>
                <w:rFonts w:ascii="Verdana" w:eastAsia="Times New Roman" w:hAnsi="Verdana" w:cs="Times New Roman"/>
                <w:sz w:val="18"/>
                <w:szCs w:val="18"/>
              </w:rPr>
              <w:object w:dxaOrig="1440" w:dyaOrig="1440">
                <v:shape id="_x0000_i1250" type="#_x0000_t75" style="width:1in;height:18pt" o:ole="">
                  <v:imagedata r:id="rId157" o:title=""/>
                </v:shape>
                <w:control r:id="rId158" w:name="DefaultOcxName80" w:shapeid="_x0000_i1250"/>
              </w:objec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(1)</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49" type="#_x0000_t75" style="width:1in;height:18pt" o:ole="">
            <v:imagedata r:id="rId159" o:title=""/>
          </v:shape>
          <w:control r:id="rId160" w:name="DefaultOcxName81" w:shapeid="_x0000_i1249"/>
        </w:object>
      </w:r>
      <w:r w:rsidRPr="00BE7C74">
        <w:rPr>
          <w:rFonts w:ascii="Verdana" w:eastAsia="Times New Roman" w:hAnsi="Verdana" w:cs="Times New Roman"/>
          <w:sz w:val="18"/>
          <w:szCs w:val="18"/>
        </w:rPr>
        <w:object w:dxaOrig="1440" w:dyaOrig="1440">
          <v:shape id="_x0000_i1248" type="#_x0000_t75" style="width:1in;height:18pt" o:ole="">
            <v:imagedata r:id="rId161" o:title=""/>
          </v:shape>
          <w:control r:id="rId162" w:name="DefaultOcxName82" w:shapeid="_x0000_i124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6076"/>
        <w:gridCol w:w="2447"/>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lastRenderedPageBreak/>
              <w:t>Q22:</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6a)(ii) Calculate (B) as indicated in Table 6b. (5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(5)</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47" type="#_x0000_t75" style="width:475.5pt;height:169pt" o:ole="">
                  <v:imagedata r:id="rId163" o:title=""/>
                </v:shape>
                <w:control r:id="rId164" w:name="DefaultOcxName83" w:shapeid="_x0000_i1247"/>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28</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150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46" type="#_x0000_t75" style="width:1in;height:18pt" o:ole="">
            <v:imagedata r:id="rId165" o:title=""/>
          </v:shape>
          <w:control r:id="rId166" w:name="DefaultOcxName84" w:shapeid="_x0000_i1246"/>
        </w:object>
      </w:r>
      <w:r w:rsidRPr="00BE7C74">
        <w:rPr>
          <w:rFonts w:ascii="Verdana" w:eastAsia="Times New Roman" w:hAnsi="Verdana" w:cs="Times New Roman"/>
          <w:sz w:val="18"/>
          <w:szCs w:val="18"/>
        </w:rPr>
        <w:object w:dxaOrig="1440" w:dyaOrig="1440">
          <v:shape id="_x0000_i1245" type="#_x0000_t75" style="width:1in;height:18pt" o:ole="">
            <v:imagedata r:id="rId167" o:title=""/>
          </v:shape>
          <w:control r:id="rId168" w:name="DefaultOcxName85" w:shapeid="_x0000_i124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4"/>
        <w:gridCol w:w="7696"/>
        <w:gridCol w:w="886"/>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Q23:</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6b) Adriana plotted the sensitivity graph to show how the Net Present Worth changes as each of the 5 factors changes as shown in Figure 6a.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noProof/>
                <w:sz w:val="18"/>
                <w:szCs w:val="18"/>
              </w:rPr>
              <w:drawing>
                <wp:inline distT="0" distB="0" distL="0" distR="0">
                  <wp:extent cx="6330950" cy="4362450"/>
                  <wp:effectExtent l="0" t="0" r="0" b="0"/>
                  <wp:docPr id="2" name="Picture 2" descr="C:\Users\17046589\AppData\Roaming\Republic Poly\eQuest\_assessmentimages\_assessmentimg_1459669851_10659417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7046589\AppData\Roaming\Republic Poly\eQuest\_assessmentimages\_assessmentimg_1459669851_1065941789.jpe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330950" cy="4362450"/>
                          </a:xfrm>
                          <a:prstGeom prst="rect">
                            <a:avLst/>
                          </a:prstGeom>
                          <a:noFill/>
                          <a:ln>
                            <a:noFill/>
                          </a:ln>
                        </pic:spPr>
                      </pic:pic>
                    </a:graphicData>
                  </a:graphic>
                </wp:inline>
              </w:drawing>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6b)(</w:t>
            </w:r>
            <w:proofErr w:type="spellStart"/>
            <w:r w:rsidRPr="00BE7C74">
              <w:rPr>
                <w:rFonts w:ascii="Verdana" w:eastAsia="Times New Roman" w:hAnsi="Verdana" w:cs="Times New Roman"/>
                <w:sz w:val="18"/>
                <w:szCs w:val="18"/>
              </w:rPr>
              <w:t>i</w:t>
            </w:r>
            <w:proofErr w:type="spellEnd"/>
            <w:r w:rsidRPr="00BE7C74">
              <w:rPr>
                <w:rFonts w:ascii="Verdana" w:eastAsia="Times New Roman" w:hAnsi="Verdana" w:cs="Times New Roman"/>
                <w:sz w:val="18"/>
                <w:szCs w:val="18"/>
              </w:rPr>
              <w:t xml:space="preserve">) Which factor is more sensitive, </w:t>
            </w:r>
            <w:r w:rsidRPr="00BE7C74">
              <w:rPr>
                <w:rFonts w:ascii="Verdana" w:eastAsia="Times New Roman" w:hAnsi="Verdana" w:cs="Times New Roman"/>
                <w:b/>
                <w:bCs/>
                <w:sz w:val="18"/>
                <w:szCs w:val="18"/>
              </w:rPr>
              <w:t>Annual Revenue or Annual Expenses</w:t>
            </w:r>
            <w:r w:rsidRPr="00BE7C74">
              <w:rPr>
                <w:rFonts w:ascii="Verdana" w:eastAsia="Times New Roman" w:hAnsi="Verdana" w:cs="Times New Roman"/>
                <w:sz w:val="18"/>
                <w:szCs w:val="18"/>
              </w:rPr>
              <w:t>? Explain. (2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(2)</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lastRenderedPageBreak/>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44" type="#_x0000_t75" style="width:475.5pt;height:119pt" o:ole="">
                  <v:imagedata r:id="rId170" o:title=""/>
                </v:shape>
                <w:control r:id="rId171" w:name="DefaultOcxName86" w:shapeid="_x0000_i1244"/>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33</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43" type="#_x0000_t75" style="width:1in;height:18pt" o:ole="">
            <v:imagedata r:id="rId172" o:title=""/>
          </v:shape>
          <w:control r:id="rId173" w:name="DefaultOcxName87" w:shapeid="_x0000_i1243"/>
        </w:object>
      </w:r>
      <w:r w:rsidRPr="00BE7C74">
        <w:rPr>
          <w:rFonts w:ascii="Verdana" w:eastAsia="Times New Roman" w:hAnsi="Verdana" w:cs="Times New Roman"/>
          <w:sz w:val="18"/>
          <w:szCs w:val="18"/>
        </w:rPr>
        <w:object w:dxaOrig="1440" w:dyaOrig="1440">
          <v:shape id="_x0000_i1242" type="#_x0000_t75" style="width:1in;height:18pt" o:ole="">
            <v:imagedata r:id="rId174" o:title=""/>
          </v:shape>
          <w:control r:id="rId175" w:name="DefaultOcxName88" w:shapeid="_x0000_i124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6"/>
        <w:gridCol w:w="1217"/>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Q24:</w:t>
            </w:r>
          </w:p>
        </w:tc>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6b)(ii) Adriana realized that the capital investment is $660,000 instead of the current estimate of $550,000. Based on the Spider Plot in Figure 6a, determine whether the investment will still be feasible if all the other factors remain unchanged. Explain clearly with workings. (4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(4)</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41" type="#_x0000_t75" style="width:475.5pt;height:119pt" o:ole="">
                  <v:imagedata r:id="rId176" o:title=""/>
                </v:shape>
                <w:control r:id="rId177" w:name="DefaultOcxName89" w:shapeid="_x0000_i1241"/>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34</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100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shd w:val="clear" w:color="auto" w:fill="000099"/>
        <w:spacing w:after="0" w:line="240" w:lineRule="auto"/>
        <w:rPr>
          <w:rFonts w:ascii="Verdana" w:eastAsia="Times New Roman" w:hAnsi="Verdana" w:cs="Times New Roman"/>
          <w:b/>
          <w:bCs/>
          <w:color w:val="FFFFFF"/>
          <w:sz w:val="18"/>
          <w:szCs w:val="18"/>
        </w:rPr>
      </w:pPr>
      <w:r w:rsidRPr="00BE7C74">
        <w:rPr>
          <w:rFonts w:ascii="Verdana" w:eastAsia="Times New Roman" w:hAnsi="Verdana" w:cs="Times New Roman"/>
          <w:b/>
          <w:bCs/>
          <w:color w:val="FFFFFF"/>
          <w:sz w:val="18"/>
          <w:szCs w:val="18"/>
        </w:rPr>
        <w:t>Section: G</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40" type="#_x0000_t75" style="width:1in;height:18pt" o:ole="">
            <v:imagedata r:id="rId178" o:title=""/>
          </v:shape>
          <w:control r:id="rId179" w:name="DefaultOcxName90" w:shapeid="_x0000_i1240"/>
        </w:object>
      </w:r>
      <w:r w:rsidRPr="00BE7C74">
        <w:rPr>
          <w:rFonts w:ascii="Verdana" w:eastAsia="Times New Roman" w:hAnsi="Verdana" w:cs="Times New Roman"/>
          <w:sz w:val="18"/>
          <w:szCs w:val="18"/>
        </w:rPr>
        <w:object w:dxaOrig="1440" w:dyaOrig="1440">
          <v:shape id="_x0000_i1239" type="#_x0000_t75" style="width:1in;height:18pt" o:ole="">
            <v:imagedata r:id="rId180" o:title=""/>
          </v:shape>
          <w:control r:id="rId181" w:name="DefaultOcxName91" w:shapeid="_x0000_i123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
        <w:gridCol w:w="7725"/>
        <w:gridCol w:w="866"/>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Q25:</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Question 7 [17 marks]</w:t>
            </w:r>
            <w:r w:rsidRPr="00BE7C74">
              <w:rPr>
                <w:rFonts w:ascii="Verdana" w:eastAsia="Times New Roman" w:hAnsi="Verdana" w:cs="Times New Roman"/>
                <w:sz w:val="18"/>
                <w:szCs w:val="18"/>
              </w:rPr>
              <w:t xml:space="preserve">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i/>
                <w:iCs/>
                <w:sz w:val="18"/>
                <w:szCs w:val="18"/>
              </w:rPr>
              <w:t>Show all your workings clearly and round off all answers to two decimal places. MS Excel functions (e.g. NPV(),IRR()) are not acceptable as working.</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xml:space="preserve">HDI Incorporated is planning to build a new production line for the manufacturing of a new model. It is believed that, with the new production line, the annual production quantity will be 3,000 units. The initial capital to be invested at the end of year 2018 is $800,000. The production line is expected to run for 10 years from start 2019 until end 2028. At the end of the useful life, it has a salvage value of $90,000. Assume that for the first 5 years, the annual operating and maintenance cost is 8% of the annual sales revenue (equal end-of-year amount) generated from selling the products. Starting from year 6 till the end of the project, the annual operating and maintenance cost will have a constant increase of 1% of the annual sales revenue each year compared to the previous year. Table 7a below summarizes the useful information related to this project. </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noProof/>
                <w:sz w:val="18"/>
                <w:szCs w:val="18"/>
              </w:rPr>
              <w:lastRenderedPageBreak/>
              <w:drawing>
                <wp:inline distT="0" distB="0" distL="0" distR="0">
                  <wp:extent cx="6515100" cy="3530600"/>
                  <wp:effectExtent l="0" t="0" r="0" b="0"/>
                  <wp:docPr id="1" name="Picture 1" descr="C:\Users\17046589\AppData\Roaming\Republic Poly\eQuest\_assessmentimages\_assessmentimg_-1728758597_-2388264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7046589\AppData\Roaming\Republic Poly\eQuest\_assessmentimages\_assessmentimg_-1728758597_-238826417.jpe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6515100" cy="3530600"/>
                          </a:xfrm>
                          <a:prstGeom prst="rect">
                            <a:avLst/>
                          </a:prstGeom>
                          <a:noFill/>
                          <a:ln>
                            <a:noFill/>
                          </a:ln>
                        </pic:spPr>
                      </pic:pic>
                    </a:graphicData>
                  </a:graphic>
                </wp:inline>
              </w:drawing>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7a) Considering the new production line project in HDI Incorporated,</w:t>
            </w:r>
            <w:r w:rsidRPr="00BE7C74">
              <w:rPr>
                <w:rFonts w:ascii="Verdana" w:eastAsia="Times New Roman" w:hAnsi="Verdana" w:cs="Times New Roman"/>
                <w:sz w:val="18"/>
                <w:szCs w:val="18"/>
              </w:rPr>
              <w:br/>
              <w:t>7a)(</w:t>
            </w:r>
            <w:proofErr w:type="spellStart"/>
            <w:r w:rsidRPr="00BE7C74">
              <w:rPr>
                <w:rFonts w:ascii="Verdana" w:eastAsia="Times New Roman" w:hAnsi="Verdana" w:cs="Times New Roman"/>
                <w:sz w:val="18"/>
                <w:szCs w:val="18"/>
              </w:rPr>
              <w:t>i</w:t>
            </w:r>
            <w:proofErr w:type="spellEnd"/>
            <w:r w:rsidRPr="00BE7C74">
              <w:rPr>
                <w:rFonts w:ascii="Verdana" w:eastAsia="Times New Roman" w:hAnsi="Verdana" w:cs="Times New Roman"/>
                <w:sz w:val="18"/>
                <w:szCs w:val="18"/>
              </w:rPr>
              <w:t>) Calculate Capital Recovery of the investment on the new production line. (3 marks)</w:t>
            </w:r>
            <w:r w:rsidRPr="00BE7C74">
              <w:rPr>
                <w:rFonts w:ascii="Verdana" w:eastAsia="Times New Roman" w:hAnsi="Verdana" w:cs="Times New Roman"/>
                <w:sz w:val="18"/>
                <w:szCs w:val="18"/>
              </w:rPr>
              <w:br/>
              <w:t xml:space="preserve">7a)(ii) Based on </w:t>
            </w:r>
            <w:r w:rsidRPr="00BE7C74">
              <w:rPr>
                <w:rFonts w:ascii="Verdana" w:eastAsia="Times New Roman" w:hAnsi="Verdana" w:cs="Times New Roman"/>
                <w:b/>
                <w:bCs/>
                <w:sz w:val="18"/>
                <w:szCs w:val="18"/>
                <w:u w:val="single"/>
              </w:rPr>
              <w:t>Annual Worth</w:t>
            </w:r>
            <w:r w:rsidRPr="00BE7C74">
              <w:rPr>
                <w:rFonts w:ascii="Verdana" w:eastAsia="Times New Roman" w:hAnsi="Verdana" w:cs="Times New Roman"/>
                <w:sz w:val="18"/>
                <w:szCs w:val="18"/>
              </w:rPr>
              <w:t xml:space="preserve"> method, determine the minimum unit selling price of the product that makes this investment worthwhile. (6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lastRenderedPageBreak/>
              <w:t>Mark (9)</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38" type="#_x0000_t75" style="width:475.5pt;height:319pt" o:ole="">
                  <v:imagedata r:id="rId183" o:title=""/>
                </v:shape>
                <w:control r:id="rId184" w:name="DefaultOcxName92" w:shapeid="_x0000_i1238"/>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lastRenderedPageBreak/>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160</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300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BE7C74" w:rsidRPr="00BE7C74" w:rsidRDefault="00BE7C74" w:rsidP="00BE7C74">
      <w:pPr>
        <w:pBdr>
          <w:bottom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Top of Form</w:t>
      </w:r>
    </w:p>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37" type="#_x0000_t75" style="width:1in;height:18pt" o:ole="">
            <v:imagedata r:id="rId185" o:title=""/>
          </v:shape>
          <w:control r:id="rId186" w:name="DefaultOcxName93" w:shapeid="_x0000_i1237"/>
        </w:object>
      </w:r>
      <w:r w:rsidRPr="00BE7C74">
        <w:rPr>
          <w:rFonts w:ascii="Verdana" w:eastAsia="Times New Roman" w:hAnsi="Verdana" w:cs="Times New Roman"/>
          <w:sz w:val="18"/>
          <w:szCs w:val="18"/>
        </w:rPr>
        <w:object w:dxaOrig="1440" w:dyaOrig="1440">
          <v:shape id="_x0000_i1236" type="#_x0000_t75" style="width:1in;height:18pt" o:ole="">
            <v:imagedata r:id="rId187" o:title=""/>
          </v:shape>
          <w:control r:id="rId188" w:name="DefaultOcxName94" w:shapeid="_x0000_i123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BE7C74" w:rsidRPr="00BE7C74" w:rsidTr="00BE7C74">
        <w:trPr>
          <w:tblCellSpacing w:w="15" w:type="dxa"/>
        </w:trPr>
        <w:tc>
          <w:tcPr>
            <w:tcW w:w="0" w:type="auto"/>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b/>
                <w:bCs/>
                <w:sz w:val="18"/>
                <w:szCs w:val="18"/>
              </w:rPr>
              <w:t>Q26:</w:t>
            </w:r>
          </w:p>
        </w:tc>
        <w:tc>
          <w:tcPr>
            <w:tcW w:w="0" w:type="auto"/>
            <w:hideMark/>
          </w:tcPr>
          <w:p w:rsidR="00BE7C74" w:rsidRPr="00BE7C74" w:rsidRDefault="00BE7C74" w:rsidP="00BE7C74">
            <w:pPr>
              <w:spacing w:before="100" w:beforeAutospacing="1" w:after="100" w:afterAutospacing="1" w:line="240" w:lineRule="auto"/>
              <w:rPr>
                <w:rFonts w:ascii="Verdana" w:eastAsia="Times New Roman" w:hAnsi="Verdana" w:cs="Times New Roman"/>
                <w:sz w:val="18"/>
                <w:szCs w:val="18"/>
              </w:rPr>
            </w:pPr>
            <w:r w:rsidRPr="00BE7C74">
              <w:rPr>
                <w:rFonts w:ascii="Verdana" w:eastAsia="Times New Roman" w:hAnsi="Verdana" w:cs="Times New Roman"/>
                <w:sz w:val="18"/>
                <w:szCs w:val="18"/>
              </w:rPr>
              <w:t>7b) Assume that HDI Incorporated can sell the products at a unit price of $48. Determine the maximum amount of initial investment of the production line so that the company can achieve an Internal Rate of Return of 12% annually. Assume that all other information remains unchanged. (8 marks)</w:t>
            </w:r>
          </w:p>
        </w:tc>
        <w:tc>
          <w:tcPr>
            <w:tcW w:w="0" w:type="auto"/>
            <w:noWrap/>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b/>
                <w:bCs/>
                <w:sz w:val="18"/>
                <w:szCs w:val="18"/>
              </w:rPr>
              <w:t>Mark (8)</w: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gridSpan w:val="2"/>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object w:dxaOrig="1440" w:dyaOrig="1440">
                <v:shape id="_x0000_i1235" type="#_x0000_t75" style="width:475.5pt;height:319pt" o:ole="">
                  <v:imagedata r:id="rId189" o:title=""/>
                </v:shape>
                <w:control r:id="rId190" w:name="DefaultOcxName95" w:shapeid="_x0000_i1235"/>
              </w:object>
            </w:r>
          </w:p>
        </w:tc>
      </w:tr>
      <w:tr w:rsidR="00BE7C74" w:rsidRPr="00BE7C74" w:rsidTr="00BE7C74">
        <w:trPr>
          <w:tblCellSpacing w:w="15" w:type="dxa"/>
        </w:trPr>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 </w:t>
            </w:r>
          </w:p>
        </w:tc>
        <w:tc>
          <w:tcPr>
            <w:tcW w:w="0" w:type="auto"/>
            <w:vAlign w:val="center"/>
            <w:hideMark/>
          </w:tcPr>
          <w:p w:rsidR="00BE7C74" w:rsidRPr="00BE7C74" w:rsidRDefault="00BE7C74" w:rsidP="00BE7C74">
            <w:pPr>
              <w:spacing w:after="0" w:line="240" w:lineRule="auto"/>
              <w:rPr>
                <w:rFonts w:ascii="Verdana" w:eastAsia="Times New Roman" w:hAnsi="Verdana" w:cs="Times New Roman"/>
                <w:sz w:val="18"/>
                <w:szCs w:val="18"/>
              </w:rPr>
            </w:pPr>
            <w:r w:rsidRPr="00BE7C74">
              <w:rPr>
                <w:rFonts w:ascii="Verdana" w:eastAsia="Times New Roman" w:hAnsi="Verdana" w:cs="Times New Roman"/>
                <w:sz w:val="18"/>
                <w:szCs w:val="18"/>
              </w:rPr>
              <w:t>Word Count: 143</w:t>
            </w:r>
          </w:p>
        </w:tc>
        <w:tc>
          <w:tcPr>
            <w:tcW w:w="0" w:type="auto"/>
            <w:vAlign w:val="center"/>
            <w:hideMark/>
          </w:tcPr>
          <w:p w:rsidR="00BE7C74" w:rsidRPr="00BE7C74" w:rsidRDefault="00BE7C74" w:rsidP="00BE7C74">
            <w:pPr>
              <w:spacing w:after="0" w:line="240" w:lineRule="auto"/>
              <w:jc w:val="right"/>
              <w:rPr>
                <w:rFonts w:ascii="Verdana" w:eastAsia="Times New Roman" w:hAnsi="Verdana" w:cs="Times New Roman"/>
                <w:sz w:val="18"/>
                <w:szCs w:val="18"/>
              </w:rPr>
            </w:pPr>
            <w:r w:rsidRPr="00BE7C74">
              <w:rPr>
                <w:rFonts w:ascii="Verdana" w:eastAsia="Times New Roman" w:hAnsi="Verdana" w:cs="Times New Roman"/>
                <w:sz w:val="18"/>
                <w:szCs w:val="18"/>
              </w:rPr>
              <w:t>Max Words: 300</w:t>
            </w:r>
          </w:p>
        </w:tc>
      </w:tr>
    </w:tbl>
    <w:p w:rsidR="00BE7C74" w:rsidRPr="00BE7C74" w:rsidRDefault="00BE7C74" w:rsidP="00BE7C74">
      <w:pPr>
        <w:pBdr>
          <w:top w:val="single" w:sz="6" w:space="1" w:color="auto"/>
        </w:pBdr>
        <w:spacing w:after="0" w:line="240" w:lineRule="auto"/>
        <w:jc w:val="center"/>
        <w:rPr>
          <w:rFonts w:ascii="Arial" w:eastAsia="Times New Roman" w:hAnsi="Arial" w:cs="Arial"/>
          <w:vanish/>
          <w:sz w:val="16"/>
          <w:szCs w:val="16"/>
        </w:rPr>
      </w:pPr>
      <w:r w:rsidRPr="00BE7C74">
        <w:rPr>
          <w:rFonts w:ascii="Arial" w:eastAsia="Times New Roman" w:hAnsi="Arial" w:cs="Arial"/>
          <w:vanish/>
          <w:sz w:val="16"/>
          <w:szCs w:val="16"/>
        </w:rPr>
        <w:t>Bottom of Form</w:t>
      </w:r>
    </w:p>
    <w:p w:rsidR="003C433B" w:rsidRDefault="003C433B">
      <w:bookmarkStart w:id="0" w:name="_GoBack"/>
      <w:bookmarkEnd w:id="0"/>
    </w:p>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74"/>
    <w:rsid w:val="003C433B"/>
    <w:rsid w:val="00BE7C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079A3-2767-4EEB-A8F2-5982F8D1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BE7C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7C74"/>
    <w:rPr>
      <w:rFonts w:ascii="Arial" w:eastAsia="Times New Roman" w:hAnsi="Arial" w:cs="Arial"/>
      <w:vanish/>
      <w:sz w:val="16"/>
      <w:szCs w:val="16"/>
    </w:rPr>
  </w:style>
  <w:style w:type="paragraph" w:styleId="NormalWeb">
    <w:name w:val="Normal (Web)"/>
    <w:basedOn w:val="Normal"/>
    <w:uiPriority w:val="99"/>
    <w:unhideWhenUsed/>
    <w:rsid w:val="00BE7C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C74"/>
    <w:rPr>
      <w:b/>
      <w:bCs/>
    </w:rPr>
  </w:style>
  <w:style w:type="paragraph" w:styleId="z-BottomofForm">
    <w:name w:val="HTML Bottom of Form"/>
    <w:basedOn w:val="Normal"/>
    <w:next w:val="Normal"/>
    <w:link w:val="z-BottomofFormChar"/>
    <w:hidden/>
    <w:uiPriority w:val="99"/>
    <w:semiHidden/>
    <w:unhideWhenUsed/>
    <w:rsid w:val="00BE7C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7C74"/>
    <w:rPr>
      <w:rFonts w:ascii="Arial" w:eastAsia="Times New Roman" w:hAnsi="Arial" w:cs="Arial"/>
      <w:vanish/>
      <w:sz w:val="16"/>
      <w:szCs w:val="16"/>
    </w:rPr>
  </w:style>
  <w:style w:type="character" w:styleId="Emphasis">
    <w:name w:val="Emphasis"/>
    <w:basedOn w:val="DefaultParagraphFont"/>
    <w:uiPriority w:val="20"/>
    <w:qFormat/>
    <w:rsid w:val="00BE7C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117961">
      <w:bodyDiv w:val="1"/>
      <w:marLeft w:val="0"/>
      <w:marRight w:val="0"/>
      <w:marTop w:val="0"/>
      <w:marBottom w:val="0"/>
      <w:divBdr>
        <w:top w:val="none" w:sz="0" w:space="0" w:color="auto"/>
        <w:left w:val="none" w:sz="0" w:space="0" w:color="auto"/>
        <w:bottom w:val="none" w:sz="0" w:space="0" w:color="auto"/>
        <w:right w:val="none" w:sz="0" w:space="0" w:color="auto"/>
      </w:divBdr>
      <w:divsChild>
        <w:div w:id="1094713589">
          <w:marLeft w:val="0"/>
          <w:marRight w:val="0"/>
          <w:marTop w:val="0"/>
          <w:marBottom w:val="0"/>
          <w:divBdr>
            <w:top w:val="none" w:sz="0" w:space="0" w:color="auto"/>
            <w:left w:val="none" w:sz="0" w:space="0" w:color="auto"/>
            <w:bottom w:val="none" w:sz="0" w:space="0" w:color="auto"/>
            <w:right w:val="none" w:sz="0" w:space="0" w:color="auto"/>
          </w:divBdr>
          <w:divsChild>
            <w:div w:id="1484348354">
              <w:marLeft w:val="0"/>
              <w:marRight w:val="0"/>
              <w:marTop w:val="0"/>
              <w:marBottom w:val="0"/>
              <w:divBdr>
                <w:top w:val="none" w:sz="0" w:space="0" w:color="auto"/>
                <w:left w:val="none" w:sz="0" w:space="0" w:color="auto"/>
                <w:bottom w:val="none" w:sz="0" w:space="0" w:color="auto"/>
                <w:right w:val="none" w:sz="0" w:space="0" w:color="auto"/>
              </w:divBdr>
            </w:div>
            <w:div w:id="726034120">
              <w:marLeft w:val="0"/>
              <w:marRight w:val="0"/>
              <w:marTop w:val="0"/>
              <w:marBottom w:val="0"/>
              <w:divBdr>
                <w:top w:val="none" w:sz="0" w:space="0" w:color="auto"/>
                <w:left w:val="none" w:sz="0" w:space="0" w:color="auto"/>
                <w:bottom w:val="none" w:sz="0" w:space="0" w:color="auto"/>
                <w:right w:val="none" w:sz="0" w:space="0" w:color="auto"/>
              </w:divBdr>
            </w:div>
            <w:div w:id="508761389">
              <w:marLeft w:val="0"/>
              <w:marRight w:val="0"/>
              <w:marTop w:val="0"/>
              <w:marBottom w:val="0"/>
              <w:divBdr>
                <w:top w:val="none" w:sz="0" w:space="0" w:color="auto"/>
                <w:left w:val="none" w:sz="0" w:space="0" w:color="auto"/>
                <w:bottom w:val="none" w:sz="0" w:space="0" w:color="auto"/>
                <w:right w:val="none" w:sz="0" w:space="0" w:color="auto"/>
              </w:divBdr>
            </w:div>
            <w:div w:id="1494250008">
              <w:marLeft w:val="0"/>
              <w:marRight w:val="0"/>
              <w:marTop w:val="0"/>
              <w:marBottom w:val="0"/>
              <w:divBdr>
                <w:top w:val="none" w:sz="0" w:space="0" w:color="auto"/>
                <w:left w:val="none" w:sz="0" w:space="0" w:color="auto"/>
                <w:bottom w:val="none" w:sz="0" w:space="0" w:color="auto"/>
                <w:right w:val="none" w:sz="0" w:space="0" w:color="auto"/>
              </w:divBdr>
            </w:div>
            <w:div w:id="1565293953">
              <w:marLeft w:val="0"/>
              <w:marRight w:val="0"/>
              <w:marTop w:val="0"/>
              <w:marBottom w:val="0"/>
              <w:divBdr>
                <w:top w:val="none" w:sz="0" w:space="0" w:color="auto"/>
                <w:left w:val="none" w:sz="0" w:space="0" w:color="auto"/>
                <w:bottom w:val="none" w:sz="0" w:space="0" w:color="auto"/>
                <w:right w:val="none" w:sz="0" w:space="0" w:color="auto"/>
              </w:divBdr>
            </w:div>
            <w:div w:id="1811707898">
              <w:marLeft w:val="0"/>
              <w:marRight w:val="0"/>
              <w:marTop w:val="0"/>
              <w:marBottom w:val="0"/>
              <w:divBdr>
                <w:top w:val="none" w:sz="0" w:space="0" w:color="auto"/>
                <w:left w:val="none" w:sz="0" w:space="0" w:color="auto"/>
                <w:bottom w:val="none" w:sz="0" w:space="0" w:color="auto"/>
                <w:right w:val="none" w:sz="0" w:space="0" w:color="auto"/>
              </w:divBdr>
            </w:div>
            <w:div w:id="1545874540">
              <w:marLeft w:val="0"/>
              <w:marRight w:val="0"/>
              <w:marTop w:val="0"/>
              <w:marBottom w:val="0"/>
              <w:divBdr>
                <w:top w:val="none" w:sz="0" w:space="0" w:color="auto"/>
                <w:left w:val="none" w:sz="0" w:space="0" w:color="auto"/>
                <w:bottom w:val="none" w:sz="0" w:space="0" w:color="auto"/>
                <w:right w:val="none" w:sz="0" w:space="0" w:color="auto"/>
              </w:divBdr>
            </w:div>
            <w:div w:id="129132254">
              <w:marLeft w:val="0"/>
              <w:marRight w:val="0"/>
              <w:marTop w:val="0"/>
              <w:marBottom w:val="0"/>
              <w:divBdr>
                <w:top w:val="none" w:sz="0" w:space="0" w:color="auto"/>
                <w:left w:val="none" w:sz="0" w:space="0" w:color="auto"/>
                <w:bottom w:val="none" w:sz="0" w:space="0" w:color="auto"/>
                <w:right w:val="none" w:sz="0" w:space="0" w:color="auto"/>
              </w:divBdr>
            </w:div>
            <w:div w:id="861742986">
              <w:marLeft w:val="0"/>
              <w:marRight w:val="0"/>
              <w:marTop w:val="0"/>
              <w:marBottom w:val="0"/>
              <w:divBdr>
                <w:top w:val="none" w:sz="0" w:space="0" w:color="auto"/>
                <w:left w:val="none" w:sz="0" w:space="0" w:color="auto"/>
                <w:bottom w:val="none" w:sz="0" w:space="0" w:color="auto"/>
                <w:right w:val="none" w:sz="0" w:space="0" w:color="auto"/>
              </w:divBdr>
            </w:div>
            <w:div w:id="800347296">
              <w:marLeft w:val="0"/>
              <w:marRight w:val="0"/>
              <w:marTop w:val="0"/>
              <w:marBottom w:val="0"/>
              <w:divBdr>
                <w:top w:val="none" w:sz="0" w:space="0" w:color="auto"/>
                <w:left w:val="none" w:sz="0" w:space="0" w:color="auto"/>
                <w:bottom w:val="none" w:sz="0" w:space="0" w:color="auto"/>
                <w:right w:val="none" w:sz="0" w:space="0" w:color="auto"/>
              </w:divBdr>
            </w:div>
            <w:div w:id="896630626">
              <w:marLeft w:val="0"/>
              <w:marRight w:val="0"/>
              <w:marTop w:val="0"/>
              <w:marBottom w:val="0"/>
              <w:divBdr>
                <w:top w:val="none" w:sz="0" w:space="0" w:color="auto"/>
                <w:left w:val="none" w:sz="0" w:space="0" w:color="auto"/>
                <w:bottom w:val="none" w:sz="0" w:space="0" w:color="auto"/>
                <w:right w:val="none" w:sz="0" w:space="0" w:color="auto"/>
              </w:divBdr>
            </w:div>
            <w:div w:id="129518305">
              <w:marLeft w:val="0"/>
              <w:marRight w:val="0"/>
              <w:marTop w:val="0"/>
              <w:marBottom w:val="0"/>
              <w:divBdr>
                <w:top w:val="none" w:sz="0" w:space="0" w:color="auto"/>
                <w:left w:val="none" w:sz="0" w:space="0" w:color="auto"/>
                <w:bottom w:val="none" w:sz="0" w:space="0" w:color="auto"/>
                <w:right w:val="none" w:sz="0" w:space="0" w:color="auto"/>
              </w:divBdr>
            </w:div>
            <w:div w:id="1046369104">
              <w:marLeft w:val="0"/>
              <w:marRight w:val="0"/>
              <w:marTop w:val="0"/>
              <w:marBottom w:val="0"/>
              <w:divBdr>
                <w:top w:val="none" w:sz="0" w:space="0" w:color="auto"/>
                <w:left w:val="none" w:sz="0" w:space="0" w:color="auto"/>
                <w:bottom w:val="none" w:sz="0" w:space="0" w:color="auto"/>
                <w:right w:val="none" w:sz="0" w:space="0" w:color="auto"/>
              </w:divBdr>
            </w:div>
            <w:div w:id="1055277940">
              <w:marLeft w:val="0"/>
              <w:marRight w:val="0"/>
              <w:marTop w:val="0"/>
              <w:marBottom w:val="0"/>
              <w:divBdr>
                <w:top w:val="none" w:sz="0" w:space="0" w:color="auto"/>
                <w:left w:val="none" w:sz="0" w:space="0" w:color="auto"/>
                <w:bottom w:val="none" w:sz="0" w:space="0" w:color="auto"/>
                <w:right w:val="none" w:sz="0" w:space="0" w:color="auto"/>
              </w:divBdr>
            </w:div>
            <w:div w:id="1392733607">
              <w:marLeft w:val="0"/>
              <w:marRight w:val="0"/>
              <w:marTop w:val="0"/>
              <w:marBottom w:val="0"/>
              <w:divBdr>
                <w:top w:val="none" w:sz="0" w:space="0" w:color="auto"/>
                <w:left w:val="none" w:sz="0" w:space="0" w:color="auto"/>
                <w:bottom w:val="none" w:sz="0" w:space="0" w:color="auto"/>
                <w:right w:val="none" w:sz="0" w:space="0" w:color="auto"/>
              </w:divBdr>
            </w:div>
            <w:div w:id="90468081">
              <w:marLeft w:val="0"/>
              <w:marRight w:val="0"/>
              <w:marTop w:val="0"/>
              <w:marBottom w:val="0"/>
              <w:divBdr>
                <w:top w:val="none" w:sz="0" w:space="0" w:color="auto"/>
                <w:left w:val="none" w:sz="0" w:space="0" w:color="auto"/>
                <w:bottom w:val="none" w:sz="0" w:space="0" w:color="auto"/>
                <w:right w:val="none" w:sz="0" w:space="0" w:color="auto"/>
              </w:divBdr>
            </w:div>
            <w:div w:id="2043286289">
              <w:marLeft w:val="0"/>
              <w:marRight w:val="0"/>
              <w:marTop w:val="0"/>
              <w:marBottom w:val="0"/>
              <w:divBdr>
                <w:top w:val="none" w:sz="0" w:space="0" w:color="auto"/>
                <w:left w:val="none" w:sz="0" w:space="0" w:color="auto"/>
                <w:bottom w:val="none" w:sz="0" w:space="0" w:color="auto"/>
                <w:right w:val="none" w:sz="0" w:space="0" w:color="auto"/>
              </w:divBdr>
            </w:div>
            <w:div w:id="800078287">
              <w:marLeft w:val="0"/>
              <w:marRight w:val="0"/>
              <w:marTop w:val="0"/>
              <w:marBottom w:val="0"/>
              <w:divBdr>
                <w:top w:val="none" w:sz="0" w:space="0" w:color="auto"/>
                <w:left w:val="none" w:sz="0" w:space="0" w:color="auto"/>
                <w:bottom w:val="none" w:sz="0" w:space="0" w:color="auto"/>
                <w:right w:val="none" w:sz="0" w:space="0" w:color="auto"/>
              </w:divBdr>
            </w:div>
            <w:div w:id="145363899">
              <w:marLeft w:val="0"/>
              <w:marRight w:val="0"/>
              <w:marTop w:val="0"/>
              <w:marBottom w:val="0"/>
              <w:divBdr>
                <w:top w:val="none" w:sz="0" w:space="0" w:color="auto"/>
                <w:left w:val="none" w:sz="0" w:space="0" w:color="auto"/>
                <w:bottom w:val="none" w:sz="0" w:space="0" w:color="auto"/>
                <w:right w:val="none" w:sz="0" w:space="0" w:color="auto"/>
              </w:divBdr>
            </w:div>
            <w:div w:id="1041981248">
              <w:marLeft w:val="0"/>
              <w:marRight w:val="0"/>
              <w:marTop w:val="0"/>
              <w:marBottom w:val="0"/>
              <w:divBdr>
                <w:top w:val="none" w:sz="0" w:space="0" w:color="auto"/>
                <w:left w:val="none" w:sz="0" w:space="0" w:color="auto"/>
                <w:bottom w:val="none" w:sz="0" w:space="0" w:color="auto"/>
                <w:right w:val="none" w:sz="0" w:space="0" w:color="auto"/>
              </w:divBdr>
            </w:div>
            <w:div w:id="350381905">
              <w:marLeft w:val="0"/>
              <w:marRight w:val="0"/>
              <w:marTop w:val="0"/>
              <w:marBottom w:val="0"/>
              <w:divBdr>
                <w:top w:val="none" w:sz="0" w:space="0" w:color="auto"/>
                <w:left w:val="none" w:sz="0" w:space="0" w:color="auto"/>
                <w:bottom w:val="none" w:sz="0" w:space="0" w:color="auto"/>
                <w:right w:val="none" w:sz="0" w:space="0" w:color="auto"/>
              </w:divBdr>
            </w:div>
            <w:div w:id="729116554">
              <w:marLeft w:val="0"/>
              <w:marRight w:val="0"/>
              <w:marTop w:val="0"/>
              <w:marBottom w:val="0"/>
              <w:divBdr>
                <w:top w:val="none" w:sz="0" w:space="0" w:color="auto"/>
                <w:left w:val="none" w:sz="0" w:space="0" w:color="auto"/>
                <w:bottom w:val="none" w:sz="0" w:space="0" w:color="auto"/>
                <w:right w:val="none" w:sz="0" w:space="0" w:color="auto"/>
              </w:divBdr>
            </w:div>
            <w:div w:id="323431615">
              <w:marLeft w:val="0"/>
              <w:marRight w:val="0"/>
              <w:marTop w:val="0"/>
              <w:marBottom w:val="0"/>
              <w:divBdr>
                <w:top w:val="none" w:sz="0" w:space="0" w:color="auto"/>
                <w:left w:val="none" w:sz="0" w:space="0" w:color="auto"/>
                <w:bottom w:val="none" w:sz="0" w:space="0" w:color="auto"/>
                <w:right w:val="none" w:sz="0" w:space="0" w:color="auto"/>
              </w:divBdr>
            </w:div>
            <w:div w:id="1651905125">
              <w:marLeft w:val="0"/>
              <w:marRight w:val="0"/>
              <w:marTop w:val="0"/>
              <w:marBottom w:val="0"/>
              <w:divBdr>
                <w:top w:val="none" w:sz="0" w:space="0" w:color="auto"/>
                <w:left w:val="none" w:sz="0" w:space="0" w:color="auto"/>
                <w:bottom w:val="none" w:sz="0" w:space="0" w:color="auto"/>
                <w:right w:val="none" w:sz="0" w:space="0" w:color="auto"/>
              </w:divBdr>
            </w:div>
            <w:div w:id="1222399151">
              <w:marLeft w:val="0"/>
              <w:marRight w:val="0"/>
              <w:marTop w:val="0"/>
              <w:marBottom w:val="0"/>
              <w:divBdr>
                <w:top w:val="none" w:sz="0" w:space="0" w:color="auto"/>
                <w:left w:val="none" w:sz="0" w:space="0" w:color="auto"/>
                <w:bottom w:val="none" w:sz="0" w:space="0" w:color="auto"/>
                <w:right w:val="none" w:sz="0" w:space="0" w:color="auto"/>
              </w:divBdr>
            </w:div>
            <w:div w:id="5312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2.xml"/><Relationship Id="rId21" Type="http://schemas.openxmlformats.org/officeDocument/2006/relationships/control" Target="activeX/activeX12.xml"/><Relationship Id="rId42" Type="http://schemas.openxmlformats.org/officeDocument/2006/relationships/image" Target="media/image13.jpeg"/><Relationship Id="rId63" Type="http://schemas.openxmlformats.org/officeDocument/2006/relationships/image" Target="media/image24.jpeg"/><Relationship Id="rId84" Type="http://schemas.openxmlformats.org/officeDocument/2006/relationships/image" Target="media/image35.wmf"/><Relationship Id="rId138" Type="http://schemas.openxmlformats.org/officeDocument/2006/relationships/control" Target="activeX/activeX72.xml"/><Relationship Id="rId159" Type="http://schemas.openxmlformats.org/officeDocument/2006/relationships/image" Target="media/image75.wmf"/><Relationship Id="rId170" Type="http://schemas.openxmlformats.org/officeDocument/2006/relationships/image" Target="media/image81.wmf"/><Relationship Id="rId191" Type="http://schemas.openxmlformats.org/officeDocument/2006/relationships/fontTable" Target="fontTable.xml"/><Relationship Id="rId107" Type="http://schemas.openxmlformats.org/officeDocument/2006/relationships/control" Target="activeX/activeX58.xml"/><Relationship Id="rId11" Type="http://schemas.openxmlformats.org/officeDocument/2006/relationships/control" Target="activeX/activeX5.xml"/><Relationship Id="rId32" Type="http://schemas.openxmlformats.org/officeDocument/2006/relationships/image" Target="media/image10.wmf"/><Relationship Id="rId53" Type="http://schemas.openxmlformats.org/officeDocument/2006/relationships/image" Target="media/image19.wmf"/><Relationship Id="rId74" Type="http://schemas.openxmlformats.org/officeDocument/2006/relationships/image" Target="media/image30.wmf"/><Relationship Id="rId128" Type="http://schemas.openxmlformats.org/officeDocument/2006/relationships/control" Target="activeX/activeX67.xml"/><Relationship Id="rId149" Type="http://schemas.openxmlformats.org/officeDocument/2006/relationships/image" Target="media/image69.wmf"/><Relationship Id="rId5" Type="http://schemas.openxmlformats.org/officeDocument/2006/relationships/control" Target="activeX/activeX1.xml"/><Relationship Id="rId95" Type="http://schemas.openxmlformats.org/officeDocument/2006/relationships/control" Target="activeX/activeX52.xml"/><Relationship Id="rId160" Type="http://schemas.openxmlformats.org/officeDocument/2006/relationships/control" Target="activeX/activeX82.xml"/><Relationship Id="rId181" Type="http://schemas.openxmlformats.org/officeDocument/2006/relationships/control" Target="activeX/activeX92.xml"/><Relationship Id="rId22" Type="http://schemas.openxmlformats.org/officeDocument/2006/relationships/image" Target="media/image7.wmf"/><Relationship Id="rId43" Type="http://schemas.openxmlformats.org/officeDocument/2006/relationships/image" Target="media/image14.wmf"/><Relationship Id="rId64" Type="http://schemas.openxmlformats.org/officeDocument/2006/relationships/image" Target="media/image25.wmf"/><Relationship Id="rId118" Type="http://schemas.openxmlformats.org/officeDocument/2006/relationships/image" Target="media/image53.wmf"/><Relationship Id="rId139" Type="http://schemas.openxmlformats.org/officeDocument/2006/relationships/image" Target="media/image64.wmf"/><Relationship Id="rId85" Type="http://schemas.openxmlformats.org/officeDocument/2006/relationships/control" Target="activeX/activeX47.xml"/><Relationship Id="rId150" Type="http://schemas.openxmlformats.org/officeDocument/2006/relationships/control" Target="activeX/activeX78.xml"/><Relationship Id="rId171" Type="http://schemas.openxmlformats.org/officeDocument/2006/relationships/control" Target="activeX/activeX87.xml"/><Relationship Id="rId192" Type="http://schemas.openxmlformats.org/officeDocument/2006/relationships/theme" Target="theme/theme1.xml"/><Relationship Id="rId12" Type="http://schemas.openxmlformats.org/officeDocument/2006/relationships/image" Target="media/image4.wmf"/><Relationship Id="rId33" Type="http://schemas.openxmlformats.org/officeDocument/2006/relationships/control" Target="activeX/activeX20.xml"/><Relationship Id="rId108" Type="http://schemas.openxmlformats.org/officeDocument/2006/relationships/image" Target="media/image47.jpeg"/><Relationship Id="rId129" Type="http://schemas.openxmlformats.org/officeDocument/2006/relationships/image" Target="media/image59.wmf"/><Relationship Id="rId54" Type="http://schemas.openxmlformats.org/officeDocument/2006/relationships/control" Target="activeX/activeX32.xml"/><Relationship Id="rId75" Type="http://schemas.openxmlformats.org/officeDocument/2006/relationships/control" Target="activeX/activeX42.xml"/><Relationship Id="rId96" Type="http://schemas.openxmlformats.org/officeDocument/2006/relationships/image" Target="media/image41.wmf"/><Relationship Id="rId140" Type="http://schemas.openxmlformats.org/officeDocument/2006/relationships/control" Target="activeX/activeX73.xml"/><Relationship Id="rId161" Type="http://schemas.openxmlformats.org/officeDocument/2006/relationships/image" Target="media/image76.wmf"/><Relationship Id="rId182" Type="http://schemas.openxmlformats.org/officeDocument/2006/relationships/image" Target="media/image87.jpeg"/><Relationship Id="rId6" Type="http://schemas.openxmlformats.org/officeDocument/2006/relationships/image" Target="media/image2.wmf"/><Relationship Id="rId23" Type="http://schemas.openxmlformats.org/officeDocument/2006/relationships/control" Target="activeX/activeX13.xml"/><Relationship Id="rId119" Type="http://schemas.openxmlformats.org/officeDocument/2006/relationships/control" Target="activeX/activeX63.xml"/><Relationship Id="rId44" Type="http://schemas.openxmlformats.org/officeDocument/2006/relationships/control" Target="activeX/activeX27.xml"/><Relationship Id="rId65" Type="http://schemas.openxmlformats.org/officeDocument/2006/relationships/control" Target="activeX/activeX37.xml"/><Relationship Id="rId86" Type="http://schemas.openxmlformats.org/officeDocument/2006/relationships/image" Target="media/image36.wmf"/><Relationship Id="rId130" Type="http://schemas.openxmlformats.org/officeDocument/2006/relationships/control" Target="activeX/activeX68.xml"/><Relationship Id="rId151" Type="http://schemas.openxmlformats.org/officeDocument/2006/relationships/image" Target="media/image70.wmf"/><Relationship Id="rId172" Type="http://schemas.openxmlformats.org/officeDocument/2006/relationships/image" Target="media/image82.wmf"/><Relationship Id="rId13" Type="http://schemas.openxmlformats.org/officeDocument/2006/relationships/control" Target="activeX/activeX6.xml"/><Relationship Id="rId18" Type="http://schemas.openxmlformats.org/officeDocument/2006/relationships/control" Target="activeX/activeX9.xml"/><Relationship Id="rId39" Type="http://schemas.openxmlformats.org/officeDocument/2006/relationships/control" Target="activeX/activeX25.xml"/><Relationship Id="rId109" Type="http://schemas.openxmlformats.org/officeDocument/2006/relationships/image" Target="media/image48.jpeg"/><Relationship Id="rId34" Type="http://schemas.openxmlformats.org/officeDocument/2006/relationships/control" Target="activeX/activeX21.xml"/><Relationship Id="rId50" Type="http://schemas.openxmlformats.org/officeDocument/2006/relationships/control" Target="activeX/activeX30.xml"/><Relationship Id="rId55" Type="http://schemas.openxmlformats.org/officeDocument/2006/relationships/image" Target="media/image20.wmf"/><Relationship Id="rId76" Type="http://schemas.openxmlformats.org/officeDocument/2006/relationships/image" Target="media/image31.wmf"/><Relationship Id="rId97" Type="http://schemas.openxmlformats.org/officeDocument/2006/relationships/control" Target="activeX/activeX53.xml"/><Relationship Id="rId104" Type="http://schemas.openxmlformats.org/officeDocument/2006/relationships/image" Target="media/image45.wmf"/><Relationship Id="rId120" Type="http://schemas.openxmlformats.org/officeDocument/2006/relationships/image" Target="media/image54.wmf"/><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control" Target="activeX/activeX76.xml"/><Relationship Id="rId167" Type="http://schemas.openxmlformats.org/officeDocument/2006/relationships/image" Target="media/image79.wmf"/><Relationship Id="rId188" Type="http://schemas.openxmlformats.org/officeDocument/2006/relationships/control" Target="activeX/activeX95.xml"/><Relationship Id="rId7" Type="http://schemas.openxmlformats.org/officeDocument/2006/relationships/control" Target="activeX/activeX2.xml"/><Relationship Id="rId71" Type="http://schemas.openxmlformats.org/officeDocument/2006/relationships/control" Target="activeX/activeX40.xml"/><Relationship Id="rId92" Type="http://schemas.openxmlformats.org/officeDocument/2006/relationships/image" Target="media/image39.wmf"/><Relationship Id="rId162" Type="http://schemas.openxmlformats.org/officeDocument/2006/relationships/control" Target="activeX/activeX83.xml"/><Relationship Id="rId183" Type="http://schemas.openxmlformats.org/officeDocument/2006/relationships/image" Target="media/image88.wmf"/><Relationship Id="rId2" Type="http://schemas.openxmlformats.org/officeDocument/2006/relationships/settings" Target="settings.xml"/><Relationship Id="rId29" Type="http://schemas.openxmlformats.org/officeDocument/2006/relationships/control" Target="activeX/activeX18.xml"/><Relationship Id="rId24" Type="http://schemas.openxmlformats.org/officeDocument/2006/relationships/image" Target="media/image8.wmf"/><Relationship Id="rId40" Type="http://schemas.openxmlformats.org/officeDocument/2006/relationships/image" Target="media/image12.wmf"/><Relationship Id="rId45" Type="http://schemas.openxmlformats.org/officeDocument/2006/relationships/image" Target="media/image15.wmf"/><Relationship Id="rId66" Type="http://schemas.openxmlformats.org/officeDocument/2006/relationships/image" Target="media/image26.wmf"/><Relationship Id="rId87" Type="http://schemas.openxmlformats.org/officeDocument/2006/relationships/control" Target="activeX/activeX48.xml"/><Relationship Id="rId110" Type="http://schemas.openxmlformats.org/officeDocument/2006/relationships/image" Target="media/image49.wmf"/><Relationship Id="rId115" Type="http://schemas.openxmlformats.org/officeDocument/2006/relationships/control" Target="activeX/activeX61.xml"/><Relationship Id="rId131" Type="http://schemas.openxmlformats.org/officeDocument/2006/relationships/image" Target="media/image60.wmf"/><Relationship Id="rId136" Type="http://schemas.openxmlformats.org/officeDocument/2006/relationships/control" Target="activeX/activeX71.xml"/><Relationship Id="rId157" Type="http://schemas.openxmlformats.org/officeDocument/2006/relationships/image" Target="media/image74.wmf"/><Relationship Id="rId178" Type="http://schemas.openxmlformats.org/officeDocument/2006/relationships/image" Target="media/image85.wmf"/><Relationship Id="rId61" Type="http://schemas.openxmlformats.org/officeDocument/2006/relationships/image" Target="media/image23.wmf"/><Relationship Id="rId82" Type="http://schemas.openxmlformats.org/officeDocument/2006/relationships/image" Target="media/image34.wmf"/><Relationship Id="rId152" Type="http://schemas.openxmlformats.org/officeDocument/2006/relationships/control" Target="activeX/activeX79.xml"/><Relationship Id="rId173" Type="http://schemas.openxmlformats.org/officeDocument/2006/relationships/control" Target="activeX/activeX88.xml"/><Relationship Id="rId19" Type="http://schemas.openxmlformats.org/officeDocument/2006/relationships/control" Target="activeX/activeX10.xml"/><Relationship Id="rId14" Type="http://schemas.openxmlformats.org/officeDocument/2006/relationships/image" Target="media/image5.wmf"/><Relationship Id="rId30" Type="http://schemas.openxmlformats.org/officeDocument/2006/relationships/image" Target="media/image9.wmf"/><Relationship Id="rId35" Type="http://schemas.openxmlformats.org/officeDocument/2006/relationships/control" Target="activeX/activeX22.xml"/><Relationship Id="rId56" Type="http://schemas.openxmlformats.org/officeDocument/2006/relationships/control" Target="activeX/activeX33.xml"/><Relationship Id="rId77" Type="http://schemas.openxmlformats.org/officeDocument/2006/relationships/control" Target="activeX/activeX43.xml"/><Relationship Id="rId100" Type="http://schemas.openxmlformats.org/officeDocument/2006/relationships/image" Target="media/image43.wmf"/><Relationship Id="rId105" Type="http://schemas.openxmlformats.org/officeDocument/2006/relationships/control" Target="activeX/activeX57.xml"/><Relationship Id="rId126" Type="http://schemas.openxmlformats.org/officeDocument/2006/relationships/control" Target="activeX/activeX66.xml"/><Relationship Id="rId147" Type="http://schemas.openxmlformats.org/officeDocument/2006/relationships/image" Target="media/image68.wmf"/><Relationship Id="rId168" Type="http://schemas.openxmlformats.org/officeDocument/2006/relationships/control" Target="activeX/activeX86.xml"/><Relationship Id="rId8" Type="http://schemas.openxmlformats.org/officeDocument/2006/relationships/image" Target="media/image3.wmf"/><Relationship Id="rId51" Type="http://schemas.openxmlformats.org/officeDocument/2006/relationships/image" Target="media/image18.wmf"/><Relationship Id="rId72" Type="http://schemas.openxmlformats.org/officeDocument/2006/relationships/image" Target="media/image29.wmf"/><Relationship Id="rId93" Type="http://schemas.openxmlformats.org/officeDocument/2006/relationships/control" Target="activeX/activeX51.xml"/><Relationship Id="rId98" Type="http://schemas.openxmlformats.org/officeDocument/2006/relationships/image" Target="media/image42.wmf"/><Relationship Id="rId121" Type="http://schemas.openxmlformats.org/officeDocument/2006/relationships/control" Target="activeX/activeX64.xml"/><Relationship Id="rId142" Type="http://schemas.openxmlformats.org/officeDocument/2006/relationships/control" Target="activeX/activeX74.xml"/><Relationship Id="rId163" Type="http://schemas.openxmlformats.org/officeDocument/2006/relationships/image" Target="media/image77.wmf"/><Relationship Id="rId184" Type="http://schemas.openxmlformats.org/officeDocument/2006/relationships/control" Target="activeX/activeX93.xml"/><Relationship Id="rId189" Type="http://schemas.openxmlformats.org/officeDocument/2006/relationships/image" Target="media/image91.wmf"/><Relationship Id="rId3" Type="http://schemas.openxmlformats.org/officeDocument/2006/relationships/webSettings" Target="webSettings.xml"/><Relationship Id="rId25" Type="http://schemas.openxmlformats.org/officeDocument/2006/relationships/control" Target="activeX/activeX14.xml"/><Relationship Id="rId46" Type="http://schemas.openxmlformats.org/officeDocument/2006/relationships/control" Target="activeX/activeX28.xml"/><Relationship Id="rId67" Type="http://schemas.openxmlformats.org/officeDocument/2006/relationships/control" Target="activeX/activeX38.xml"/><Relationship Id="rId116" Type="http://schemas.openxmlformats.org/officeDocument/2006/relationships/image" Target="media/image52.wmf"/><Relationship Id="rId137" Type="http://schemas.openxmlformats.org/officeDocument/2006/relationships/image" Target="media/image63.wmf"/><Relationship Id="rId158" Type="http://schemas.openxmlformats.org/officeDocument/2006/relationships/control" Target="activeX/activeX81.xml"/><Relationship Id="rId20" Type="http://schemas.openxmlformats.org/officeDocument/2006/relationships/control" Target="activeX/activeX11.xml"/><Relationship Id="rId41" Type="http://schemas.openxmlformats.org/officeDocument/2006/relationships/control" Target="activeX/activeX26.xml"/><Relationship Id="rId62" Type="http://schemas.openxmlformats.org/officeDocument/2006/relationships/control" Target="activeX/activeX36.xml"/><Relationship Id="rId83" Type="http://schemas.openxmlformats.org/officeDocument/2006/relationships/control" Target="activeX/activeX46.xml"/><Relationship Id="rId88" Type="http://schemas.openxmlformats.org/officeDocument/2006/relationships/image" Target="media/image37.wmf"/><Relationship Id="rId111" Type="http://schemas.openxmlformats.org/officeDocument/2006/relationships/control" Target="activeX/activeX59.xml"/><Relationship Id="rId132" Type="http://schemas.openxmlformats.org/officeDocument/2006/relationships/control" Target="activeX/activeX69.xml"/><Relationship Id="rId153" Type="http://schemas.openxmlformats.org/officeDocument/2006/relationships/image" Target="media/image71.jpeg"/><Relationship Id="rId174" Type="http://schemas.openxmlformats.org/officeDocument/2006/relationships/image" Target="media/image83.wmf"/><Relationship Id="rId179" Type="http://schemas.openxmlformats.org/officeDocument/2006/relationships/control" Target="activeX/activeX91.xml"/><Relationship Id="rId190" Type="http://schemas.openxmlformats.org/officeDocument/2006/relationships/control" Target="activeX/activeX96.xml"/><Relationship Id="rId15" Type="http://schemas.openxmlformats.org/officeDocument/2006/relationships/control" Target="activeX/activeX7.xml"/><Relationship Id="rId36" Type="http://schemas.openxmlformats.org/officeDocument/2006/relationships/control" Target="activeX/activeX23.xml"/><Relationship Id="rId57" Type="http://schemas.openxmlformats.org/officeDocument/2006/relationships/image" Target="media/image21.wmf"/><Relationship Id="rId106" Type="http://schemas.openxmlformats.org/officeDocument/2006/relationships/image" Target="media/image46.wmf"/><Relationship Id="rId127" Type="http://schemas.openxmlformats.org/officeDocument/2006/relationships/image" Target="media/image58.wmf"/><Relationship Id="rId10" Type="http://schemas.openxmlformats.org/officeDocument/2006/relationships/control" Target="activeX/activeX4.xml"/><Relationship Id="rId31" Type="http://schemas.openxmlformats.org/officeDocument/2006/relationships/control" Target="activeX/activeX19.xml"/><Relationship Id="rId52" Type="http://schemas.openxmlformats.org/officeDocument/2006/relationships/control" Target="activeX/activeX31.xml"/><Relationship Id="rId73" Type="http://schemas.openxmlformats.org/officeDocument/2006/relationships/control" Target="activeX/activeX41.xml"/><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control" Target="activeX/activeX54.xml"/><Relationship Id="rId101" Type="http://schemas.openxmlformats.org/officeDocument/2006/relationships/control" Target="activeX/activeX55.xml"/><Relationship Id="rId122" Type="http://schemas.openxmlformats.org/officeDocument/2006/relationships/image" Target="media/image55.jpeg"/><Relationship Id="rId143" Type="http://schemas.openxmlformats.org/officeDocument/2006/relationships/image" Target="media/image66.wmf"/><Relationship Id="rId148" Type="http://schemas.openxmlformats.org/officeDocument/2006/relationships/control" Target="activeX/activeX77.xml"/><Relationship Id="rId164" Type="http://schemas.openxmlformats.org/officeDocument/2006/relationships/control" Target="activeX/activeX84.xml"/><Relationship Id="rId169" Type="http://schemas.openxmlformats.org/officeDocument/2006/relationships/image" Target="media/image80.jpeg"/><Relationship Id="rId185" Type="http://schemas.openxmlformats.org/officeDocument/2006/relationships/image" Target="media/image89.wmf"/><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image" Target="media/image86.wmf"/><Relationship Id="rId26" Type="http://schemas.openxmlformats.org/officeDocument/2006/relationships/control" Target="activeX/activeX15.xml"/><Relationship Id="rId47" Type="http://schemas.openxmlformats.org/officeDocument/2006/relationships/image" Target="media/image16.wmf"/><Relationship Id="rId68" Type="http://schemas.openxmlformats.org/officeDocument/2006/relationships/image" Target="media/image27.wmf"/><Relationship Id="rId89" Type="http://schemas.openxmlformats.org/officeDocument/2006/relationships/control" Target="activeX/activeX49.xml"/><Relationship Id="rId112" Type="http://schemas.openxmlformats.org/officeDocument/2006/relationships/image" Target="media/image50.wmf"/><Relationship Id="rId133" Type="http://schemas.openxmlformats.org/officeDocument/2006/relationships/image" Target="media/image61.wmf"/><Relationship Id="rId154" Type="http://schemas.openxmlformats.org/officeDocument/2006/relationships/image" Target="media/image72.jpeg"/><Relationship Id="rId175" Type="http://schemas.openxmlformats.org/officeDocument/2006/relationships/control" Target="activeX/activeX89.xml"/><Relationship Id="rId16" Type="http://schemas.openxmlformats.org/officeDocument/2006/relationships/image" Target="media/image6.wmf"/><Relationship Id="rId37" Type="http://schemas.openxmlformats.org/officeDocument/2006/relationships/control" Target="activeX/activeX24.xml"/><Relationship Id="rId58" Type="http://schemas.openxmlformats.org/officeDocument/2006/relationships/control" Target="activeX/activeX34.xml"/><Relationship Id="rId79" Type="http://schemas.openxmlformats.org/officeDocument/2006/relationships/control" Target="activeX/activeX44.xml"/><Relationship Id="rId102" Type="http://schemas.openxmlformats.org/officeDocument/2006/relationships/image" Target="media/image44.wmf"/><Relationship Id="rId123" Type="http://schemas.openxmlformats.org/officeDocument/2006/relationships/image" Target="media/image56.wmf"/><Relationship Id="rId144" Type="http://schemas.openxmlformats.org/officeDocument/2006/relationships/control" Target="activeX/activeX75.xml"/><Relationship Id="rId90" Type="http://schemas.openxmlformats.org/officeDocument/2006/relationships/image" Target="media/image38.wmf"/><Relationship Id="rId165" Type="http://schemas.openxmlformats.org/officeDocument/2006/relationships/image" Target="media/image78.wmf"/><Relationship Id="rId186" Type="http://schemas.openxmlformats.org/officeDocument/2006/relationships/control" Target="activeX/activeX94.xml"/><Relationship Id="rId27" Type="http://schemas.openxmlformats.org/officeDocument/2006/relationships/control" Target="activeX/activeX16.xml"/><Relationship Id="rId48" Type="http://schemas.openxmlformats.org/officeDocument/2006/relationships/control" Target="activeX/activeX29.xml"/><Relationship Id="rId69" Type="http://schemas.openxmlformats.org/officeDocument/2006/relationships/control" Target="activeX/activeX39.xml"/><Relationship Id="rId113" Type="http://schemas.openxmlformats.org/officeDocument/2006/relationships/control" Target="activeX/activeX60.xml"/><Relationship Id="rId134" Type="http://schemas.openxmlformats.org/officeDocument/2006/relationships/control" Target="activeX/activeX70.xml"/><Relationship Id="rId80" Type="http://schemas.openxmlformats.org/officeDocument/2006/relationships/image" Target="media/image33.wmf"/><Relationship Id="rId155" Type="http://schemas.openxmlformats.org/officeDocument/2006/relationships/image" Target="media/image73.wmf"/><Relationship Id="rId176" Type="http://schemas.openxmlformats.org/officeDocument/2006/relationships/image" Target="media/image84.wmf"/><Relationship Id="rId17" Type="http://schemas.openxmlformats.org/officeDocument/2006/relationships/control" Target="activeX/activeX8.xml"/><Relationship Id="rId38" Type="http://schemas.openxmlformats.org/officeDocument/2006/relationships/image" Target="media/image11.wmf"/><Relationship Id="rId59" Type="http://schemas.openxmlformats.org/officeDocument/2006/relationships/image" Target="media/image22.wmf"/><Relationship Id="rId103" Type="http://schemas.openxmlformats.org/officeDocument/2006/relationships/control" Target="activeX/activeX56.xml"/><Relationship Id="rId124" Type="http://schemas.openxmlformats.org/officeDocument/2006/relationships/control" Target="activeX/activeX65.xml"/><Relationship Id="rId70" Type="http://schemas.openxmlformats.org/officeDocument/2006/relationships/image" Target="media/image28.wmf"/><Relationship Id="rId91" Type="http://schemas.openxmlformats.org/officeDocument/2006/relationships/control" Target="activeX/activeX50.xml"/><Relationship Id="rId145" Type="http://schemas.openxmlformats.org/officeDocument/2006/relationships/image" Target="media/image67.wmf"/><Relationship Id="rId166" Type="http://schemas.openxmlformats.org/officeDocument/2006/relationships/control" Target="activeX/activeX85.xml"/><Relationship Id="rId187" Type="http://schemas.openxmlformats.org/officeDocument/2006/relationships/image" Target="media/image90.wmf"/><Relationship Id="rId1" Type="http://schemas.openxmlformats.org/officeDocument/2006/relationships/styles" Target="styles.xml"/><Relationship Id="rId28" Type="http://schemas.openxmlformats.org/officeDocument/2006/relationships/control" Target="activeX/activeX17.xml"/><Relationship Id="rId49" Type="http://schemas.openxmlformats.org/officeDocument/2006/relationships/image" Target="media/image17.wmf"/><Relationship Id="rId114" Type="http://schemas.openxmlformats.org/officeDocument/2006/relationships/image" Target="media/image51.wmf"/><Relationship Id="rId60" Type="http://schemas.openxmlformats.org/officeDocument/2006/relationships/control" Target="activeX/activeX35.xml"/><Relationship Id="rId81" Type="http://schemas.openxmlformats.org/officeDocument/2006/relationships/control" Target="activeX/activeX45.xml"/><Relationship Id="rId135" Type="http://schemas.openxmlformats.org/officeDocument/2006/relationships/image" Target="media/image62.wmf"/><Relationship Id="rId156" Type="http://schemas.openxmlformats.org/officeDocument/2006/relationships/control" Target="activeX/activeX80.xml"/><Relationship Id="rId177" Type="http://schemas.openxmlformats.org/officeDocument/2006/relationships/control" Target="activeX/activeX9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24-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24-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2018-08-27T02:59:00Z</dcterms:created>
  <dcterms:modified xsi:type="dcterms:W3CDTF">2018-08-27T03:01:00Z</dcterms:modified>
</cp:coreProperties>
</file>