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F2A" w:rsidRPr="00224F2A" w:rsidRDefault="00224F2A" w:rsidP="00224F2A">
      <w:pPr>
        <w:shd w:val="clear" w:color="auto" w:fill="000099"/>
        <w:spacing w:after="0" w:line="240" w:lineRule="auto"/>
        <w:rPr>
          <w:rFonts w:ascii="Verdana" w:eastAsia="Times New Roman" w:hAnsi="Verdana" w:cs="Times New Roman"/>
          <w:b/>
          <w:bCs/>
          <w:color w:val="FFFFFF"/>
          <w:sz w:val="18"/>
          <w:szCs w:val="18"/>
        </w:rPr>
      </w:pPr>
      <w:r w:rsidRPr="00224F2A">
        <w:rPr>
          <w:rFonts w:ascii="Verdana" w:eastAsia="Times New Roman" w:hAnsi="Verdana" w:cs="Times New Roman"/>
          <w:b/>
          <w:bCs/>
          <w:color w:val="FFFFFF"/>
          <w:sz w:val="18"/>
          <w:szCs w:val="18"/>
        </w:rPr>
        <w:t>Section: Question 1</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1in;height:18.3pt" o:ole="">
            <v:imagedata r:id="rId4" o:title=""/>
          </v:shape>
          <w:control r:id="rId5" w:name="DefaultOcxName" w:shapeid="_x0000_i1264"/>
        </w:object>
      </w:r>
      <w:r w:rsidRPr="00224F2A">
        <w:rPr>
          <w:rFonts w:ascii="Verdana" w:eastAsia="Times New Roman" w:hAnsi="Verdana" w:cs="Times New Roman"/>
          <w:sz w:val="18"/>
          <w:szCs w:val="18"/>
        </w:rPr>
        <w:object w:dxaOrig="1440" w:dyaOrig="1440">
          <v:shape id="_x0000_i1263" type="#_x0000_t75" style="width:1in;height:18.3pt" o:ole="">
            <v:imagedata r:id="rId6" o:title=""/>
          </v:shape>
          <w:control r:id="rId7" w:name="DefaultOcxName1" w:shapeid="_x0000_i126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Q1:</w:t>
            </w:r>
          </w:p>
        </w:tc>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1a) In Singapore, which of the following is a dependent demand item at a drink stall of a coffee shop typically?</w: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(1)</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62" type="#_x0000_t75" style="width:16.6pt;height:14.95pt" o:ole="">
                  <v:imagedata r:id="rId8" o:title=""/>
                </v:shape>
                <w:control r:id="rId9" w:name="DefaultOcxName2" w:shapeid="_x0000_i1262"/>
              </w:object>
            </w:r>
            <w:r w:rsidRPr="00224F2A">
              <w:rPr>
                <w:rFonts w:ascii="Verdana" w:eastAsia="Times New Roman" w:hAnsi="Verdana" w:cs="Times New Roman"/>
                <w:sz w:val="18"/>
                <w:szCs w:val="18"/>
              </w:rPr>
              <w:t>Ice Lemon Tea</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61" type="#_x0000_t75" style="width:16.6pt;height:14.95pt" o:ole="">
                  <v:imagedata r:id="rId8" o:title=""/>
                </v:shape>
                <w:control r:id="rId10" w:name="DefaultOcxName3" w:shapeid="_x0000_i1261"/>
              </w:object>
            </w:r>
            <w:r w:rsidRPr="00224F2A">
              <w:rPr>
                <w:rFonts w:ascii="Verdana" w:eastAsia="Times New Roman" w:hAnsi="Verdana" w:cs="Times New Roman"/>
                <w:sz w:val="18"/>
                <w:szCs w:val="18"/>
              </w:rPr>
              <w:t>Orange Juice</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60" type="#_x0000_t75" style="width:16.6pt;height:14.95pt" o:ole="">
                  <v:imagedata r:id="rId8" o:title=""/>
                </v:shape>
                <w:control r:id="rId11" w:name="DefaultOcxName4" w:shapeid="_x0000_i1260"/>
              </w:object>
            </w:r>
            <w:r w:rsidRPr="00224F2A">
              <w:rPr>
                <w:rFonts w:ascii="Verdana" w:eastAsia="Times New Roman" w:hAnsi="Verdana" w:cs="Times New Roman"/>
                <w:sz w:val="18"/>
                <w:szCs w:val="18"/>
              </w:rPr>
              <w:t>Cut Fruits</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59" type="#_x0000_t75" style="width:16.6pt;height:14.95pt" o:ole="">
                  <v:imagedata r:id="rId12" o:title=""/>
                </v:shape>
                <w:control r:id="rId13" w:name="DefaultOcxName5" w:shapeid="_x0000_i1259"/>
              </w:object>
            </w:r>
            <w:r w:rsidRPr="00224F2A">
              <w:rPr>
                <w:rFonts w:ascii="Verdana" w:eastAsia="Times New Roman" w:hAnsi="Verdana" w:cs="Times New Roman"/>
                <w:sz w:val="18"/>
                <w:szCs w:val="18"/>
              </w:rPr>
              <w:t>Coffee Powder</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58" type="#_x0000_t75" style="width:1in;height:18.3pt" o:ole="">
            <v:imagedata r:id="rId14" o:title=""/>
          </v:shape>
          <w:control r:id="rId15" w:name="DefaultOcxName6" w:shapeid="_x0000_i1258"/>
        </w:object>
      </w:r>
      <w:r w:rsidRPr="00224F2A">
        <w:rPr>
          <w:rFonts w:ascii="Verdana" w:eastAsia="Times New Roman" w:hAnsi="Verdana" w:cs="Times New Roman"/>
          <w:sz w:val="18"/>
          <w:szCs w:val="18"/>
        </w:rPr>
        <w:object w:dxaOrig="1440" w:dyaOrig="1440">
          <v:shape id="_x0000_i1257" type="#_x0000_t75" style="width:1in;height:18.3pt" o:ole="">
            <v:imagedata r:id="rId16" o:title=""/>
          </v:shape>
          <w:control r:id="rId17" w:name="DefaultOcxName7" w:shapeid="_x0000_i125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Q2:</w:t>
            </w:r>
          </w:p>
        </w:tc>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1b) The bamboo fibre made from a bamboo plant will be used to make baby diapers. Thus for diaper manufacturer, the bamboo fibre is considered as________.</w: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(1)</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56" type="#_x0000_t75" style="width:16.6pt;height:14.95pt" o:ole="">
                  <v:imagedata r:id="rId8" o:title=""/>
                </v:shape>
                <w:control r:id="rId18" w:name="DefaultOcxName8" w:shapeid="_x0000_i1256"/>
              </w:object>
            </w:r>
            <w:r w:rsidRPr="00224F2A">
              <w:rPr>
                <w:rFonts w:ascii="Verdana" w:eastAsia="Times New Roman" w:hAnsi="Verdana" w:cs="Times New Roman"/>
                <w:sz w:val="18"/>
                <w:szCs w:val="18"/>
              </w:rPr>
              <w:t>Raw Materials</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55" type="#_x0000_t75" style="width:16.6pt;height:14.95pt" o:ole="">
                  <v:imagedata r:id="rId12" o:title=""/>
                </v:shape>
                <w:control r:id="rId19" w:name="DefaultOcxName9" w:shapeid="_x0000_i1255"/>
              </w:object>
            </w:r>
            <w:r w:rsidRPr="00224F2A">
              <w:rPr>
                <w:rFonts w:ascii="Verdana" w:eastAsia="Times New Roman" w:hAnsi="Verdana" w:cs="Times New Roman"/>
                <w:sz w:val="18"/>
                <w:szCs w:val="18"/>
              </w:rPr>
              <w:t>Work-in-Process (WIP)</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54" type="#_x0000_t75" style="width:16.6pt;height:14.95pt" o:ole="">
                  <v:imagedata r:id="rId8" o:title=""/>
                </v:shape>
                <w:control r:id="rId20" w:name="DefaultOcxName10" w:shapeid="_x0000_i1254"/>
              </w:object>
            </w:r>
            <w:r w:rsidRPr="00224F2A">
              <w:rPr>
                <w:rFonts w:ascii="Verdana" w:eastAsia="Times New Roman" w:hAnsi="Verdana" w:cs="Times New Roman"/>
                <w:sz w:val="18"/>
                <w:szCs w:val="18"/>
              </w:rPr>
              <w:t>Pipeline Inventory</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53" type="#_x0000_t75" style="width:16.6pt;height:14.95pt" o:ole="">
                  <v:imagedata r:id="rId8" o:title=""/>
                </v:shape>
                <w:control r:id="rId21" w:name="DefaultOcxName11" w:shapeid="_x0000_i1253"/>
              </w:object>
            </w:r>
            <w:r w:rsidRPr="00224F2A">
              <w:rPr>
                <w:rFonts w:ascii="Verdana" w:eastAsia="Times New Roman" w:hAnsi="Verdana" w:cs="Times New Roman"/>
                <w:sz w:val="18"/>
                <w:szCs w:val="18"/>
              </w:rPr>
              <w:t>Finished Goods</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52" type="#_x0000_t75" style="width:1in;height:18.3pt" o:ole="">
            <v:imagedata r:id="rId22" o:title=""/>
          </v:shape>
          <w:control r:id="rId23" w:name="DefaultOcxName12" w:shapeid="_x0000_i1252"/>
        </w:object>
      </w:r>
      <w:r w:rsidRPr="00224F2A">
        <w:rPr>
          <w:rFonts w:ascii="Verdana" w:eastAsia="Times New Roman" w:hAnsi="Verdana" w:cs="Times New Roman"/>
          <w:sz w:val="18"/>
          <w:szCs w:val="18"/>
        </w:rPr>
        <w:object w:dxaOrig="1440" w:dyaOrig="1440">
          <v:shape id="_x0000_i1251" type="#_x0000_t75" style="width:1in;height:18.3pt" o:ole="">
            <v:imagedata r:id="rId24" o:title=""/>
          </v:shape>
          <w:control r:id="rId25" w:name="DefaultOcxName13" w:shapeid="_x0000_i125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Q3:</w:t>
            </w:r>
          </w:p>
        </w:tc>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1c) Which of the following statement is CORRECT for (s, S) inventory review system?</w: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(1)</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50" type="#_x0000_t75" style="width:16.6pt;height:14.95pt" o:ole="">
                  <v:imagedata r:id="rId8" o:title=""/>
                </v:shape>
                <w:control r:id="rId26" w:name="DefaultOcxName14" w:shapeid="_x0000_i1250"/>
              </w:object>
            </w:r>
            <w:r w:rsidRPr="00224F2A">
              <w:rPr>
                <w:rFonts w:ascii="Verdana" w:eastAsia="Times New Roman" w:hAnsi="Verdana" w:cs="Times New Roman"/>
                <w:sz w:val="18"/>
                <w:szCs w:val="18"/>
              </w:rPr>
              <w:t>It has a fixed order quantity</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49" type="#_x0000_t75" style="width:16.6pt;height:14.95pt" o:ole="">
                  <v:imagedata r:id="rId12" o:title=""/>
                </v:shape>
                <w:control r:id="rId27" w:name="DefaultOcxName15" w:shapeid="_x0000_i1249"/>
              </w:object>
            </w:r>
            <w:r w:rsidRPr="00224F2A">
              <w:rPr>
                <w:rFonts w:ascii="Verdana" w:eastAsia="Times New Roman" w:hAnsi="Verdana" w:cs="Times New Roman"/>
                <w:sz w:val="18"/>
                <w:szCs w:val="18"/>
              </w:rPr>
              <w:t>It has a maximum inventory level</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48" type="#_x0000_t75" style="width:16.6pt;height:14.95pt" o:ole="">
                  <v:imagedata r:id="rId8" o:title=""/>
                </v:shape>
                <w:control r:id="rId28" w:name="DefaultOcxName16" w:shapeid="_x0000_i1248"/>
              </w:object>
            </w:r>
            <w:r w:rsidRPr="00224F2A">
              <w:rPr>
                <w:rFonts w:ascii="Verdana" w:eastAsia="Times New Roman" w:hAnsi="Verdana" w:cs="Times New Roman"/>
                <w:sz w:val="18"/>
                <w:szCs w:val="18"/>
              </w:rPr>
              <w:t>It is always required to place an order at the time of review</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47" type="#_x0000_t75" style="width:16.6pt;height:14.95pt" o:ole="">
                  <v:imagedata r:id="rId8" o:title=""/>
                </v:shape>
                <w:control r:id="rId29" w:name="DefaultOcxName17" w:shapeid="_x0000_i1247"/>
              </w:object>
            </w:r>
            <w:r w:rsidRPr="00224F2A">
              <w:rPr>
                <w:rFonts w:ascii="Verdana" w:eastAsia="Times New Roman" w:hAnsi="Verdana" w:cs="Times New Roman"/>
                <w:sz w:val="18"/>
                <w:szCs w:val="18"/>
              </w:rPr>
              <w:t>It is a periodic review system</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46" type="#_x0000_t75" style="width:1in;height:18.3pt" o:ole="">
            <v:imagedata r:id="rId30" o:title=""/>
          </v:shape>
          <w:control r:id="rId31" w:name="DefaultOcxName18" w:shapeid="_x0000_i1246"/>
        </w:object>
      </w:r>
      <w:r w:rsidRPr="00224F2A">
        <w:rPr>
          <w:rFonts w:ascii="Verdana" w:eastAsia="Times New Roman" w:hAnsi="Verdana" w:cs="Times New Roman"/>
          <w:sz w:val="18"/>
          <w:szCs w:val="18"/>
        </w:rPr>
        <w:object w:dxaOrig="1440" w:dyaOrig="1440">
          <v:shape id="_x0000_i1245" type="#_x0000_t75" style="width:1in;height:18.3pt" o:ole="">
            <v:imagedata r:id="rId32" o:title=""/>
          </v:shape>
          <w:control r:id="rId33" w:name="DefaultOcxName19" w:shapeid="_x0000_i124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Q4:</w:t>
            </w:r>
          </w:p>
        </w:tc>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1d) Regarding Reorder Point, Safety Stock, Optimal Order Quantity and Order-up-to Level, which of the following statement is not TRUE?</w: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(1)</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44" type="#_x0000_t75" style="width:16.6pt;height:14.95pt" o:ole="">
                  <v:imagedata r:id="rId8" o:title=""/>
                </v:shape>
                <w:control r:id="rId34" w:name="DefaultOcxName20" w:shapeid="_x0000_i1244"/>
              </w:object>
            </w:r>
            <w:r w:rsidRPr="00224F2A">
              <w:rPr>
                <w:rFonts w:ascii="Verdana" w:eastAsia="Times New Roman" w:hAnsi="Verdana" w:cs="Times New Roman"/>
                <w:sz w:val="18"/>
                <w:szCs w:val="18"/>
              </w:rPr>
              <w:t>Order-up-to Level will be reached when a new order is received at the warehouse physically</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43" type="#_x0000_t75" style="width:16.6pt;height:14.95pt" o:ole="">
                  <v:imagedata r:id="rId8" o:title=""/>
                </v:shape>
                <w:control r:id="rId35" w:name="DefaultOcxName21" w:shapeid="_x0000_i1243"/>
              </w:object>
            </w:r>
            <w:r w:rsidRPr="00224F2A">
              <w:rPr>
                <w:rFonts w:ascii="Verdana" w:eastAsia="Times New Roman" w:hAnsi="Verdana" w:cs="Times New Roman"/>
                <w:sz w:val="18"/>
                <w:szCs w:val="18"/>
              </w:rPr>
              <w:t>Safety Stock is the buffer stock that is maintained to avoid stock out due to longer replenishment lead time or unusual high demand</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42" type="#_x0000_t75" style="width:16.6pt;height:14.95pt" o:ole="">
                  <v:imagedata r:id="rId8" o:title=""/>
                </v:shape>
                <w:control r:id="rId36" w:name="DefaultOcxName22" w:shapeid="_x0000_i1242"/>
              </w:object>
            </w:r>
            <w:r w:rsidRPr="00224F2A">
              <w:rPr>
                <w:rFonts w:ascii="Verdana" w:eastAsia="Times New Roman" w:hAnsi="Verdana" w:cs="Times New Roman"/>
                <w:sz w:val="18"/>
                <w:szCs w:val="18"/>
              </w:rPr>
              <w:t>Optimal Order Quantity is the order quantity that minimizes the total holding cost and ordering cost</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41" type="#_x0000_t75" style="width:16.6pt;height:14.95pt" o:ole="">
                  <v:imagedata r:id="rId12" o:title=""/>
                </v:shape>
                <w:control r:id="rId37" w:name="DefaultOcxName23" w:shapeid="_x0000_i1241"/>
              </w:object>
            </w:r>
            <w:r w:rsidRPr="00224F2A">
              <w:rPr>
                <w:rFonts w:ascii="Verdana" w:eastAsia="Times New Roman" w:hAnsi="Verdana" w:cs="Times New Roman"/>
                <w:sz w:val="18"/>
                <w:szCs w:val="18"/>
              </w:rPr>
              <w:t>Reorder Point reduces the probability of a stock-out during the replenishment lead time</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40" type="#_x0000_t75" style="width:1in;height:18.3pt" o:ole="">
            <v:imagedata r:id="rId38" o:title=""/>
          </v:shape>
          <w:control r:id="rId39" w:name="DefaultOcxName24" w:shapeid="_x0000_i1240"/>
        </w:object>
      </w:r>
      <w:r w:rsidRPr="00224F2A">
        <w:rPr>
          <w:rFonts w:ascii="Verdana" w:eastAsia="Times New Roman" w:hAnsi="Verdana" w:cs="Times New Roman"/>
          <w:sz w:val="18"/>
          <w:szCs w:val="18"/>
        </w:rPr>
        <w:object w:dxaOrig="1440" w:dyaOrig="1440">
          <v:shape id="_x0000_i1239" type="#_x0000_t75" style="width:1in;height:18.3pt" o:ole="">
            <v:imagedata r:id="rId40" o:title=""/>
          </v:shape>
          <w:control r:id="rId41" w:name="DefaultOcxName25" w:shapeid="_x0000_i123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0"/>
        <w:gridCol w:w="7666"/>
        <w:gridCol w:w="940"/>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lastRenderedPageBreak/>
              <w:t>Q5:</w:t>
            </w:r>
          </w:p>
        </w:tc>
        <w:tc>
          <w:tcPr>
            <w:tcW w:w="0" w:type="auto"/>
            <w:hideMark/>
          </w:tcPr>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1e) The diagrams in Figure 1a are the demand patterns for the 4 parties: Factory, Distributor, Wholesaler and Retailer in a typical supply chain. Which diagram should be demand pattern of the Distributor in this supply chain?</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Figure 1a Demand Patterns for 4 Supply Chain Parties</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noProof/>
                <w:sz w:val="18"/>
                <w:szCs w:val="18"/>
              </w:rPr>
              <w:drawing>
                <wp:inline distT="0" distB="0" distL="0" distR="0" wp14:anchorId="77636D35" wp14:editId="7A80C878">
                  <wp:extent cx="4944745" cy="3404235"/>
                  <wp:effectExtent l="0" t="0" r="8255" b="5715"/>
                  <wp:docPr id="1" name="Picture 1" descr="C:\Users\17046589\AppData\Roaming\Republic Poly\eQuest\_assessmentimages\_assessmentimg_-352622554_-1786493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352622554_-178649384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44745" cy="3404235"/>
                          </a:xfrm>
                          <a:prstGeom prst="rect">
                            <a:avLst/>
                          </a:prstGeom>
                          <a:noFill/>
                          <a:ln>
                            <a:noFill/>
                          </a:ln>
                        </pic:spPr>
                      </pic:pic>
                    </a:graphicData>
                  </a:graphic>
                </wp:inline>
              </w:drawing>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(1)</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38" type="#_x0000_t75" style="width:16.6pt;height:14.95pt" o:ole="">
                  <v:imagedata r:id="rId8" o:title=""/>
                </v:shape>
                <w:control r:id="rId43" w:name="DefaultOcxName26" w:shapeid="_x0000_i1238"/>
              </w:object>
            </w:r>
            <w:r w:rsidRPr="00224F2A">
              <w:rPr>
                <w:rFonts w:ascii="Verdana" w:eastAsia="Times New Roman" w:hAnsi="Verdana" w:cs="Times New Roman"/>
                <w:sz w:val="18"/>
                <w:szCs w:val="18"/>
              </w:rPr>
              <w:t>Diagram  C</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37" type="#_x0000_t75" style="width:16.6pt;height:14.95pt" o:ole="">
                  <v:imagedata r:id="rId8" o:title=""/>
                </v:shape>
                <w:control r:id="rId44" w:name="DefaultOcxName27" w:shapeid="_x0000_i1237"/>
              </w:object>
            </w:r>
            <w:r w:rsidRPr="00224F2A">
              <w:rPr>
                <w:rFonts w:ascii="Verdana" w:eastAsia="Times New Roman" w:hAnsi="Verdana" w:cs="Times New Roman"/>
                <w:sz w:val="18"/>
                <w:szCs w:val="18"/>
              </w:rPr>
              <w:t>Diagram  B</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36" type="#_x0000_t75" style="width:16.6pt;height:14.95pt" o:ole="">
                  <v:imagedata r:id="rId12" o:title=""/>
                </v:shape>
                <w:control r:id="rId45" w:name="DefaultOcxName28" w:shapeid="_x0000_i1236"/>
              </w:object>
            </w:r>
            <w:r w:rsidRPr="00224F2A">
              <w:rPr>
                <w:rFonts w:ascii="Verdana" w:eastAsia="Times New Roman" w:hAnsi="Verdana" w:cs="Times New Roman"/>
                <w:sz w:val="18"/>
                <w:szCs w:val="18"/>
              </w:rPr>
              <w:t>Diagram  D</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r w:rsidRPr="00224F2A">
              <w:rPr>
                <w:rFonts w:ascii="Verdana" w:eastAsia="Times New Roman" w:hAnsi="Verdana" w:cs="Times New Roman"/>
                <w:sz w:val="18"/>
                <w:szCs w:val="18"/>
              </w:rPr>
              <w:object w:dxaOrig="1440" w:dyaOrig="1440">
                <v:shape id="_x0000_i1235" type="#_x0000_t75" style="width:16.6pt;height:14.95pt" o:ole="">
                  <v:imagedata r:id="rId8" o:title=""/>
                </v:shape>
                <w:control r:id="rId46" w:name="DefaultOcxName29" w:shapeid="_x0000_i1235"/>
              </w:object>
            </w:r>
            <w:r w:rsidRPr="00224F2A">
              <w:rPr>
                <w:rFonts w:ascii="Verdana" w:eastAsia="Times New Roman" w:hAnsi="Verdana" w:cs="Times New Roman"/>
                <w:sz w:val="18"/>
                <w:szCs w:val="18"/>
              </w:rPr>
              <w:t>Diagram  A</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shd w:val="clear" w:color="auto" w:fill="000099"/>
        <w:spacing w:after="0" w:line="240" w:lineRule="auto"/>
        <w:rPr>
          <w:rFonts w:ascii="Verdana" w:eastAsia="Times New Roman" w:hAnsi="Verdana" w:cs="Times New Roman"/>
          <w:b/>
          <w:bCs/>
          <w:color w:val="FFFFFF"/>
          <w:sz w:val="18"/>
          <w:szCs w:val="18"/>
        </w:rPr>
      </w:pPr>
      <w:r w:rsidRPr="00224F2A">
        <w:rPr>
          <w:rFonts w:ascii="Verdana" w:eastAsia="Times New Roman" w:hAnsi="Verdana" w:cs="Times New Roman"/>
          <w:b/>
          <w:bCs/>
          <w:color w:val="FFFFFF"/>
          <w:sz w:val="18"/>
          <w:szCs w:val="18"/>
        </w:rPr>
        <w:t>Section: Question 2</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34" type="#_x0000_t75" style="width:1in;height:18.3pt" o:ole="">
            <v:imagedata r:id="rId47" o:title=""/>
          </v:shape>
          <w:control r:id="rId48" w:name="DefaultOcxName30" w:shapeid="_x0000_i1234"/>
        </w:object>
      </w:r>
      <w:r w:rsidRPr="00224F2A">
        <w:rPr>
          <w:rFonts w:ascii="Verdana" w:eastAsia="Times New Roman" w:hAnsi="Verdana" w:cs="Times New Roman"/>
          <w:sz w:val="18"/>
          <w:szCs w:val="18"/>
        </w:rPr>
        <w:object w:dxaOrig="1440" w:dyaOrig="1440">
          <v:shape id="_x0000_i1233" type="#_x0000_t75" style="width:1in;height:18.3pt" o:ole="">
            <v:imagedata r:id="rId49" o:title=""/>
          </v:shape>
          <w:control r:id="rId50" w:name="DefaultOcxName31" w:shapeid="_x0000_i123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Q6:</w:t>
            </w:r>
          </w:p>
        </w:tc>
        <w:tc>
          <w:tcPr>
            <w:tcW w:w="0" w:type="auto"/>
            <w:hideMark/>
          </w:tcPr>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A-Steel Pte Ltd is a steel distributor. The annual demand for one popular product SKU-X001 was 120,000 kg  in 2017. Figure 2a is the inventory level for SKU-X001 throughout the year of 2017.                              </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Figure 2a Inventory Level for SKU - X001 in 2017</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noProof/>
                <w:sz w:val="18"/>
                <w:szCs w:val="18"/>
              </w:rPr>
              <w:lastRenderedPageBreak/>
              <w:drawing>
                <wp:inline distT="0" distB="0" distL="0" distR="0" wp14:anchorId="4D976982" wp14:editId="493210AA">
                  <wp:extent cx="4572000" cy="2876550"/>
                  <wp:effectExtent l="0" t="0" r="0" b="0"/>
                  <wp:docPr id="2" name="Picture 2" descr="C:\Users\17046589\AppData\Roaming\Republic Poly\eQuest\_assessmentimages\_assessmentimg_831437861_-1858040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831437861_-185804012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000" cy="2876550"/>
                          </a:xfrm>
                          <a:prstGeom prst="rect">
                            <a:avLst/>
                          </a:prstGeom>
                          <a:noFill/>
                          <a:ln>
                            <a:noFill/>
                          </a:ln>
                        </pic:spPr>
                      </pic:pic>
                    </a:graphicData>
                  </a:graphic>
                </wp:inline>
              </w:drawing>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2a) Refer to Figure 2a, how many orders were placed in the whole year?</w:t>
            </w:r>
            <w:r w:rsidRPr="00224F2A">
              <w:rPr>
                <w:rFonts w:ascii="Verdana" w:eastAsia="Times New Roman" w:hAnsi="Verdana" w:cs="Times New Roman"/>
                <w:sz w:val="20"/>
                <w:szCs w:val="20"/>
              </w:rPr>
              <w:t>(</w:t>
            </w:r>
            <w:r w:rsidRPr="00224F2A">
              <w:rPr>
                <w:rFonts w:ascii="Verdana" w:eastAsia="Times New Roman" w:hAnsi="Verdana" w:cs="Times New Roman"/>
                <w:sz w:val="20"/>
                <w:szCs w:val="20"/>
              </w:rPr>
              <w:object w:dxaOrig="1440" w:dyaOrig="1440">
                <v:shape id="_x0000_i1232" type="#_x0000_t75" style="width:1in;height:18.3pt" o:ole="">
                  <v:imagedata r:id="rId52" o:title=""/>
                </v:shape>
                <w:control r:id="rId53" w:name="DefaultOcxName32" w:shapeid="_x0000_i1232"/>
              </w:object>
            </w:r>
            <w:r w:rsidRPr="00224F2A">
              <w:rPr>
                <w:rFonts w:ascii="Verdana" w:eastAsia="Times New Roman" w:hAnsi="Verdana" w:cs="Times New Roman"/>
                <w:sz w:val="20"/>
                <w:szCs w:val="20"/>
              </w:rPr>
              <w:t>)</w:t>
            </w:r>
            <w:r w:rsidRPr="00224F2A">
              <w:rPr>
                <w:rFonts w:ascii="Verdana" w:eastAsia="Times New Roman" w:hAnsi="Verdana" w:cs="Times New Roman"/>
                <w:sz w:val="18"/>
                <w:szCs w:val="18"/>
              </w:rPr>
              <w:t>.</w:t>
            </w:r>
            <w:r w:rsidRPr="00224F2A">
              <w:rPr>
                <w:rFonts w:ascii="Verdana" w:eastAsia="Times New Roman" w:hAnsi="Verdana" w:cs="Times New Roman"/>
                <w:sz w:val="18"/>
                <w:szCs w:val="18"/>
              </w:rPr>
              <w:br/>
            </w:r>
            <w:r w:rsidRPr="00224F2A">
              <w:rPr>
                <w:rFonts w:ascii="Verdana" w:eastAsia="Times New Roman" w:hAnsi="Verdana" w:cs="Times New Roman"/>
                <w:sz w:val="18"/>
                <w:szCs w:val="18"/>
              </w:rPr>
              <w:object w:dxaOrig="1440" w:dyaOrig="1440">
                <v:shape id="_x0000_i1231" type="#_x0000_t75" style="width:1in;height:18.3pt" o:ole="">
                  <v:imagedata r:id="rId54" o:title=""/>
                </v:shape>
                <w:control r:id="rId55" w:name="DefaultOcxName33" w:shapeid="_x0000_i1231"/>
              </w:objec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lastRenderedPageBreak/>
              <w:t>Mark (1)</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30" type="#_x0000_t75" style="width:1in;height:18.3pt" o:ole="">
            <v:imagedata r:id="rId56" o:title=""/>
          </v:shape>
          <w:control r:id="rId57" w:name="DefaultOcxName34" w:shapeid="_x0000_i1230"/>
        </w:object>
      </w:r>
      <w:r w:rsidRPr="00224F2A">
        <w:rPr>
          <w:rFonts w:ascii="Verdana" w:eastAsia="Times New Roman" w:hAnsi="Verdana" w:cs="Times New Roman"/>
          <w:sz w:val="18"/>
          <w:szCs w:val="18"/>
        </w:rPr>
        <w:object w:dxaOrig="1440" w:dyaOrig="1440">
          <v:shape id="_x0000_i1229" type="#_x0000_t75" style="width:1in;height:18.3pt" o:ole="">
            <v:imagedata r:id="rId58" o:title=""/>
          </v:shape>
          <w:control r:id="rId59" w:name="DefaultOcxName35" w:shapeid="_x0000_i122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298"/>
        <w:gridCol w:w="1335"/>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Q7:</w:t>
            </w:r>
          </w:p>
        </w:tc>
        <w:tc>
          <w:tcPr>
            <w:tcW w:w="0" w:type="auto"/>
            <w:hideMark/>
          </w:tcPr>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2b) Refer to Figure 2a, i) What is the average inventory level of SKU-X001 in 2017? ii) What is the inventory turnover for SKU-X001 in 2017? Show your workings clearly.</w: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(4)</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28" type="#_x0000_t75" style="width:475.75pt;height:119.1pt" o:ole="">
                  <v:imagedata r:id="rId60" o:title=""/>
                </v:shape>
                <w:control r:id="rId61" w:name="DefaultOcxName36" w:shapeid="_x0000_i1228"/>
              </w:objec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Word Count: 8</w:t>
            </w:r>
          </w:p>
        </w:tc>
        <w:tc>
          <w:tcPr>
            <w:tcW w:w="0" w:type="auto"/>
            <w:vAlign w:val="center"/>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sz w:val="18"/>
                <w:szCs w:val="18"/>
              </w:rPr>
              <w:t>Max Words: 1000</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27" type="#_x0000_t75" style="width:1in;height:18.3pt" o:ole="">
            <v:imagedata r:id="rId62" o:title=""/>
          </v:shape>
          <w:control r:id="rId63" w:name="DefaultOcxName37" w:shapeid="_x0000_i1227"/>
        </w:object>
      </w:r>
      <w:r w:rsidRPr="00224F2A">
        <w:rPr>
          <w:rFonts w:ascii="Verdana" w:eastAsia="Times New Roman" w:hAnsi="Verdana" w:cs="Times New Roman"/>
          <w:sz w:val="18"/>
          <w:szCs w:val="18"/>
        </w:rPr>
        <w:object w:dxaOrig="1440" w:dyaOrig="1440">
          <v:shape id="_x0000_i1226" type="#_x0000_t75" style="width:1in;height:18.3pt" o:ole="">
            <v:imagedata r:id="rId64" o:title=""/>
          </v:shape>
          <w:control r:id="rId65" w:name="DefaultOcxName38" w:shapeid="_x0000_i122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298"/>
        <w:gridCol w:w="1335"/>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Q8:</w:t>
            </w:r>
          </w:p>
        </w:tc>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2c) If ordering cost is $6,000 per order and holding cost is $0.5 per kg, what is the Economic Order Quantity (EOQ) for this product, assuming demand is constant from year to year? Show your workings clearly.</w: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(3)</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lastRenderedPageBreak/>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25" type="#_x0000_t75" style="width:475.75pt;height:119.1pt" o:ole="">
                  <v:imagedata r:id="rId66" o:title=""/>
                </v:shape>
                <w:control r:id="rId67" w:name="DefaultOcxName39" w:shapeid="_x0000_i1225"/>
              </w:objec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Word Count: 11</w:t>
            </w:r>
          </w:p>
        </w:tc>
        <w:tc>
          <w:tcPr>
            <w:tcW w:w="0" w:type="auto"/>
            <w:vAlign w:val="center"/>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sz w:val="18"/>
                <w:szCs w:val="18"/>
              </w:rPr>
              <w:t>Max Words: 1000</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24" type="#_x0000_t75" style="width:1in;height:18.3pt" o:ole="">
            <v:imagedata r:id="rId68" o:title=""/>
          </v:shape>
          <w:control r:id="rId69" w:name="DefaultOcxName40" w:shapeid="_x0000_i1224"/>
        </w:object>
      </w:r>
      <w:r w:rsidRPr="00224F2A">
        <w:rPr>
          <w:rFonts w:ascii="Verdana" w:eastAsia="Times New Roman" w:hAnsi="Verdana" w:cs="Times New Roman"/>
          <w:sz w:val="18"/>
          <w:szCs w:val="18"/>
        </w:rPr>
        <w:object w:dxaOrig="1440" w:dyaOrig="1440">
          <v:shape id="_x0000_i1223" type="#_x0000_t75" style="width:1in;height:18.3pt" o:ole="">
            <v:imagedata r:id="rId70" o:title=""/>
          </v:shape>
          <w:control r:id="rId71" w:name="DefaultOcxName41" w:shapeid="_x0000_i122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7298"/>
        <w:gridCol w:w="1335"/>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Q9:</w:t>
            </w:r>
          </w:p>
        </w:tc>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2d) Assuming demand is constant and one year has 50 weeks, the replenishment lead time is 4 weeks, calculate the Reorder Point (ROP) for SKU-X001. Show your workings clearly.</w: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(2)</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22" type="#_x0000_t75" style="width:475.75pt;height:119.1pt" o:ole="">
                  <v:imagedata r:id="rId72" o:title=""/>
                </v:shape>
                <w:control r:id="rId73" w:name="DefaultOcxName42" w:shapeid="_x0000_i1222"/>
              </w:objec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Word Count: 7</w:t>
            </w:r>
          </w:p>
        </w:tc>
        <w:tc>
          <w:tcPr>
            <w:tcW w:w="0" w:type="auto"/>
            <w:vAlign w:val="center"/>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sz w:val="18"/>
                <w:szCs w:val="18"/>
              </w:rPr>
              <w:t>Max Words: 1000</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21" type="#_x0000_t75" style="width:1in;height:18.3pt" o:ole="">
            <v:imagedata r:id="rId74" o:title=""/>
          </v:shape>
          <w:control r:id="rId75" w:name="DefaultOcxName43" w:shapeid="_x0000_i1221"/>
        </w:object>
      </w:r>
      <w:r w:rsidRPr="00224F2A">
        <w:rPr>
          <w:rFonts w:ascii="Verdana" w:eastAsia="Times New Roman" w:hAnsi="Verdana" w:cs="Times New Roman"/>
          <w:sz w:val="18"/>
          <w:szCs w:val="18"/>
        </w:rPr>
        <w:object w:dxaOrig="1440" w:dyaOrig="1440">
          <v:shape id="_x0000_i1220" type="#_x0000_t75" style="width:1in;height:18.3pt" o:ole="">
            <v:imagedata r:id="rId76" o:title=""/>
          </v:shape>
          <w:control r:id="rId77" w:name="DefaultOcxName44" w:shapeid="_x0000_i122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
        <w:gridCol w:w="8302"/>
        <w:gridCol w:w="447"/>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Q10:</w:t>
            </w:r>
          </w:p>
        </w:tc>
        <w:tc>
          <w:tcPr>
            <w:tcW w:w="0" w:type="auto"/>
            <w:hideMark/>
          </w:tcPr>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2e) A-steel Pte Ltd receives a new quotation for SKU – X001 from their supplier, the information is as follows</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Forecasted annual demand increases to 125,000kg</w:t>
            </w:r>
            <w:r w:rsidRPr="00224F2A">
              <w:rPr>
                <w:rFonts w:ascii="Verdana" w:eastAsia="Times New Roman" w:hAnsi="Verdana" w:cs="Times New Roman"/>
                <w:sz w:val="18"/>
                <w:szCs w:val="18"/>
              </w:rPr>
              <w:br/>
              <w:t>• Unit price = $2 per kg</w:t>
            </w:r>
            <w:r w:rsidRPr="00224F2A">
              <w:rPr>
                <w:rFonts w:ascii="Verdana" w:eastAsia="Times New Roman" w:hAnsi="Verdana" w:cs="Times New Roman"/>
                <w:sz w:val="18"/>
                <w:szCs w:val="18"/>
              </w:rPr>
              <w:br/>
              <w:t>• Minimum Order Quantity (MOQ) = 20,000kg</w:t>
            </w:r>
            <w:r w:rsidRPr="00224F2A">
              <w:rPr>
                <w:rFonts w:ascii="Verdana" w:eastAsia="Times New Roman" w:hAnsi="Verdana" w:cs="Times New Roman"/>
                <w:sz w:val="18"/>
                <w:szCs w:val="18"/>
              </w:rPr>
              <w:br/>
              <w:t>• Ordering Cost: $6,000 per order</w:t>
            </w:r>
            <w:r w:rsidRPr="00224F2A">
              <w:rPr>
                <w:rFonts w:ascii="Verdana" w:eastAsia="Times New Roman" w:hAnsi="Verdana" w:cs="Times New Roman"/>
                <w:sz w:val="18"/>
                <w:szCs w:val="18"/>
              </w:rPr>
              <w:br/>
              <w:t>• Price discount of 10% when order is equal or above 50,000kg, ordering cost is reduced to $4,000</w:t>
            </w:r>
            <w:r w:rsidRPr="00224F2A">
              <w:rPr>
                <w:rFonts w:ascii="Verdana" w:eastAsia="Times New Roman" w:hAnsi="Verdana" w:cs="Times New Roman"/>
                <w:sz w:val="18"/>
                <w:szCs w:val="18"/>
              </w:rPr>
              <w:br/>
              <w:t>• Price discount of 12% when order is equal or above 80,000kg, ordering cost is reduced to $2,000</w:t>
            </w:r>
            <w:r w:rsidRPr="00224F2A">
              <w:rPr>
                <w:rFonts w:ascii="Verdana" w:eastAsia="Times New Roman" w:hAnsi="Verdana" w:cs="Times New Roman"/>
                <w:sz w:val="18"/>
                <w:szCs w:val="18"/>
              </w:rPr>
              <w:br/>
              <w:t>• Holding cost = 20% of the unit price</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xml:space="preserve">Based on the information, fill in the blanks  in Table 2a. Round up your answer to the nearest integer. Based on the Table 2a, the final optimal order quantity should be </w:t>
            </w:r>
            <w:r w:rsidRPr="00224F2A">
              <w:rPr>
                <w:rFonts w:ascii="Verdana" w:eastAsia="Times New Roman" w:hAnsi="Verdana" w:cs="Times New Roman"/>
                <w:sz w:val="18"/>
                <w:szCs w:val="18"/>
              </w:rPr>
              <w:object w:dxaOrig="1440" w:dyaOrig="1440">
                <v:shape id="_x0000_i1219" type="#_x0000_t75" style="width:1in;height:18.3pt" o:ole="">
                  <v:imagedata r:id="rId78" o:title=""/>
                </v:shape>
                <w:control r:id="rId79" w:name="DefaultOcxName45" w:shapeid="_x0000_i1219"/>
              </w:object>
            </w:r>
            <w:r w:rsidRPr="00224F2A">
              <w:rPr>
                <w:rFonts w:ascii="Verdana" w:eastAsia="Times New Roman" w:hAnsi="Verdana" w:cs="Times New Roman"/>
                <w:sz w:val="18"/>
                <w:szCs w:val="18"/>
              </w:rPr>
              <w:t>. Working is not required.</w:t>
            </w:r>
          </w:p>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xml:space="preserve">                         Table 2a EOQ Model for a Scenario with Quantity Discount </w:t>
            </w:r>
          </w:p>
          <w:tbl>
            <w:tblPr>
              <w:tblW w:w="10213" w:type="dxa"/>
              <w:tblLook w:val="04A0" w:firstRow="1" w:lastRow="0" w:firstColumn="1" w:lastColumn="0" w:noHBand="0" w:noVBand="1"/>
            </w:tblPr>
            <w:tblGrid>
              <w:gridCol w:w="733"/>
              <w:gridCol w:w="988"/>
              <w:gridCol w:w="987"/>
              <w:gridCol w:w="987"/>
              <w:gridCol w:w="987"/>
              <w:gridCol w:w="987"/>
              <w:gridCol w:w="987"/>
              <w:gridCol w:w="987"/>
              <w:gridCol w:w="579"/>
            </w:tblGrid>
            <w:tr w:rsidR="00224F2A" w:rsidRPr="00224F2A">
              <w:trPr>
                <w:trHeight w:val="645"/>
              </w:trPr>
              <w:tc>
                <w:tcPr>
                  <w:tcW w:w="1446" w:type="dxa"/>
                  <w:tcBorders>
                    <w:top w:val="single" w:sz="8" w:space="0" w:color="auto"/>
                    <w:left w:val="single" w:sz="8" w:space="0" w:color="auto"/>
                    <w:bottom w:val="single" w:sz="4" w:space="0" w:color="auto"/>
                    <w:right w:val="single" w:sz="4" w:space="0" w:color="auto"/>
                  </w:tcBorders>
                  <w:shd w:val="clear" w:color="auto" w:fill="92CDDC"/>
                  <w:vAlign w:val="center"/>
                  <w:hideMark/>
                </w:tcPr>
                <w:p w:rsidR="00224F2A" w:rsidRPr="00224F2A" w:rsidRDefault="00224F2A" w:rsidP="00224F2A">
                  <w:pPr>
                    <w:spacing w:after="0" w:line="240" w:lineRule="auto"/>
                    <w:jc w:val="center"/>
                    <w:rPr>
                      <w:rFonts w:ascii="Times New Roman" w:eastAsia="Times New Roman" w:hAnsi="Times New Roman" w:cs="Times New Roman"/>
                      <w:sz w:val="24"/>
                      <w:szCs w:val="24"/>
                    </w:rPr>
                  </w:pPr>
                  <w:r w:rsidRPr="00224F2A">
                    <w:rPr>
                      <w:rFonts w:ascii="Arial" w:eastAsia="Times New Roman" w:hAnsi="Arial" w:cs="Arial"/>
                      <w:sz w:val="20"/>
                      <w:szCs w:val="20"/>
                    </w:rPr>
                    <w:t>Quantity</w:t>
                  </w:r>
                </w:p>
              </w:tc>
              <w:tc>
                <w:tcPr>
                  <w:tcW w:w="1339" w:type="dxa"/>
                  <w:tcBorders>
                    <w:top w:val="single" w:sz="8" w:space="0" w:color="auto"/>
                    <w:left w:val="nil"/>
                    <w:bottom w:val="single" w:sz="4" w:space="0" w:color="auto"/>
                    <w:right w:val="single" w:sz="4" w:space="0" w:color="auto"/>
                  </w:tcBorders>
                  <w:shd w:val="clear" w:color="auto" w:fill="92CDDC"/>
                  <w:vAlign w:val="center"/>
                  <w:hideMark/>
                </w:tcPr>
                <w:p w:rsidR="00224F2A" w:rsidRPr="00224F2A" w:rsidRDefault="00224F2A" w:rsidP="00224F2A">
                  <w:pPr>
                    <w:spacing w:after="0" w:line="240" w:lineRule="auto"/>
                    <w:jc w:val="center"/>
                    <w:rPr>
                      <w:rFonts w:ascii="Times New Roman" w:eastAsia="Times New Roman" w:hAnsi="Times New Roman" w:cs="Times New Roman"/>
                      <w:sz w:val="24"/>
                      <w:szCs w:val="24"/>
                    </w:rPr>
                  </w:pPr>
                  <w:r w:rsidRPr="00224F2A">
                    <w:rPr>
                      <w:rFonts w:ascii="Arial" w:eastAsia="Times New Roman" w:hAnsi="Arial" w:cs="Arial"/>
                      <w:sz w:val="20"/>
                      <w:szCs w:val="20"/>
                    </w:rPr>
                    <w:t>MOQ</w:t>
                  </w:r>
                  <w:r w:rsidRPr="00224F2A">
                    <w:rPr>
                      <w:rFonts w:ascii="Arial" w:eastAsia="Times New Roman" w:hAnsi="Arial" w:cs="Arial"/>
                      <w:sz w:val="20"/>
                      <w:szCs w:val="20"/>
                    </w:rPr>
                    <w:br/>
                    <w:t>(price breaks)</w:t>
                  </w:r>
                </w:p>
              </w:tc>
              <w:tc>
                <w:tcPr>
                  <w:tcW w:w="1061" w:type="dxa"/>
                  <w:tcBorders>
                    <w:top w:val="single" w:sz="8" w:space="0" w:color="auto"/>
                    <w:left w:val="nil"/>
                    <w:bottom w:val="single" w:sz="4" w:space="0" w:color="auto"/>
                    <w:right w:val="single" w:sz="4" w:space="0" w:color="auto"/>
                  </w:tcBorders>
                  <w:shd w:val="clear" w:color="auto" w:fill="92CDDC"/>
                  <w:vAlign w:val="center"/>
                  <w:hideMark/>
                </w:tcPr>
                <w:p w:rsidR="00224F2A" w:rsidRPr="00224F2A" w:rsidRDefault="00224F2A" w:rsidP="00224F2A">
                  <w:pPr>
                    <w:spacing w:after="0" w:line="240" w:lineRule="auto"/>
                    <w:jc w:val="center"/>
                    <w:rPr>
                      <w:rFonts w:ascii="Times New Roman" w:eastAsia="Times New Roman" w:hAnsi="Times New Roman" w:cs="Times New Roman"/>
                      <w:sz w:val="24"/>
                      <w:szCs w:val="24"/>
                    </w:rPr>
                  </w:pPr>
                  <w:r w:rsidRPr="00224F2A">
                    <w:rPr>
                      <w:rFonts w:ascii="Arial" w:eastAsia="Times New Roman" w:hAnsi="Arial" w:cs="Arial"/>
                      <w:sz w:val="20"/>
                      <w:szCs w:val="20"/>
                    </w:rPr>
                    <w:t>Unit Purchase Price</w:t>
                  </w:r>
                </w:p>
              </w:tc>
              <w:tc>
                <w:tcPr>
                  <w:tcW w:w="939" w:type="dxa"/>
                  <w:tcBorders>
                    <w:top w:val="single" w:sz="8" w:space="0" w:color="auto"/>
                    <w:left w:val="nil"/>
                    <w:bottom w:val="single" w:sz="4" w:space="0" w:color="auto"/>
                    <w:right w:val="single" w:sz="4" w:space="0" w:color="auto"/>
                  </w:tcBorders>
                  <w:shd w:val="clear" w:color="auto" w:fill="92CDDC"/>
                  <w:vAlign w:val="center"/>
                  <w:hideMark/>
                </w:tcPr>
                <w:p w:rsidR="00224F2A" w:rsidRPr="00224F2A" w:rsidRDefault="00224F2A" w:rsidP="00224F2A">
                  <w:pPr>
                    <w:spacing w:after="0" w:line="240" w:lineRule="auto"/>
                    <w:jc w:val="center"/>
                    <w:rPr>
                      <w:rFonts w:ascii="Times New Roman" w:eastAsia="Times New Roman" w:hAnsi="Times New Roman" w:cs="Times New Roman"/>
                      <w:sz w:val="24"/>
                      <w:szCs w:val="24"/>
                    </w:rPr>
                  </w:pPr>
                  <w:r w:rsidRPr="00224F2A">
                    <w:rPr>
                      <w:rFonts w:ascii="Arial" w:eastAsia="Times New Roman" w:hAnsi="Arial" w:cs="Arial"/>
                      <w:sz w:val="20"/>
                      <w:szCs w:val="20"/>
                    </w:rPr>
                    <w:t>Optimal Order Qty</w:t>
                  </w:r>
                </w:p>
              </w:tc>
              <w:tc>
                <w:tcPr>
                  <w:tcW w:w="1245" w:type="dxa"/>
                  <w:tcBorders>
                    <w:top w:val="single" w:sz="8" w:space="0" w:color="auto"/>
                    <w:left w:val="nil"/>
                    <w:bottom w:val="single" w:sz="4" w:space="0" w:color="auto"/>
                    <w:right w:val="single" w:sz="4" w:space="0" w:color="auto"/>
                  </w:tcBorders>
                  <w:shd w:val="clear" w:color="auto" w:fill="92CDDC"/>
                  <w:vAlign w:val="center"/>
                  <w:hideMark/>
                </w:tcPr>
                <w:p w:rsidR="00224F2A" w:rsidRPr="00224F2A" w:rsidRDefault="00224F2A" w:rsidP="00224F2A">
                  <w:pPr>
                    <w:spacing w:after="0" w:line="240" w:lineRule="auto"/>
                    <w:jc w:val="center"/>
                    <w:rPr>
                      <w:rFonts w:ascii="Times New Roman" w:eastAsia="Times New Roman" w:hAnsi="Times New Roman" w:cs="Times New Roman"/>
                      <w:sz w:val="24"/>
                      <w:szCs w:val="24"/>
                    </w:rPr>
                  </w:pPr>
                  <w:r w:rsidRPr="00224F2A">
                    <w:rPr>
                      <w:rFonts w:ascii="Arial" w:eastAsia="Times New Roman" w:hAnsi="Arial" w:cs="Arial"/>
                      <w:sz w:val="20"/>
                      <w:szCs w:val="20"/>
                    </w:rPr>
                    <w:t>Adjusted order quantity</w:t>
                  </w:r>
                </w:p>
              </w:tc>
              <w:tc>
                <w:tcPr>
                  <w:tcW w:w="1111" w:type="dxa"/>
                  <w:tcBorders>
                    <w:top w:val="single" w:sz="8" w:space="0" w:color="auto"/>
                    <w:left w:val="nil"/>
                    <w:bottom w:val="single" w:sz="4" w:space="0" w:color="auto"/>
                    <w:right w:val="single" w:sz="4" w:space="0" w:color="auto"/>
                  </w:tcBorders>
                  <w:shd w:val="clear" w:color="auto" w:fill="92CDDC"/>
                  <w:vAlign w:val="center"/>
                  <w:hideMark/>
                </w:tcPr>
                <w:p w:rsidR="00224F2A" w:rsidRPr="00224F2A" w:rsidRDefault="00224F2A" w:rsidP="00224F2A">
                  <w:pPr>
                    <w:spacing w:after="0" w:line="240" w:lineRule="auto"/>
                    <w:jc w:val="center"/>
                    <w:rPr>
                      <w:rFonts w:ascii="Times New Roman" w:eastAsia="Times New Roman" w:hAnsi="Times New Roman" w:cs="Times New Roman"/>
                      <w:sz w:val="24"/>
                      <w:szCs w:val="24"/>
                    </w:rPr>
                  </w:pPr>
                  <w:r w:rsidRPr="00224F2A">
                    <w:rPr>
                      <w:rFonts w:ascii="Arial" w:eastAsia="Times New Roman" w:hAnsi="Arial" w:cs="Arial"/>
                      <w:sz w:val="20"/>
                      <w:szCs w:val="20"/>
                    </w:rPr>
                    <w:t>Ordering Costs</w:t>
                  </w:r>
                </w:p>
              </w:tc>
              <w:tc>
                <w:tcPr>
                  <w:tcW w:w="1051" w:type="dxa"/>
                  <w:tcBorders>
                    <w:top w:val="single" w:sz="8" w:space="0" w:color="auto"/>
                    <w:left w:val="nil"/>
                    <w:bottom w:val="single" w:sz="4" w:space="0" w:color="auto"/>
                    <w:right w:val="single" w:sz="4" w:space="0" w:color="auto"/>
                  </w:tcBorders>
                  <w:shd w:val="clear" w:color="auto" w:fill="92CDDC"/>
                  <w:vAlign w:val="center"/>
                  <w:hideMark/>
                </w:tcPr>
                <w:p w:rsidR="00224F2A" w:rsidRPr="00224F2A" w:rsidRDefault="00224F2A" w:rsidP="00224F2A">
                  <w:pPr>
                    <w:spacing w:after="0" w:line="240" w:lineRule="auto"/>
                    <w:jc w:val="center"/>
                    <w:rPr>
                      <w:rFonts w:ascii="Times New Roman" w:eastAsia="Times New Roman" w:hAnsi="Times New Roman" w:cs="Times New Roman"/>
                      <w:sz w:val="24"/>
                      <w:szCs w:val="24"/>
                    </w:rPr>
                  </w:pPr>
                  <w:r w:rsidRPr="00224F2A">
                    <w:rPr>
                      <w:rFonts w:ascii="Arial" w:eastAsia="Times New Roman" w:hAnsi="Arial" w:cs="Arial"/>
                      <w:sz w:val="20"/>
                      <w:szCs w:val="20"/>
                    </w:rPr>
                    <w:t>Material Costs</w:t>
                  </w:r>
                </w:p>
              </w:tc>
              <w:tc>
                <w:tcPr>
                  <w:tcW w:w="939" w:type="dxa"/>
                  <w:tcBorders>
                    <w:top w:val="single" w:sz="8" w:space="0" w:color="auto"/>
                    <w:left w:val="nil"/>
                    <w:bottom w:val="single" w:sz="4" w:space="0" w:color="auto"/>
                    <w:right w:val="single" w:sz="4" w:space="0" w:color="auto"/>
                  </w:tcBorders>
                  <w:shd w:val="clear" w:color="auto" w:fill="92CDDC"/>
                  <w:vAlign w:val="center"/>
                  <w:hideMark/>
                </w:tcPr>
                <w:p w:rsidR="00224F2A" w:rsidRPr="00224F2A" w:rsidRDefault="00224F2A" w:rsidP="00224F2A">
                  <w:pPr>
                    <w:spacing w:after="0" w:line="240" w:lineRule="auto"/>
                    <w:jc w:val="center"/>
                    <w:rPr>
                      <w:rFonts w:ascii="Times New Roman" w:eastAsia="Times New Roman" w:hAnsi="Times New Roman" w:cs="Times New Roman"/>
                      <w:sz w:val="24"/>
                      <w:szCs w:val="24"/>
                    </w:rPr>
                  </w:pPr>
                  <w:r w:rsidRPr="00224F2A">
                    <w:rPr>
                      <w:rFonts w:ascii="Arial" w:eastAsia="Times New Roman" w:hAnsi="Arial" w:cs="Arial"/>
                      <w:sz w:val="20"/>
                      <w:szCs w:val="20"/>
                    </w:rPr>
                    <w:t>Holding Costs</w:t>
                  </w:r>
                </w:p>
              </w:tc>
              <w:tc>
                <w:tcPr>
                  <w:tcW w:w="1082" w:type="dxa"/>
                  <w:tcBorders>
                    <w:top w:val="single" w:sz="8" w:space="0" w:color="auto"/>
                    <w:left w:val="nil"/>
                    <w:bottom w:val="single" w:sz="4" w:space="0" w:color="auto"/>
                    <w:right w:val="single" w:sz="8" w:space="0" w:color="auto"/>
                  </w:tcBorders>
                  <w:shd w:val="clear" w:color="auto" w:fill="92CDDC"/>
                  <w:vAlign w:val="center"/>
                  <w:hideMark/>
                </w:tcPr>
                <w:p w:rsidR="00224F2A" w:rsidRPr="00224F2A" w:rsidRDefault="00224F2A" w:rsidP="00224F2A">
                  <w:pPr>
                    <w:spacing w:after="0" w:line="240" w:lineRule="auto"/>
                    <w:ind w:right="31"/>
                    <w:jc w:val="center"/>
                    <w:rPr>
                      <w:rFonts w:ascii="Times New Roman" w:eastAsia="Times New Roman" w:hAnsi="Times New Roman" w:cs="Times New Roman"/>
                      <w:sz w:val="24"/>
                      <w:szCs w:val="24"/>
                    </w:rPr>
                  </w:pPr>
                  <w:r w:rsidRPr="00224F2A">
                    <w:rPr>
                      <w:rFonts w:ascii="Arial" w:eastAsia="Times New Roman" w:hAnsi="Arial" w:cs="Arial"/>
                      <w:b/>
                      <w:bCs/>
                      <w:sz w:val="20"/>
                      <w:szCs w:val="20"/>
                    </w:rPr>
                    <w:t>Total Costs</w:t>
                  </w:r>
                </w:p>
              </w:tc>
            </w:tr>
            <w:tr w:rsidR="00224F2A" w:rsidRPr="00224F2A">
              <w:trPr>
                <w:trHeight w:val="656"/>
              </w:trPr>
              <w:tc>
                <w:tcPr>
                  <w:tcW w:w="1446" w:type="dxa"/>
                  <w:tcBorders>
                    <w:top w:val="nil"/>
                    <w:left w:val="single" w:sz="8" w:space="0" w:color="auto"/>
                    <w:bottom w:val="single" w:sz="4" w:space="0" w:color="auto"/>
                    <w:right w:val="single" w:sz="4" w:space="0" w:color="auto"/>
                  </w:tcBorders>
                  <w:shd w:val="clear" w:color="auto" w:fill="auto"/>
                  <w:noWrap/>
                  <w:vAlign w:val="center"/>
                  <w:hideMark/>
                </w:tcPr>
                <w:p w:rsidR="00224F2A" w:rsidRPr="00224F2A" w:rsidRDefault="00224F2A" w:rsidP="00224F2A">
                  <w:pPr>
                    <w:spacing w:after="0" w:line="240" w:lineRule="auto"/>
                    <w:jc w:val="center"/>
                    <w:rPr>
                      <w:rFonts w:ascii="Times New Roman" w:eastAsia="Times New Roman" w:hAnsi="Times New Roman" w:cs="Times New Roman"/>
                      <w:sz w:val="24"/>
                      <w:szCs w:val="24"/>
                    </w:rPr>
                  </w:pPr>
                  <w:r w:rsidRPr="00224F2A">
                    <w:rPr>
                      <w:rFonts w:ascii="Arial" w:eastAsia="Times New Roman" w:hAnsi="Arial" w:cs="Arial"/>
                      <w:sz w:val="20"/>
                      <w:szCs w:val="20"/>
                    </w:rPr>
                    <w:lastRenderedPageBreak/>
                    <w:t>20000~50000</w:t>
                  </w:r>
                </w:p>
              </w:tc>
              <w:tc>
                <w:tcPr>
                  <w:tcW w:w="1339" w:type="dxa"/>
                  <w:tcBorders>
                    <w:top w:val="nil"/>
                    <w:left w:val="nil"/>
                    <w:bottom w:val="single" w:sz="4" w:space="0" w:color="auto"/>
                    <w:right w:val="single" w:sz="4" w:space="0" w:color="auto"/>
                  </w:tcBorders>
                  <w:shd w:val="clear" w:color="auto" w:fill="FFFFCC"/>
                  <w:noWrap/>
                  <w:vAlign w:val="center"/>
                  <w:hideMark/>
                </w:tcPr>
                <w:p w:rsidR="00224F2A" w:rsidRPr="00224F2A" w:rsidRDefault="00224F2A" w:rsidP="00224F2A">
                  <w:pPr>
                    <w:spacing w:after="0" w:line="240" w:lineRule="auto"/>
                    <w:ind w:right="400"/>
                    <w:jc w:val="center"/>
                    <w:rPr>
                      <w:rFonts w:ascii="Times New Roman" w:eastAsia="Times New Roman" w:hAnsi="Times New Roman" w:cs="Times New Roman"/>
                      <w:sz w:val="24"/>
                      <w:szCs w:val="24"/>
                    </w:rPr>
                  </w:pPr>
                  <w:r w:rsidRPr="00224F2A">
                    <w:rPr>
                      <w:rFonts w:ascii="Arial" w:eastAsia="Times New Roman" w:hAnsi="Arial" w:cs="Arial"/>
                      <w:sz w:val="20"/>
                      <w:szCs w:val="20"/>
                    </w:rPr>
                    <w:t>20,000</w:t>
                  </w:r>
                </w:p>
              </w:tc>
              <w:tc>
                <w:tcPr>
                  <w:tcW w:w="1061" w:type="dxa"/>
                  <w:tcBorders>
                    <w:top w:val="nil"/>
                    <w:left w:val="nil"/>
                    <w:bottom w:val="single" w:sz="4" w:space="0" w:color="auto"/>
                    <w:right w:val="single" w:sz="4" w:space="0" w:color="auto"/>
                  </w:tcBorders>
                  <w:shd w:val="clear" w:color="auto" w:fill="FFFFCC"/>
                  <w:noWrap/>
                  <w:vAlign w:val="center"/>
                  <w:hideMark/>
                </w:tcPr>
                <w:p w:rsidR="00224F2A" w:rsidRPr="00224F2A" w:rsidRDefault="00224F2A" w:rsidP="00224F2A">
                  <w:pPr>
                    <w:spacing w:after="0" w:line="240" w:lineRule="auto"/>
                    <w:jc w:val="right"/>
                    <w:rPr>
                      <w:rFonts w:ascii="Times New Roman" w:eastAsia="Times New Roman" w:hAnsi="Times New Roman" w:cs="Times New Roman"/>
                      <w:sz w:val="24"/>
                      <w:szCs w:val="24"/>
                    </w:rPr>
                  </w:pPr>
                  <w:r w:rsidRPr="00224F2A">
                    <w:rPr>
                      <w:rFonts w:ascii="Arial" w:eastAsia="Times New Roman" w:hAnsi="Arial" w:cs="Arial"/>
                      <w:sz w:val="20"/>
                      <w:szCs w:val="20"/>
                    </w:rPr>
                    <w:t>2</w:t>
                  </w:r>
                </w:p>
              </w:tc>
              <w:tc>
                <w:tcPr>
                  <w:tcW w:w="939" w:type="dxa"/>
                  <w:tcBorders>
                    <w:top w:val="nil"/>
                    <w:left w:val="nil"/>
                    <w:bottom w:val="single" w:sz="4" w:space="0" w:color="auto"/>
                    <w:right w:val="single" w:sz="4" w:space="0" w:color="auto"/>
                  </w:tcBorders>
                  <w:shd w:val="clear" w:color="auto" w:fill="CCFFCC"/>
                  <w:noWrap/>
                  <w:vAlign w:val="center"/>
                  <w:hideMark/>
                </w:tcPr>
                <w:p w:rsidR="00224F2A" w:rsidRPr="00224F2A" w:rsidRDefault="00224F2A" w:rsidP="00224F2A">
                  <w:pPr>
                    <w:spacing w:after="0" w:line="240" w:lineRule="auto"/>
                    <w:jc w:val="right"/>
                    <w:rPr>
                      <w:rFonts w:ascii="Times New Roman" w:eastAsia="Times New Roman" w:hAnsi="Times New Roman" w:cs="Times New Roman"/>
                      <w:sz w:val="24"/>
                      <w:szCs w:val="24"/>
                    </w:rPr>
                  </w:pPr>
                  <w:r w:rsidRPr="00224F2A">
                    <w:rPr>
                      <w:rFonts w:ascii="Arial" w:eastAsia="Times New Roman" w:hAnsi="Arial" w:cs="Arial"/>
                      <w:sz w:val="20"/>
                      <w:szCs w:val="20"/>
                    </w:rPr>
                    <w:t xml:space="preserve">61,238 </w:t>
                  </w:r>
                </w:p>
              </w:tc>
              <w:tc>
                <w:tcPr>
                  <w:tcW w:w="1245" w:type="dxa"/>
                  <w:tcBorders>
                    <w:top w:val="nil"/>
                    <w:left w:val="nil"/>
                    <w:bottom w:val="single" w:sz="4" w:space="0" w:color="auto"/>
                    <w:right w:val="single" w:sz="4" w:space="0" w:color="auto"/>
                  </w:tcBorders>
                  <w:shd w:val="clear" w:color="auto" w:fill="CCFFCC"/>
                  <w:noWrap/>
                  <w:vAlign w:val="center"/>
                  <w:hideMark/>
                </w:tcPr>
                <w:p w:rsidR="00224F2A" w:rsidRPr="00224F2A" w:rsidRDefault="00224F2A" w:rsidP="00224F2A">
                  <w:pPr>
                    <w:spacing w:after="0" w:line="240" w:lineRule="auto"/>
                    <w:ind w:right="400"/>
                    <w:rPr>
                      <w:rFonts w:ascii="Times New Roman" w:eastAsia="Times New Roman" w:hAnsi="Times New Roman" w:cs="Times New Roman"/>
                      <w:sz w:val="24"/>
                      <w:szCs w:val="24"/>
                    </w:rPr>
                  </w:pPr>
                  <w:r w:rsidRPr="00224F2A">
                    <w:rPr>
                      <w:rFonts w:ascii="Arial" w:eastAsia="Times New Roman" w:hAnsi="Arial" w:cs="Arial"/>
                      <w:sz w:val="20"/>
                      <w:szCs w:val="20"/>
                    </w:rPr>
                    <w:t xml:space="preserve">61,238 </w:t>
                  </w:r>
                </w:p>
              </w:tc>
              <w:tc>
                <w:tcPr>
                  <w:tcW w:w="1111" w:type="dxa"/>
                  <w:tcBorders>
                    <w:top w:val="nil"/>
                    <w:left w:val="nil"/>
                    <w:bottom w:val="single" w:sz="4" w:space="0" w:color="auto"/>
                    <w:right w:val="single" w:sz="4" w:space="0" w:color="auto"/>
                  </w:tcBorders>
                  <w:shd w:val="clear" w:color="auto" w:fill="CCFFCC"/>
                  <w:noWrap/>
                  <w:vAlign w:val="center"/>
                  <w:hideMark/>
                </w:tcPr>
                <w:p w:rsidR="00224F2A" w:rsidRPr="00224F2A" w:rsidRDefault="00224F2A" w:rsidP="00224F2A">
                  <w:pPr>
                    <w:spacing w:after="0" w:line="240" w:lineRule="auto"/>
                    <w:jc w:val="right"/>
                    <w:rPr>
                      <w:rFonts w:ascii="Times New Roman" w:eastAsia="Times New Roman" w:hAnsi="Times New Roman" w:cs="Times New Roman"/>
                      <w:sz w:val="24"/>
                      <w:szCs w:val="24"/>
                    </w:rPr>
                  </w:pPr>
                  <w:r w:rsidRPr="00224F2A">
                    <w:rPr>
                      <w:rFonts w:ascii="Arial" w:eastAsia="Times New Roman" w:hAnsi="Arial" w:cs="Arial"/>
                      <w:sz w:val="20"/>
                      <w:szCs w:val="20"/>
                    </w:rPr>
                    <w:t>12,247</w:t>
                  </w:r>
                </w:p>
              </w:tc>
              <w:tc>
                <w:tcPr>
                  <w:tcW w:w="1051" w:type="dxa"/>
                  <w:tcBorders>
                    <w:top w:val="nil"/>
                    <w:left w:val="nil"/>
                    <w:bottom w:val="single" w:sz="4" w:space="0" w:color="auto"/>
                    <w:right w:val="single" w:sz="4" w:space="0" w:color="auto"/>
                  </w:tcBorders>
                  <w:shd w:val="clear" w:color="auto" w:fill="CCFFCC"/>
                  <w:noWrap/>
                  <w:vAlign w:val="center"/>
                  <w:hideMark/>
                </w:tcPr>
                <w:p w:rsidR="00224F2A" w:rsidRPr="00224F2A" w:rsidRDefault="00224F2A" w:rsidP="00224F2A">
                  <w:pPr>
                    <w:spacing w:after="0" w:line="240" w:lineRule="auto"/>
                    <w:jc w:val="right"/>
                    <w:rPr>
                      <w:rFonts w:ascii="Times New Roman" w:eastAsia="Times New Roman" w:hAnsi="Times New Roman" w:cs="Times New Roman"/>
                      <w:sz w:val="24"/>
                      <w:szCs w:val="24"/>
                    </w:rPr>
                  </w:pPr>
                  <w:r w:rsidRPr="00224F2A">
                    <w:rPr>
                      <w:rFonts w:ascii="Arial" w:eastAsia="Times New Roman" w:hAnsi="Arial" w:cs="Arial"/>
                      <w:sz w:val="20"/>
                      <w:szCs w:val="20"/>
                    </w:rPr>
                    <w:t>250,000</w:t>
                  </w:r>
                </w:p>
              </w:tc>
              <w:tc>
                <w:tcPr>
                  <w:tcW w:w="939" w:type="dxa"/>
                  <w:tcBorders>
                    <w:top w:val="nil"/>
                    <w:left w:val="nil"/>
                    <w:bottom w:val="single" w:sz="4" w:space="0" w:color="auto"/>
                    <w:right w:val="single" w:sz="4" w:space="0" w:color="auto"/>
                  </w:tcBorders>
                  <w:shd w:val="clear" w:color="auto" w:fill="CCFFCC"/>
                  <w:noWrap/>
                  <w:vAlign w:val="center"/>
                  <w:hideMark/>
                </w:tcPr>
                <w:p w:rsidR="00224F2A" w:rsidRPr="00224F2A" w:rsidRDefault="00224F2A" w:rsidP="00224F2A">
                  <w:pPr>
                    <w:spacing w:after="0" w:line="240" w:lineRule="auto"/>
                    <w:ind w:right="400"/>
                    <w:jc w:val="center"/>
                    <w:rPr>
                      <w:rFonts w:ascii="Arial" w:eastAsia="Times New Roman" w:hAnsi="Arial" w:cs="Arial"/>
                      <w:color w:val="FF0000"/>
                      <w:sz w:val="20"/>
                      <w:szCs w:val="20"/>
                    </w:rPr>
                  </w:pPr>
                  <w:r w:rsidRPr="00224F2A">
                    <w:rPr>
                      <w:rFonts w:ascii="Times New Roman" w:eastAsia="Times New Roman" w:hAnsi="Times New Roman" w:cs="Times New Roman"/>
                      <w:color w:val="000000"/>
                      <w:sz w:val="24"/>
                      <w:szCs w:val="24"/>
                    </w:rPr>
                    <w:object w:dxaOrig="1440" w:dyaOrig="1440">
                      <v:shape id="_x0000_i1218" type="#_x0000_t75" style="width:1in;height:18.3pt" o:ole="">
                        <v:imagedata r:id="rId80" o:title=""/>
                      </v:shape>
                      <w:control r:id="rId81" w:name="DefaultOcxName46" w:shapeid="_x0000_i1218"/>
                    </w:object>
                  </w:r>
                </w:p>
              </w:tc>
              <w:tc>
                <w:tcPr>
                  <w:tcW w:w="1082" w:type="dxa"/>
                  <w:tcBorders>
                    <w:top w:val="nil"/>
                    <w:left w:val="nil"/>
                    <w:bottom w:val="single" w:sz="4" w:space="0" w:color="auto"/>
                    <w:right w:val="single" w:sz="8" w:space="0" w:color="auto"/>
                  </w:tcBorders>
                  <w:shd w:val="clear" w:color="auto" w:fill="CCFFCC"/>
                  <w:noWrap/>
                  <w:vAlign w:val="center"/>
                  <w:hideMark/>
                </w:tcPr>
                <w:p w:rsidR="00224F2A" w:rsidRPr="00224F2A" w:rsidRDefault="00224F2A" w:rsidP="00224F2A">
                  <w:pPr>
                    <w:spacing w:after="0" w:line="240" w:lineRule="auto"/>
                    <w:ind w:right="31"/>
                    <w:rPr>
                      <w:rFonts w:ascii="Times New Roman" w:eastAsia="Times New Roman" w:hAnsi="Times New Roman" w:cs="Times New Roman"/>
                      <w:sz w:val="24"/>
                      <w:szCs w:val="24"/>
                    </w:rPr>
                  </w:pPr>
                  <w:r w:rsidRPr="00224F2A">
                    <w:rPr>
                      <w:rFonts w:ascii="Arial" w:eastAsia="Times New Roman" w:hAnsi="Arial" w:cs="Arial"/>
                      <w:sz w:val="20"/>
                      <w:szCs w:val="20"/>
                    </w:rPr>
                    <w:t xml:space="preserve">274,495 </w:t>
                  </w:r>
                </w:p>
              </w:tc>
            </w:tr>
            <w:tr w:rsidR="00224F2A" w:rsidRPr="00224F2A">
              <w:trPr>
                <w:trHeight w:val="656"/>
              </w:trPr>
              <w:tc>
                <w:tcPr>
                  <w:tcW w:w="1446" w:type="dxa"/>
                  <w:tcBorders>
                    <w:top w:val="nil"/>
                    <w:left w:val="single" w:sz="8" w:space="0" w:color="auto"/>
                    <w:bottom w:val="single" w:sz="4" w:space="0" w:color="auto"/>
                    <w:right w:val="single" w:sz="4" w:space="0" w:color="auto"/>
                  </w:tcBorders>
                  <w:shd w:val="clear" w:color="auto" w:fill="auto"/>
                  <w:noWrap/>
                  <w:vAlign w:val="center"/>
                  <w:hideMark/>
                </w:tcPr>
                <w:p w:rsidR="00224F2A" w:rsidRPr="00224F2A" w:rsidRDefault="00224F2A" w:rsidP="00224F2A">
                  <w:pPr>
                    <w:spacing w:after="0" w:line="240" w:lineRule="auto"/>
                    <w:jc w:val="center"/>
                    <w:rPr>
                      <w:rFonts w:ascii="Times New Roman" w:eastAsia="Times New Roman" w:hAnsi="Times New Roman" w:cs="Times New Roman"/>
                      <w:sz w:val="24"/>
                      <w:szCs w:val="24"/>
                    </w:rPr>
                  </w:pPr>
                  <w:r w:rsidRPr="00224F2A">
                    <w:rPr>
                      <w:rFonts w:ascii="Arial" w:eastAsia="Times New Roman" w:hAnsi="Arial" w:cs="Arial"/>
                      <w:sz w:val="20"/>
                      <w:szCs w:val="20"/>
                    </w:rPr>
                    <w:t>50000~80000</w:t>
                  </w:r>
                </w:p>
              </w:tc>
              <w:tc>
                <w:tcPr>
                  <w:tcW w:w="1339" w:type="dxa"/>
                  <w:tcBorders>
                    <w:top w:val="nil"/>
                    <w:left w:val="nil"/>
                    <w:bottom w:val="single" w:sz="4" w:space="0" w:color="auto"/>
                    <w:right w:val="single" w:sz="4" w:space="0" w:color="auto"/>
                  </w:tcBorders>
                  <w:shd w:val="clear" w:color="auto" w:fill="FFFFCC"/>
                  <w:noWrap/>
                  <w:vAlign w:val="center"/>
                  <w:hideMark/>
                </w:tcPr>
                <w:p w:rsidR="00224F2A" w:rsidRPr="00224F2A" w:rsidRDefault="00224F2A" w:rsidP="00224F2A">
                  <w:pPr>
                    <w:spacing w:after="0" w:line="240" w:lineRule="auto"/>
                    <w:ind w:right="400"/>
                    <w:jc w:val="center"/>
                    <w:rPr>
                      <w:rFonts w:ascii="Times New Roman" w:eastAsia="Times New Roman" w:hAnsi="Times New Roman" w:cs="Times New Roman"/>
                      <w:sz w:val="24"/>
                      <w:szCs w:val="24"/>
                    </w:rPr>
                  </w:pPr>
                  <w:r w:rsidRPr="00224F2A">
                    <w:rPr>
                      <w:rFonts w:ascii="Times New Roman" w:eastAsia="Times New Roman" w:hAnsi="Times New Roman" w:cs="Times New Roman"/>
                      <w:color w:val="000000"/>
                      <w:sz w:val="24"/>
                      <w:szCs w:val="24"/>
                    </w:rPr>
                    <w:object w:dxaOrig="1440" w:dyaOrig="1440">
                      <v:shape id="_x0000_i1217" type="#_x0000_t75" style="width:1in;height:18.3pt" o:ole="">
                        <v:imagedata r:id="rId82" o:title=""/>
                      </v:shape>
                      <w:control r:id="rId83" w:name="DefaultOcxName47" w:shapeid="_x0000_i1217"/>
                    </w:object>
                  </w:r>
                </w:p>
              </w:tc>
              <w:tc>
                <w:tcPr>
                  <w:tcW w:w="1061" w:type="dxa"/>
                  <w:tcBorders>
                    <w:top w:val="nil"/>
                    <w:left w:val="nil"/>
                    <w:bottom w:val="single" w:sz="4" w:space="0" w:color="auto"/>
                    <w:right w:val="single" w:sz="4" w:space="0" w:color="auto"/>
                  </w:tcBorders>
                  <w:shd w:val="clear" w:color="auto" w:fill="FFFFCC"/>
                  <w:noWrap/>
                  <w:vAlign w:val="center"/>
                  <w:hideMark/>
                </w:tcPr>
                <w:p w:rsidR="00224F2A" w:rsidRPr="00224F2A" w:rsidRDefault="00224F2A" w:rsidP="00224F2A">
                  <w:pPr>
                    <w:spacing w:after="0" w:line="240" w:lineRule="auto"/>
                    <w:ind w:right="400"/>
                    <w:jc w:val="center"/>
                    <w:rPr>
                      <w:rFonts w:ascii="Times New Roman" w:eastAsia="Times New Roman" w:hAnsi="Times New Roman" w:cs="Times New Roman"/>
                      <w:sz w:val="24"/>
                      <w:szCs w:val="24"/>
                    </w:rPr>
                  </w:pPr>
                  <w:r w:rsidRPr="00224F2A">
                    <w:rPr>
                      <w:rFonts w:ascii="Times New Roman" w:eastAsia="Times New Roman" w:hAnsi="Times New Roman" w:cs="Times New Roman"/>
                      <w:color w:val="000000"/>
                      <w:sz w:val="24"/>
                      <w:szCs w:val="24"/>
                    </w:rPr>
                    <w:object w:dxaOrig="1440" w:dyaOrig="1440">
                      <v:shape id="_x0000_i1216" type="#_x0000_t75" style="width:1in;height:18.3pt" o:ole="">
                        <v:imagedata r:id="rId84" o:title=""/>
                      </v:shape>
                      <w:control r:id="rId85" w:name="DefaultOcxName48" w:shapeid="_x0000_i1216"/>
                    </w:object>
                  </w:r>
                </w:p>
              </w:tc>
              <w:tc>
                <w:tcPr>
                  <w:tcW w:w="939" w:type="dxa"/>
                  <w:tcBorders>
                    <w:top w:val="nil"/>
                    <w:left w:val="nil"/>
                    <w:bottom w:val="single" w:sz="4" w:space="0" w:color="auto"/>
                    <w:right w:val="single" w:sz="4" w:space="0" w:color="auto"/>
                  </w:tcBorders>
                  <w:shd w:val="clear" w:color="auto" w:fill="CCFFCC"/>
                  <w:noWrap/>
                  <w:vAlign w:val="center"/>
                  <w:hideMark/>
                </w:tcPr>
                <w:p w:rsidR="00224F2A" w:rsidRPr="00224F2A" w:rsidRDefault="00224F2A" w:rsidP="00224F2A">
                  <w:pPr>
                    <w:spacing w:after="0" w:line="240" w:lineRule="auto"/>
                    <w:ind w:right="400"/>
                    <w:jc w:val="center"/>
                    <w:rPr>
                      <w:rFonts w:ascii="Times New Roman" w:eastAsia="Times New Roman" w:hAnsi="Times New Roman" w:cs="Times New Roman"/>
                      <w:sz w:val="24"/>
                      <w:szCs w:val="24"/>
                    </w:rPr>
                  </w:pPr>
                  <w:r w:rsidRPr="00224F2A">
                    <w:rPr>
                      <w:rFonts w:ascii="Times New Roman" w:eastAsia="Times New Roman" w:hAnsi="Times New Roman" w:cs="Times New Roman"/>
                      <w:color w:val="000000"/>
                      <w:sz w:val="24"/>
                      <w:szCs w:val="24"/>
                    </w:rPr>
                    <w:object w:dxaOrig="1440" w:dyaOrig="1440">
                      <v:shape id="_x0000_i1215" type="#_x0000_t75" style="width:1in;height:18.3pt" o:ole="">
                        <v:imagedata r:id="rId86" o:title=""/>
                      </v:shape>
                      <w:control r:id="rId87" w:name="DefaultOcxName49" w:shapeid="_x0000_i1215"/>
                    </w:object>
                  </w:r>
                </w:p>
              </w:tc>
              <w:tc>
                <w:tcPr>
                  <w:tcW w:w="1245" w:type="dxa"/>
                  <w:tcBorders>
                    <w:top w:val="nil"/>
                    <w:left w:val="nil"/>
                    <w:bottom w:val="single" w:sz="4" w:space="0" w:color="auto"/>
                    <w:right w:val="single" w:sz="4" w:space="0" w:color="auto"/>
                  </w:tcBorders>
                  <w:shd w:val="clear" w:color="auto" w:fill="CCFFCC"/>
                  <w:noWrap/>
                  <w:vAlign w:val="center"/>
                  <w:hideMark/>
                </w:tcPr>
                <w:p w:rsidR="00224F2A" w:rsidRPr="00224F2A" w:rsidRDefault="00224F2A" w:rsidP="00224F2A">
                  <w:pPr>
                    <w:spacing w:after="0" w:line="240" w:lineRule="auto"/>
                    <w:ind w:right="400"/>
                    <w:rPr>
                      <w:rFonts w:ascii="Times New Roman" w:eastAsia="Times New Roman" w:hAnsi="Times New Roman" w:cs="Times New Roman"/>
                      <w:sz w:val="24"/>
                      <w:szCs w:val="24"/>
                    </w:rPr>
                  </w:pPr>
                  <w:r w:rsidRPr="00224F2A">
                    <w:rPr>
                      <w:rFonts w:ascii="Arial" w:eastAsia="Times New Roman" w:hAnsi="Arial" w:cs="Arial"/>
                      <w:sz w:val="20"/>
                      <w:szCs w:val="20"/>
                    </w:rPr>
                    <w:t xml:space="preserve">52,705 </w:t>
                  </w:r>
                </w:p>
              </w:tc>
              <w:tc>
                <w:tcPr>
                  <w:tcW w:w="1111" w:type="dxa"/>
                  <w:tcBorders>
                    <w:top w:val="nil"/>
                    <w:left w:val="nil"/>
                    <w:bottom w:val="single" w:sz="4" w:space="0" w:color="auto"/>
                    <w:right w:val="single" w:sz="4" w:space="0" w:color="auto"/>
                  </w:tcBorders>
                  <w:shd w:val="clear" w:color="auto" w:fill="CCFFCC"/>
                  <w:noWrap/>
                  <w:vAlign w:val="center"/>
                  <w:hideMark/>
                </w:tcPr>
                <w:p w:rsidR="00224F2A" w:rsidRPr="00224F2A" w:rsidRDefault="00224F2A" w:rsidP="00224F2A">
                  <w:pPr>
                    <w:spacing w:after="0" w:line="240" w:lineRule="auto"/>
                    <w:ind w:right="400"/>
                    <w:jc w:val="center"/>
                    <w:rPr>
                      <w:rFonts w:ascii="Arial" w:eastAsia="Times New Roman" w:hAnsi="Arial" w:cs="Arial"/>
                      <w:color w:val="FF0000"/>
                      <w:sz w:val="20"/>
                      <w:szCs w:val="20"/>
                    </w:rPr>
                  </w:pPr>
                  <w:r w:rsidRPr="00224F2A">
                    <w:rPr>
                      <w:rFonts w:ascii="Times New Roman" w:eastAsia="Times New Roman" w:hAnsi="Times New Roman" w:cs="Times New Roman"/>
                      <w:color w:val="000000"/>
                      <w:sz w:val="24"/>
                      <w:szCs w:val="24"/>
                    </w:rPr>
                    <w:object w:dxaOrig="1440" w:dyaOrig="1440">
                      <v:shape id="_x0000_i1214" type="#_x0000_t75" style="width:1in;height:18.3pt" o:ole="">
                        <v:imagedata r:id="rId88" o:title=""/>
                      </v:shape>
                      <w:control r:id="rId89" w:name="DefaultOcxName50" w:shapeid="_x0000_i1214"/>
                    </w:object>
                  </w:r>
                </w:p>
              </w:tc>
              <w:tc>
                <w:tcPr>
                  <w:tcW w:w="1051" w:type="dxa"/>
                  <w:tcBorders>
                    <w:top w:val="nil"/>
                    <w:left w:val="nil"/>
                    <w:bottom w:val="single" w:sz="4" w:space="0" w:color="auto"/>
                    <w:right w:val="single" w:sz="4" w:space="0" w:color="auto"/>
                  </w:tcBorders>
                  <w:shd w:val="clear" w:color="auto" w:fill="CCFFCC"/>
                  <w:noWrap/>
                  <w:vAlign w:val="center"/>
                  <w:hideMark/>
                </w:tcPr>
                <w:p w:rsidR="00224F2A" w:rsidRPr="00224F2A" w:rsidRDefault="00224F2A" w:rsidP="00224F2A">
                  <w:pPr>
                    <w:spacing w:after="0" w:line="240" w:lineRule="auto"/>
                    <w:ind w:right="400"/>
                    <w:jc w:val="center"/>
                    <w:rPr>
                      <w:rFonts w:ascii="Arial" w:eastAsia="Times New Roman" w:hAnsi="Arial" w:cs="Arial"/>
                      <w:color w:val="FF0000"/>
                      <w:sz w:val="20"/>
                      <w:szCs w:val="20"/>
                    </w:rPr>
                  </w:pPr>
                  <w:r w:rsidRPr="00224F2A">
                    <w:rPr>
                      <w:rFonts w:ascii="Times New Roman" w:eastAsia="Times New Roman" w:hAnsi="Times New Roman" w:cs="Times New Roman"/>
                      <w:color w:val="000000"/>
                      <w:sz w:val="24"/>
                      <w:szCs w:val="24"/>
                    </w:rPr>
                    <w:object w:dxaOrig="1440" w:dyaOrig="1440">
                      <v:shape id="_x0000_i1213" type="#_x0000_t75" style="width:1in;height:18.3pt" o:ole="">
                        <v:imagedata r:id="rId90" o:title=""/>
                      </v:shape>
                      <w:control r:id="rId91" w:name="DefaultOcxName51" w:shapeid="_x0000_i1213"/>
                    </w:object>
                  </w:r>
                </w:p>
              </w:tc>
              <w:tc>
                <w:tcPr>
                  <w:tcW w:w="939" w:type="dxa"/>
                  <w:tcBorders>
                    <w:top w:val="nil"/>
                    <w:left w:val="nil"/>
                    <w:bottom w:val="single" w:sz="4" w:space="0" w:color="auto"/>
                    <w:right w:val="single" w:sz="4" w:space="0" w:color="auto"/>
                  </w:tcBorders>
                  <w:shd w:val="clear" w:color="auto" w:fill="CCFFCC"/>
                  <w:noWrap/>
                  <w:vAlign w:val="center"/>
                  <w:hideMark/>
                </w:tcPr>
                <w:p w:rsidR="00224F2A" w:rsidRPr="00224F2A" w:rsidRDefault="00224F2A" w:rsidP="00224F2A">
                  <w:pPr>
                    <w:spacing w:after="0" w:line="240" w:lineRule="auto"/>
                    <w:jc w:val="right"/>
                    <w:rPr>
                      <w:rFonts w:ascii="Times New Roman" w:eastAsia="Times New Roman" w:hAnsi="Times New Roman" w:cs="Times New Roman"/>
                      <w:sz w:val="24"/>
                      <w:szCs w:val="24"/>
                    </w:rPr>
                  </w:pPr>
                  <w:r w:rsidRPr="00224F2A">
                    <w:rPr>
                      <w:rFonts w:ascii="Arial" w:eastAsia="Times New Roman" w:hAnsi="Arial" w:cs="Arial"/>
                      <w:sz w:val="20"/>
                      <w:szCs w:val="20"/>
                    </w:rPr>
                    <w:t>9,487</w:t>
                  </w:r>
                </w:p>
              </w:tc>
              <w:tc>
                <w:tcPr>
                  <w:tcW w:w="1082" w:type="dxa"/>
                  <w:tcBorders>
                    <w:top w:val="nil"/>
                    <w:left w:val="nil"/>
                    <w:bottom w:val="single" w:sz="4" w:space="0" w:color="auto"/>
                    <w:right w:val="single" w:sz="8" w:space="0" w:color="auto"/>
                  </w:tcBorders>
                  <w:shd w:val="clear" w:color="auto" w:fill="CCFFCC"/>
                  <w:noWrap/>
                  <w:vAlign w:val="center"/>
                  <w:hideMark/>
                </w:tcPr>
                <w:p w:rsidR="00224F2A" w:rsidRPr="00224F2A" w:rsidRDefault="00224F2A" w:rsidP="00224F2A">
                  <w:pPr>
                    <w:spacing w:after="0" w:line="240" w:lineRule="auto"/>
                    <w:ind w:right="31"/>
                    <w:rPr>
                      <w:rFonts w:ascii="Times New Roman" w:eastAsia="Times New Roman" w:hAnsi="Times New Roman" w:cs="Times New Roman"/>
                      <w:sz w:val="24"/>
                      <w:szCs w:val="24"/>
                    </w:rPr>
                  </w:pPr>
                  <w:r w:rsidRPr="00224F2A">
                    <w:rPr>
                      <w:rFonts w:ascii="Arial" w:eastAsia="Times New Roman" w:hAnsi="Arial" w:cs="Arial"/>
                      <w:sz w:val="20"/>
                      <w:szCs w:val="20"/>
                    </w:rPr>
                    <w:t xml:space="preserve">243,974 </w:t>
                  </w:r>
                </w:p>
              </w:tc>
            </w:tr>
            <w:tr w:rsidR="00224F2A" w:rsidRPr="00224F2A">
              <w:trPr>
                <w:trHeight w:val="656"/>
              </w:trPr>
              <w:tc>
                <w:tcPr>
                  <w:tcW w:w="1446" w:type="dxa"/>
                  <w:tcBorders>
                    <w:top w:val="nil"/>
                    <w:left w:val="single" w:sz="8" w:space="0" w:color="auto"/>
                    <w:bottom w:val="single" w:sz="8" w:space="0" w:color="auto"/>
                    <w:right w:val="single" w:sz="4" w:space="0" w:color="auto"/>
                  </w:tcBorders>
                  <w:shd w:val="clear" w:color="auto" w:fill="auto"/>
                  <w:noWrap/>
                  <w:vAlign w:val="center"/>
                  <w:hideMark/>
                </w:tcPr>
                <w:p w:rsidR="00224F2A" w:rsidRPr="00224F2A" w:rsidRDefault="00224F2A" w:rsidP="00224F2A">
                  <w:pPr>
                    <w:spacing w:after="0" w:line="240" w:lineRule="auto"/>
                    <w:jc w:val="center"/>
                    <w:rPr>
                      <w:rFonts w:ascii="Times New Roman" w:eastAsia="Times New Roman" w:hAnsi="Times New Roman" w:cs="Times New Roman"/>
                      <w:sz w:val="24"/>
                      <w:szCs w:val="24"/>
                    </w:rPr>
                  </w:pPr>
                  <w:r w:rsidRPr="00224F2A">
                    <w:rPr>
                      <w:rFonts w:ascii="Calibri" w:eastAsia="Times New Roman" w:hAnsi="Calibri" w:cs="Calibri"/>
                      <w:sz w:val="20"/>
                      <w:szCs w:val="20"/>
                    </w:rPr>
                    <w:t>≥80000</w:t>
                  </w:r>
                </w:p>
              </w:tc>
              <w:tc>
                <w:tcPr>
                  <w:tcW w:w="1339" w:type="dxa"/>
                  <w:tcBorders>
                    <w:top w:val="nil"/>
                    <w:left w:val="nil"/>
                    <w:bottom w:val="single" w:sz="8" w:space="0" w:color="auto"/>
                    <w:right w:val="single" w:sz="4" w:space="0" w:color="auto"/>
                  </w:tcBorders>
                  <w:shd w:val="clear" w:color="auto" w:fill="FFFFCC"/>
                  <w:noWrap/>
                  <w:vAlign w:val="center"/>
                  <w:hideMark/>
                </w:tcPr>
                <w:p w:rsidR="00224F2A" w:rsidRPr="00224F2A" w:rsidRDefault="00224F2A" w:rsidP="00224F2A">
                  <w:pPr>
                    <w:spacing w:after="0" w:line="240" w:lineRule="auto"/>
                    <w:ind w:right="400"/>
                    <w:jc w:val="center"/>
                    <w:rPr>
                      <w:rFonts w:ascii="Times New Roman" w:eastAsia="Times New Roman" w:hAnsi="Times New Roman" w:cs="Times New Roman"/>
                      <w:sz w:val="24"/>
                      <w:szCs w:val="24"/>
                    </w:rPr>
                  </w:pPr>
                  <w:r w:rsidRPr="00224F2A">
                    <w:rPr>
                      <w:rFonts w:ascii="Arial" w:eastAsia="Times New Roman" w:hAnsi="Arial" w:cs="Arial"/>
                      <w:sz w:val="20"/>
                      <w:szCs w:val="20"/>
                    </w:rPr>
                    <w:t>80,000</w:t>
                  </w:r>
                </w:p>
              </w:tc>
              <w:tc>
                <w:tcPr>
                  <w:tcW w:w="1061" w:type="dxa"/>
                  <w:tcBorders>
                    <w:top w:val="nil"/>
                    <w:left w:val="nil"/>
                    <w:bottom w:val="single" w:sz="8" w:space="0" w:color="auto"/>
                    <w:right w:val="single" w:sz="4" w:space="0" w:color="auto"/>
                  </w:tcBorders>
                  <w:shd w:val="clear" w:color="auto" w:fill="FFFFCC"/>
                  <w:noWrap/>
                  <w:vAlign w:val="center"/>
                  <w:hideMark/>
                </w:tcPr>
                <w:p w:rsidR="00224F2A" w:rsidRPr="00224F2A" w:rsidRDefault="00224F2A" w:rsidP="00224F2A">
                  <w:pPr>
                    <w:spacing w:after="0" w:line="240" w:lineRule="auto"/>
                    <w:jc w:val="right"/>
                    <w:rPr>
                      <w:rFonts w:ascii="Times New Roman" w:eastAsia="Times New Roman" w:hAnsi="Times New Roman" w:cs="Times New Roman"/>
                      <w:sz w:val="24"/>
                      <w:szCs w:val="24"/>
                    </w:rPr>
                  </w:pPr>
                  <w:r w:rsidRPr="00224F2A">
                    <w:rPr>
                      <w:rFonts w:ascii="Arial" w:eastAsia="Times New Roman" w:hAnsi="Arial" w:cs="Arial"/>
                      <w:sz w:val="20"/>
                      <w:szCs w:val="20"/>
                    </w:rPr>
                    <w:t>1.76</w:t>
                  </w:r>
                </w:p>
              </w:tc>
              <w:tc>
                <w:tcPr>
                  <w:tcW w:w="939" w:type="dxa"/>
                  <w:tcBorders>
                    <w:top w:val="nil"/>
                    <w:left w:val="nil"/>
                    <w:bottom w:val="single" w:sz="8" w:space="0" w:color="auto"/>
                    <w:right w:val="single" w:sz="4" w:space="0" w:color="auto"/>
                  </w:tcBorders>
                  <w:shd w:val="clear" w:color="auto" w:fill="CCFFCC"/>
                  <w:noWrap/>
                  <w:vAlign w:val="center"/>
                  <w:hideMark/>
                </w:tcPr>
                <w:p w:rsidR="00224F2A" w:rsidRPr="00224F2A" w:rsidRDefault="00224F2A" w:rsidP="00224F2A">
                  <w:pPr>
                    <w:spacing w:after="0" w:line="240" w:lineRule="auto"/>
                    <w:jc w:val="right"/>
                    <w:rPr>
                      <w:rFonts w:ascii="Times New Roman" w:eastAsia="Times New Roman" w:hAnsi="Times New Roman" w:cs="Times New Roman"/>
                      <w:sz w:val="24"/>
                      <w:szCs w:val="24"/>
                    </w:rPr>
                  </w:pPr>
                  <w:r w:rsidRPr="00224F2A">
                    <w:rPr>
                      <w:rFonts w:ascii="Arial" w:eastAsia="Times New Roman" w:hAnsi="Arial" w:cs="Arial"/>
                      <w:sz w:val="20"/>
                      <w:szCs w:val="20"/>
                    </w:rPr>
                    <w:t xml:space="preserve">37,689 </w:t>
                  </w:r>
                </w:p>
              </w:tc>
              <w:tc>
                <w:tcPr>
                  <w:tcW w:w="1245" w:type="dxa"/>
                  <w:tcBorders>
                    <w:top w:val="nil"/>
                    <w:left w:val="nil"/>
                    <w:bottom w:val="single" w:sz="8" w:space="0" w:color="auto"/>
                    <w:right w:val="single" w:sz="4" w:space="0" w:color="auto"/>
                  </w:tcBorders>
                  <w:shd w:val="clear" w:color="auto" w:fill="CCFFCC"/>
                  <w:noWrap/>
                  <w:vAlign w:val="center"/>
                  <w:hideMark/>
                </w:tcPr>
                <w:p w:rsidR="00224F2A" w:rsidRPr="00224F2A" w:rsidRDefault="00224F2A" w:rsidP="00224F2A">
                  <w:pPr>
                    <w:spacing w:after="0" w:line="240" w:lineRule="auto"/>
                    <w:ind w:right="400"/>
                    <w:jc w:val="center"/>
                    <w:rPr>
                      <w:rFonts w:ascii="Arial" w:eastAsia="Times New Roman" w:hAnsi="Arial" w:cs="Arial"/>
                      <w:color w:val="FF0000"/>
                      <w:sz w:val="20"/>
                      <w:szCs w:val="20"/>
                    </w:rPr>
                  </w:pPr>
                  <w:r w:rsidRPr="00224F2A">
                    <w:rPr>
                      <w:rFonts w:ascii="Times New Roman" w:eastAsia="Times New Roman" w:hAnsi="Times New Roman" w:cs="Times New Roman"/>
                      <w:color w:val="000000"/>
                      <w:sz w:val="24"/>
                      <w:szCs w:val="24"/>
                    </w:rPr>
                    <w:object w:dxaOrig="1440" w:dyaOrig="1440">
                      <v:shape id="_x0000_i1212" type="#_x0000_t75" style="width:1in;height:18.3pt" o:ole="">
                        <v:imagedata r:id="rId92" o:title=""/>
                      </v:shape>
                      <w:control r:id="rId93" w:name="DefaultOcxName52" w:shapeid="_x0000_i1212"/>
                    </w:object>
                  </w:r>
                </w:p>
              </w:tc>
              <w:tc>
                <w:tcPr>
                  <w:tcW w:w="1111" w:type="dxa"/>
                  <w:tcBorders>
                    <w:top w:val="nil"/>
                    <w:left w:val="nil"/>
                    <w:bottom w:val="single" w:sz="8" w:space="0" w:color="auto"/>
                    <w:right w:val="single" w:sz="4" w:space="0" w:color="auto"/>
                  </w:tcBorders>
                  <w:shd w:val="clear" w:color="auto" w:fill="CCFFCC"/>
                  <w:noWrap/>
                  <w:vAlign w:val="center"/>
                  <w:hideMark/>
                </w:tcPr>
                <w:p w:rsidR="00224F2A" w:rsidRPr="00224F2A" w:rsidRDefault="00224F2A" w:rsidP="00224F2A">
                  <w:pPr>
                    <w:spacing w:after="0" w:line="240" w:lineRule="auto"/>
                    <w:jc w:val="right"/>
                    <w:rPr>
                      <w:rFonts w:ascii="Times New Roman" w:eastAsia="Times New Roman" w:hAnsi="Times New Roman" w:cs="Times New Roman"/>
                      <w:sz w:val="24"/>
                      <w:szCs w:val="24"/>
                    </w:rPr>
                  </w:pPr>
                  <w:r w:rsidRPr="00224F2A">
                    <w:rPr>
                      <w:rFonts w:ascii="Arial" w:eastAsia="Times New Roman" w:hAnsi="Arial" w:cs="Arial"/>
                      <w:sz w:val="20"/>
                      <w:szCs w:val="20"/>
                    </w:rPr>
                    <w:t>3,125</w:t>
                  </w:r>
                </w:p>
              </w:tc>
              <w:tc>
                <w:tcPr>
                  <w:tcW w:w="1051" w:type="dxa"/>
                  <w:tcBorders>
                    <w:top w:val="nil"/>
                    <w:left w:val="nil"/>
                    <w:bottom w:val="single" w:sz="8" w:space="0" w:color="auto"/>
                    <w:right w:val="single" w:sz="4" w:space="0" w:color="auto"/>
                  </w:tcBorders>
                  <w:shd w:val="clear" w:color="auto" w:fill="CCFFCC"/>
                  <w:noWrap/>
                  <w:vAlign w:val="center"/>
                  <w:hideMark/>
                </w:tcPr>
                <w:p w:rsidR="00224F2A" w:rsidRPr="00224F2A" w:rsidRDefault="00224F2A" w:rsidP="00224F2A">
                  <w:pPr>
                    <w:spacing w:after="0" w:line="240" w:lineRule="auto"/>
                    <w:jc w:val="right"/>
                    <w:rPr>
                      <w:rFonts w:ascii="Times New Roman" w:eastAsia="Times New Roman" w:hAnsi="Times New Roman" w:cs="Times New Roman"/>
                      <w:sz w:val="24"/>
                      <w:szCs w:val="24"/>
                    </w:rPr>
                  </w:pPr>
                  <w:r w:rsidRPr="00224F2A">
                    <w:rPr>
                      <w:rFonts w:ascii="Arial" w:eastAsia="Times New Roman" w:hAnsi="Arial" w:cs="Arial"/>
                      <w:sz w:val="20"/>
                      <w:szCs w:val="20"/>
                    </w:rPr>
                    <w:t>220,000</w:t>
                  </w:r>
                </w:p>
              </w:tc>
              <w:tc>
                <w:tcPr>
                  <w:tcW w:w="939" w:type="dxa"/>
                  <w:tcBorders>
                    <w:top w:val="nil"/>
                    <w:left w:val="nil"/>
                    <w:bottom w:val="single" w:sz="8" w:space="0" w:color="auto"/>
                    <w:right w:val="single" w:sz="4" w:space="0" w:color="auto"/>
                  </w:tcBorders>
                  <w:shd w:val="clear" w:color="auto" w:fill="CCFFCC"/>
                  <w:noWrap/>
                  <w:vAlign w:val="center"/>
                  <w:hideMark/>
                </w:tcPr>
                <w:p w:rsidR="00224F2A" w:rsidRPr="00224F2A" w:rsidRDefault="00224F2A" w:rsidP="00224F2A">
                  <w:pPr>
                    <w:spacing w:after="0" w:line="240" w:lineRule="auto"/>
                    <w:jc w:val="right"/>
                    <w:rPr>
                      <w:rFonts w:ascii="Times New Roman" w:eastAsia="Times New Roman" w:hAnsi="Times New Roman" w:cs="Times New Roman"/>
                      <w:sz w:val="24"/>
                      <w:szCs w:val="24"/>
                    </w:rPr>
                  </w:pPr>
                  <w:r w:rsidRPr="00224F2A">
                    <w:rPr>
                      <w:rFonts w:ascii="Arial" w:eastAsia="Times New Roman" w:hAnsi="Arial" w:cs="Arial"/>
                      <w:sz w:val="20"/>
                      <w:szCs w:val="20"/>
                    </w:rPr>
                    <w:t>14,080</w:t>
                  </w:r>
                </w:p>
              </w:tc>
              <w:tc>
                <w:tcPr>
                  <w:tcW w:w="1082" w:type="dxa"/>
                  <w:tcBorders>
                    <w:top w:val="nil"/>
                    <w:left w:val="nil"/>
                    <w:bottom w:val="single" w:sz="8" w:space="0" w:color="auto"/>
                    <w:right w:val="single" w:sz="8" w:space="0" w:color="auto"/>
                  </w:tcBorders>
                  <w:shd w:val="clear" w:color="auto" w:fill="CCFFCC"/>
                  <w:noWrap/>
                  <w:vAlign w:val="center"/>
                  <w:hideMark/>
                </w:tcPr>
                <w:p w:rsidR="00224F2A" w:rsidRPr="00224F2A" w:rsidRDefault="00224F2A" w:rsidP="00224F2A">
                  <w:pPr>
                    <w:spacing w:after="0" w:line="240" w:lineRule="auto"/>
                    <w:ind w:right="31"/>
                    <w:rPr>
                      <w:rFonts w:ascii="Times New Roman" w:eastAsia="Times New Roman" w:hAnsi="Times New Roman" w:cs="Times New Roman"/>
                      <w:sz w:val="24"/>
                      <w:szCs w:val="24"/>
                    </w:rPr>
                  </w:pPr>
                  <w:r w:rsidRPr="00224F2A">
                    <w:rPr>
                      <w:rFonts w:ascii="Arial" w:eastAsia="Times New Roman" w:hAnsi="Arial" w:cs="Arial"/>
                      <w:sz w:val="20"/>
                      <w:szCs w:val="20"/>
                    </w:rPr>
                    <w:t>237,205</w:t>
                  </w:r>
                </w:p>
              </w:tc>
            </w:tr>
          </w:tbl>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br/>
            </w:r>
            <w:r w:rsidRPr="00224F2A">
              <w:rPr>
                <w:rFonts w:ascii="Verdana" w:eastAsia="Times New Roman" w:hAnsi="Verdana" w:cs="Times New Roman"/>
                <w:sz w:val="18"/>
                <w:szCs w:val="18"/>
              </w:rPr>
              <w:object w:dxaOrig="1440" w:dyaOrig="1440">
                <v:shape id="_x0000_i1211" type="#_x0000_t75" style="width:1in;height:18.3pt" o:ole="">
                  <v:imagedata r:id="rId94" o:title=""/>
                </v:shape>
                <w:control r:id="rId95" w:name="DefaultOcxName53" w:shapeid="_x0000_i1211"/>
              </w:objec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lastRenderedPageBreak/>
              <w:t>Mark (8)</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shd w:val="clear" w:color="auto" w:fill="000099"/>
        <w:spacing w:after="0" w:line="240" w:lineRule="auto"/>
        <w:rPr>
          <w:rFonts w:ascii="Verdana" w:eastAsia="Times New Roman" w:hAnsi="Verdana" w:cs="Times New Roman"/>
          <w:b/>
          <w:bCs/>
          <w:color w:val="FFFFFF"/>
          <w:sz w:val="18"/>
          <w:szCs w:val="18"/>
        </w:rPr>
      </w:pPr>
      <w:r w:rsidRPr="00224F2A">
        <w:rPr>
          <w:rFonts w:ascii="Verdana" w:eastAsia="Times New Roman" w:hAnsi="Verdana" w:cs="Times New Roman"/>
          <w:b/>
          <w:bCs/>
          <w:color w:val="FFFFFF"/>
          <w:sz w:val="18"/>
          <w:szCs w:val="18"/>
        </w:rPr>
        <w:t>Section: Question 3</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10" type="#_x0000_t75" style="width:1in;height:18.3pt" o:ole="">
            <v:imagedata r:id="rId96" o:title=""/>
          </v:shape>
          <w:control r:id="rId97" w:name="DefaultOcxName54" w:shapeid="_x0000_i1210"/>
        </w:object>
      </w:r>
      <w:r w:rsidRPr="00224F2A">
        <w:rPr>
          <w:rFonts w:ascii="Verdana" w:eastAsia="Times New Roman" w:hAnsi="Verdana" w:cs="Times New Roman"/>
          <w:sz w:val="18"/>
          <w:szCs w:val="18"/>
        </w:rPr>
        <w:object w:dxaOrig="1440" w:dyaOrig="1440">
          <v:shape id="_x0000_i1209" type="#_x0000_t75" style="width:1in;height:18.3pt" o:ole="">
            <v:imagedata r:id="rId98" o:title=""/>
          </v:shape>
          <w:control r:id="rId99" w:name="DefaultOcxName55" w:shapeid="_x0000_i120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Q11:</w:t>
            </w:r>
          </w:p>
        </w:tc>
        <w:tc>
          <w:tcPr>
            <w:tcW w:w="0" w:type="auto"/>
            <w:hideMark/>
          </w:tcPr>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Amazing Toys Co. Ltd. distributes MCU’s toys to ASEAN countries and has a large Regional Distribution Centre (RDC) in Singapore. The company has been achieving 92% customer service level for all products distributed from this RDC. The RDC adopts weekly periodic review (R, S) system to manage the inventory. The weekly average demand of a popular toy model with product number SKU-THOR was 1000 units. The replenishment lead time for SKU-THOR was 4 weeks. (Note: There are 52 weeks and 12 months in a year)</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xml:space="preserve">3a)  Assuming a monthly demand standard deviation of 500, </w:t>
            </w:r>
            <w:r w:rsidRPr="00224F2A">
              <w:rPr>
                <w:rFonts w:ascii="Verdana" w:eastAsia="Times New Roman" w:hAnsi="Verdana" w:cs="Times New Roman"/>
                <w:sz w:val="18"/>
                <w:szCs w:val="18"/>
              </w:rPr>
              <w:br/>
              <w:t> i) Calculate the Safety Stock (SS) for SKU-THOR. Show your workings clearly.</w:t>
            </w:r>
            <w:r w:rsidRPr="00224F2A">
              <w:rPr>
                <w:rFonts w:ascii="Verdana" w:eastAsia="Times New Roman" w:hAnsi="Verdana" w:cs="Times New Roman"/>
                <w:sz w:val="18"/>
                <w:szCs w:val="18"/>
              </w:rPr>
              <w:br/>
              <w:t xml:space="preserve"> ii) If safety stock is taken into consideration, calculate the Target Inventory Level (S). Show your workings clearly. </w: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(6)</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08" type="#_x0000_t75" style="width:475.75pt;height:119.1pt" o:ole="">
                  <v:imagedata r:id="rId100" o:title=""/>
                </v:shape>
                <w:control r:id="rId101" w:name="DefaultOcxName56" w:shapeid="_x0000_i1208"/>
              </w:objec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Word Count: 49</w:t>
            </w:r>
          </w:p>
        </w:tc>
        <w:tc>
          <w:tcPr>
            <w:tcW w:w="0" w:type="auto"/>
            <w:vAlign w:val="center"/>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sz w:val="18"/>
                <w:szCs w:val="18"/>
              </w:rPr>
              <w:t>Max Words: 1000</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07" type="#_x0000_t75" style="width:1in;height:18.3pt" o:ole="">
            <v:imagedata r:id="rId102" o:title=""/>
          </v:shape>
          <w:control r:id="rId103" w:name="DefaultOcxName57" w:shapeid="_x0000_i1207"/>
        </w:object>
      </w:r>
      <w:r w:rsidRPr="00224F2A">
        <w:rPr>
          <w:rFonts w:ascii="Verdana" w:eastAsia="Times New Roman" w:hAnsi="Verdana" w:cs="Times New Roman"/>
          <w:sz w:val="18"/>
          <w:szCs w:val="18"/>
        </w:rPr>
        <w:object w:dxaOrig="1440" w:dyaOrig="1440">
          <v:shape id="_x0000_i1206" type="#_x0000_t75" style="width:1in;height:18.3pt" o:ole="">
            <v:imagedata r:id="rId104" o:title=""/>
          </v:shape>
          <w:control r:id="rId105" w:name="DefaultOcxName58" w:shapeid="_x0000_i120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2"/>
        <w:gridCol w:w="7205"/>
        <w:gridCol w:w="1319"/>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Q12:</w:t>
            </w:r>
          </w:p>
        </w:tc>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3b) The company still encounters stock-out for the fast-moving item SKU-THOR. Some staff question the (R, S) review system is not very appropriate to prevent stock-out,</w:t>
            </w:r>
            <w:r w:rsidRPr="00224F2A">
              <w:rPr>
                <w:rFonts w:ascii="Verdana" w:eastAsia="Times New Roman" w:hAnsi="Verdana" w:cs="Times New Roman"/>
                <w:sz w:val="18"/>
                <w:szCs w:val="18"/>
              </w:rPr>
              <w:br/>
              <w:t> i) Do you agree? Why?  </w:t>
            </w:r>
            <w:r w:rsidRPr="00224F2A">
              <w:rPr>
                <w:rFonts w:ascii="Verdana" w:eastAsia="Times New Roman" w:hAnsi="Verdana" w:cs="Times New Roman"/>
                <w:sz w:val="18"/>
                <w:szCs w:val="18"/>
              </w:rPr>
              <w:br/>
              <w:t> ii) Recommend TWO (2) possible changes to reduce the chance of stock-out.</w:t>
            </w:r>
            <w:r w:rsidRPr="00224F2A">
              <w:rPr>
                <w:rFonts w:ascii="Verdana" w:eastAsia="Times New Roman" w:hAnsi="Verdana" w:cs="Times New Roman"/>
                <w:sz w:val="18"/>
                <w:szCs w:val="18"/>
              </w:rPr>
              <w:br/>
              <w:t> iii) If its customers are willing to wait when stock-out and the company still uses (R, S) review system, will the order-up-to level (S) increase or decrease? Justify your answer.</w: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(6)</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lastRenderedPageBreak/>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05" type="#_x0000_t75" style="width:475.75pt;height:119.1pt" o:ole="">
                  <v:imagedata r:id="rId106" o:title=""/>
                </v:shape>
                <w:control r:id="rId107" w:name="DefaultOcxName59" w:shapeid="_x0000_i1205"/>
              </w:objec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Word Count: 139</w:t>
            </w:r>
          </w:p>
        </w:tc>
        <w:tc>
          <w:tcPr>
            <w:tcW w:w="0" w:type="auto"/>
            <w:vAlign w:val="center"/>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sz w:val="18"/>
                <w:szCs w:val="18"/>
              </w:rPr>
              <w:t>Max Words: 1000</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04" type="#_x0000_t75" style="width:1in;height:18.3pt" o:ole="">
            <v:imagedata r:id="rId108" o:title=""/>
          </v:shape>
          <w:control r:id="rId109" w:name="DefaultOcxName60" w:shapeid="_x0000_i1204"/>
        </w:object>
      </w:r>
      <w:r w:rsidRPr="00224F2A">
        <w:rPr>
          <w:rFonts w:ascii="Verdana" w:eastAsia="Times New Roman" w:hAnsi="Verdana" w:cs="Times New Roman"/>
          <w:sz w:val="18"/>
          <w:szCs w:val="18"/>
        </w:rPr>
        <w:object w:dxaOrig="1440" w:dyaOrig="1440">
          <v:shape id="_x0000_i1203" type="#_x0000_t75" style="width:1in;height:18.3pt" o:ole="">
            <v:imagedata r:id="rId110" o:title=""/>
          </v:shape>
          <w:control r:id="rId111" w:name="DefaultOcxName61" w:shapeid="_x0000_i120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4"/>
        <w:gridCol w:w="1319"/>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Q13:</w:t>
            </w:r>
          </w:p>
        </w:tc>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3c) As a distributor, Amazing Toys wants to collaborate with its downstream and upstream players to reduce the bullwhip effect occurred along the supply chain.</w:t>
            </w:r>
            <w:r w:rsidRPr="00224F2A">
              <w:rPr>
                <w:rFonts w:ascii="Verdana" w:eastAsia="Times New Roman" w:hAnsi="Verdana" w:cs="Times New Roman"/>
                <w:sz w:val="18"/>
                <w:szCs w:val="18"/>
              </w:rPr>
              <w:br/>
              <w:t> i) Name ONE (1) party which could be Amazing Toys’ downstream player. </w:t>
            </w:r>
            <w:r w:rsidRPr="00224F2A">
              <w:rPr>
                <w:rFonts w:ascii="Verdana" w:eastAsia="Times New Roman" w:hAnsi="Verdana" w:cs="Times New Roman"/>
                <w:sz w:val="18"/>
                <w:szCs w:val="18"/>
              </w:rPr>
              <w:br/>
              <w:t> ii) List TWO (2) challenges to implement this collaboration strategy.</w: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(3)</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02" type="#_x0000_t75" style="width:475.75pt;height:119.1pt" o:ole="">
                  <v:imagedata r:id="rId112" o:title=""/>
                </v:shape>
                <w:control r:id="rId113" w:name="DefaultOcxName62" w:shapeid="_x0000_i1202"/>
              </w:objec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Word Count: 28</w:t>
            </w:r>
          </w:p>
        </w:tc>
        <w:tc>
          <w:tcPr>
            <w:tcW w:w="0" w:type="auto"/>
            <w:vAlign w:val="center"/>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sz w:val="18"/>
                <w:szCs w:val="18"/>
              </w:rPr>
              <w:t>Max Words: 1000</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shd w:val="clear" w:color="auto" w:fill="000099"/>
        <w:spacing w:after="0" w:line="240" w:lineRule="auto"/>
        <w:rPr>
          <w:rFonts w:ascii="Verdana" w:eastAsia="Times New Roman" w:hAnsi="Verdana" w:cs="Times New Roman"/>
          <w:b/>
          <w:bCs/>
          <w:color w:val="FFFFFF"/>
          <w:sz w:val="18"/>
          <w:szCs w:val="18"/>
        </w:rPr>
      </w:pPr>
      <w:r w:rsidRPr="00224F2A">
        <w:rPr>
          <w:rFonts w:ascii="Verdana" w:eastAsia="Times New Roman" w:hAnsi="Verdana" w:cs="Times New Roman"/>
          <w:b/>
          <w:bCs/>
          <w:color w:val="FFFFFF"/>
          <w:sz w:val="18"/>
          <w:szCs w:val="18"/>
        </w:rPr>
        <w:t>Section: Question 4</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201" type="#_x0000_t75" style="width:1in;height:18.3pt" o:ole="">
            <v:imagedata r:id="rId114" o:title=""/>
          </v:shape>
          <w:control r:id="rId115" w:name="DefaultOcxName63" w:shapeid="_x0000_i1201"/>
        </w:object>
      </w:r>
      <w:r w:rsidRPr="00224F2A">
        <w:rPr>
          <w:rFonts w:ascii="Verdana" w:eastAsia="Times New Roman" w:hAnsi="Verdana" w:cs="Times New Roman"/>
          <w:sz w:val="18"/>
          <w:szCs w:val="18"/>
        </w:rPr>
        <w:object w:dxaOrig="1440" w:dyaOrig="1440">
          <v:shape id="_x0000_i1200" type="#_x0000_t75" style="width:1in;height:18.3pt" o:ole="">
            <v:imagedata r:id="rId116" o:title=""/>
          </v:shape>
          <w:control r:id="rId117" w:name="DefaultOcxName64" w:shapeid="_x0000_i120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5"/>
        <w:gridCol w:w="1318"/>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Q14:</w:t>
            </w:r>
          </w:p>
        </w:tc>
        <w:tc>
          <w:tcPr>
            <w:tcW w:w="0" w:type="auto"/>
            <w:hideMark/>
          </w:tcPr>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Lucy runs a chain of household convenient stores at various shopping malls. She is trying different ways to ensure her inventory accuracy.</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xml:space="preserve">4a) Lucy decided to use GTIN-13 barcoding system on all her products </w:t>
            </w:r>
            <w:r w:rsidRPr="00224F2A">
              <w:rPr>
                <w:rFonts w:ascii="Verdana" w:eastAsia="Times New Roman" w:hAnsi="Verdana" w:cs="Times New Roman"/>
                <w:sz w:val="18"/>
                <w:szCs w:val="18"/>
              </w:rPr>
              <w:br/>
              <w:t> i) Explain the purpose of the check digit in the GTIN-13 numbering structure.</w:t>
            </w:r>
            <w:r w:rsidRPr="00224F2A">
              <w:rPr>
                <w:rFonts w:ascii="Verdana" w:eastAsia="Times New Roman" w:hAnsi="Verdana" w:cs="Times New Roman"/>
                <w:sz w:val="18"/>
                <w:szCs w:val="18"/>
              </w:rPr>
              <w:br/>
              <w:t> ii) Except the check digit, what are the other parts in a GTIN-13 numbering structure?</w: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(3)</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199" type="#_x0000_t75" style="width:475.75pt;height:119.1pt" o:ole="">
                  <v:imagedata r:id="rId118" o:title=""/>
                </v:shape>
                <w:control r:id="rId119" w:name="DefaultOcxName65" w:shapeid="_x0000_i1199"/>
              </w:objec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Word Count: 40</w:t>
            </w:r>
          </w:p>
        </w:tc>
        <w:tc>
          <w:tcPr>
            <w:tcW w:w="0" w:type="auto"/>
            <w:vAlign w:val="center"/>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sz w:val="18"/>
                <w:szCs w:val="18"/>
              </w:rPr>
              <w:t>Max Words: 1000</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lastRenderedPageBreak/>
        <w:t>Bottom of Form</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198" type="#_x0000_t75" style="width:1in;height:18.3pt" o:ole="">
            <v:imagedata r:id="rId120" o:title=""/>
          </v:shape>
          <w:control r:id="rId121" w:name="DefaultOcxName66" w:shapeid="_x0000_i1198"/>
        </w:object>
      </w:r>
      <w:r w:rsidRPr="00224F2A">
        <w:rPr>
          <w:rFonts w:ascii="Verdana" w:eastAsia="Times New Roman" w:hAnsi="Verdana" w:cs="Times New Roman"/>
          <w:sz w:val="18"/>
          <w:szCs w:val="18"/>
        </w:rPr>
        <w:object w:dxaOrig="1440" w:dyaOrig="1440">
          <v:shape id="_x0000_i1197" type="#_x0000_t75" style="width:1in;height:18.3pt" o:ole="">
            <v:imagedata r:id="rId122" o:title=""/>
          </v:shape>
          <w:control r:id="rId123" w:name="DefaultOcxName67" w:shapeid="_x0000_i119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5"/>
        <w:gridCol w:w="1318"/>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Q15:</w:t>
            </w:r>
          </w:p>
        </w:tc>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xml:space="preserve">4b) To improve information visibility, there was a suggestion to change the current barcoding system to 2D coding system. Give </w:t>
            </w:r>
            <w:r w:rsidRPr="00224F2A">
              <w:rPr>
                <w:rFonts w:ascii="Verdana" w:eastAsia="Times New Roman" w:hAnsi="Verdana" w:cs="Times New Roman"/>
                <w:b/>
                <w:bCs/>
                <w:sz w:val="18"/>
                <w:szCs w:val="18"/>
              </w:rPr>
              <w:t>TWO (2)</w:t>
            </w:r>
            <w:r w:rsidRPr="00224F2A">
              <w:rPr>
                <w:rFonts w:ascii="Verdana" w:eastAsia="Times New Roman" w:hAnsi="Verdana" w:cs="Times New Roman"/>
                <w:sz w:val="18"/>
                <w:szCs w:val="18"/>
              </w:rPr>
              <w:t xml:space="preserve"> advantages of using 2D barcoding system over the 1D barcode system. </w: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(2)</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196" type="#_x0000_t75" style="width:475.75pt;height:119.1pt" o:ole="">
                  <v:imagedata r:id="rId124" o:title=""/>
                </v:shape>
                <w:control r:id="rId125" w:name="DefaultOcxName68" w:shapeid="_x0000_i1196"/>
              </w:objec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Word Count: 12</w:t>
            </w:r>
          </w:p>
        </w:tc>
        <w:tc>
          <w:tcPr>
            <w:tcW w:w="0" w:type="auto"/>
            <w:vAlign w:val="center"/>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sz w:val="18"/>
                <w:szCs w:val="18"/>
              </w:rPr>
              <w:t>Max Words: 1000</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195" type="#_x0000_t75" style="width:1in;height:18.3pt" o:ole="">
            <v:imagedata r:id="rId126" o:title=""/>
          </v:shape>
          <w:control r:id="rId127" w:name="DefaultOcxName69" w:shapeid="_x0000_i1195"/>
        </w:object>
      </w:r>
      <w:r w:rsidRPr="00224F2A">
        <w:rPr>
          <w:rFonts w:ascii="Verdana" w:eastAsia="Times New Roman" w:hAnsi="Verdana" w:cs="Times New Roman"/>
          <w:sz w:val="18"/>
          <w:szCs w:val="18"/>
        </w:rPr>
        <w:object w:dxaOrig="1440" w:dyaOrig="1440">
          <v:shape id="_x0000_i1194" type="#_x0000_t75" style="width:1in;height:18.3pt" o:ole="">
            <v:imagedata r:id="rId128" o:title=""/>
          </v:shape>
          <w:control r:id="rId129" w:name="DefaultOcxName70" w:shapeid="_x0000_i119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0"/>
        <w:gridCol w:w="7670"/>
        <w:gridCol w:w="856"/>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Q16:</w:t>
            </w:r>
          </w:p>
        </w:tc>
        <w:tc>
          <w:tcPr>
            <w:tcW w:w="0" w:type="auto"/>
            <w:hideMark/>
          </w:tcPr>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4c) Lucy has planned her physical inventory counting for all her shops. Fill in the blank of A and B to complete the process flow for this counting exercise.</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noProof/>
                <w:sz w:val="18"/>
                <w:szCs w:val="18"/>
              </w:rPr>
              <w:drawing>
                <wp:inline distT="0" distB="0" distL="0" distR="0" wp14:anchorId="35849468" wp14:editId="04258E9A">
                  <wp:extent cx="5479415" cy="506730"/>
                  <wp:effectExtent l="0" t="0" r="6985" b="7620"/>
                  <wp:docPr id="3" name="Picture 3" descr="C:\Users\17046589\AppData\Roaming\Republic Poly\eQuest\_assessmentimages\_assessmentimg_1401463920_749887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1401463920_749887066.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479415" cy="506730"/>
                          </a:xfrm>
                          <a:prstGeom prst="rect">
                            <a:avLst/>
                          </a:prstGeom>
                          <a:noFill/>
                          <a:ln>
                            <a:noFill/>
                          </a:ln>
                        </pic:spPr>
                      </pic:pic>
                    </a:graphicData>
                  </a:graphic>
                </wp:inline>
              </w:drawing>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A step is to </w:t>
            </w:r>
            <w:r w:rsidRPr="00224F2A">
              <w:rPr>
                <w:rFonts w:ascii="Verdana" w:eastAsia="Times New Roman" w:hAnsi="Verdana" w:cs="Times New Roman"/>
                <w:sz w:val="18"/>
                <w:szCs w:val="18"/>
              </w:rPr>
              <w:object w:dxaOrig="1440" w:dyaOrig="1440">
                <v:shape id="_x0000_i1193" type="#_x0000_t75" style="width:1in;height:18.3pt" o:ole="">
                  <v:imagedata r:id="rId131" o:title=""/>
                </v:shape>
                <w:control r:id="rId132" w:name="DefaultOcxName71" w:shapeid="_x0000_i1193"/>
              </w:object>
            </w:r>
            <w:r w:rsidRPr="00224F2A">
              <w:rPr>
                <w:rFonts w:ascii="Verdana" w:eastAsia="Times New Roman" w:hAnsi="Verdana" w:cs="Times New Roman"/>
                <w:sz w:val="18"/>
                <w:szCs w:val="18"/>
              </w:rPr>
              <w:t xml:space="preserve">;  B step is to </w:t>
            </w:r>
            <w:r w:rsidRPr="00224F2A">
              <w:rPr>
                <w:rFonts w:ascii="Verdana" w:eastAsia="Times New Roman" w:hAnsi="Verdana" w:cs="Times New Roman"/>
                <w:sz w:val="18"/>
                <w:szCs w:val="18"/>
              </w:rPr>
              <w:object w:dxaOrig="1440" w:dyaOrig="1440">
                <v:shape id="_x0000_i1192" type="#_x0000_t75" style="width:1in;height:18.3pt" o:ole="">
                  <v:imagedata r:id="rId133" o:title=""/>
                </v:shape>
                <w:control r:id="rId134" w:name="DefaultOcxName72" w:shapeid="_x0000_i1192"/>
              </w:object>
            </w:r>
            <w:r w:rsidRPr="00224F2A">
              <w:rPr>
                <w:rFonts w:ascii="Verdana" w:eastAsia="Times New Roman" w:hAnsi="Verdana" w:cs="Times New Roman"/>
                <w:sz w:val="18"/>
                <w:szCs w:val="18"/>
              </w:rPr>
              <w:br/>
            </w:r>
            <w:r w:rsidRPr="00224F2A">
              <w:rPr>
                <w:rFonts w:ascii="Verdana" w:eastAsia="Times New Roman" w:hAnsi="Verdana" w:cs="Times New Roman"/>
                <w:sz w:val="18"/>
                <w:szCs w:val="18"/>
              </w:rPr>
              <w:object w:dxaOrig="1440" w:dyaOrig="1440">
                <v:shape id="_x0000_i1191" type="#_x0000_t75" style="width:1in;height:18.3pt" o:ole="">
                  <v:imagedata r:id="rId135" o:title=""/>
                </v:shape>
                <w:control r:id="rId136" w:name="DefaultOcxName73" w:shapeid="_x0000_i1191"/>
              </w:objec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(2)</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190" type="#_x0000_t75" style="width:1in;height:18.3pt" o:ole="">
            <v:imagedata r:id="rId137" o:title=""/>
          </v:shape>
          <w:control r:id="rId138" w:name="DefaultOcxName74" w:shapeid="_x0000_i1190"/>
        </w:object>
      </w:r>
      <w:r w:rsidRPr="00224F2A">
        <w:rPr>
          <w:rFonts w:ascii="Verdana" w:eastAsia="Times New Roman" w:hAnsi="Verdana" w:cs="Times New Roman"/>
          <w:sz w:val="18"/>
          <w:szCs w:val="18"/>
        </w:rPr>
        <w:object w:dxaOrig="1440" w:dyaOrig="1440">
          <v:shape id="_x0000_i1189" type="#_x0000_t75" style="width:1in;height:18.3pt" o:ole="">
            <v:imagedata r:id="rId139" o:title=""/>
          </v:shape>
          <w:control r:id="rId140" w:name="DefaultOcxName75" w:shapeid="_x0000_i118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7"/>
        <w:gridCol w:w="7222"/>
        <w:gridCol w:w="1307"/>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Q17:</w:t>
            </w:r>
          </w:p>
        </w:tc>
        <w:tc>
          <w:tcPr>
            <w:tcW w:w="0" w:type="auto"/>
            <w:hideMark/>
          </w:tcPr>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xml:space="preserve">4d) Lucy plans to do cycle counting at all her stores. It counts the inventory 12 times per year for Class ‘A’ items, 6 times per year for Class ‘B’ items and 2 times per year for Class ‘C’ items. </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Table 4a Number of Counts for ABC Items</w:t>
            </w:r>
          </w:p>
          <w:tbl>
            <w:tblPr>
              <w:tblpPr w:leftFromText="180" w:rightFromText="180" w:topFromText="100" w:bottomFromText="100" w:vertAnchor="text" w:horzAnchor="page" w:tblpXSpec="center"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704"/>
              <w:gridCol w:w="705"/>
              <w:gridCol w:w="705"/>
            </w:tblGrid>
            <w:tr w:rsidR="00224F2A" w:rsidRPr="00224F2A">
              <w:trPr>
                <w:trHeight w:val="345"/>
              </w:trPr>
              <w:tc>
                <w:tcPr>
                  <w:tcW w:w="1345" w:type="dxa"/>
                  <w:tcBorders>
                    <w:top w:val="single" w:sz="4" w:space="0" w:color="auto"/>
                    <w:left w:val="single" w:sz="4" w:space="0" w:color="auto"/>
                    <w:bottom w:val="single" w:sz="4" w:space="0" w:color="auto"/>
                    <w:right w:val="single" w:sz="4" w:space="0" w:color="auto"/>
                  </w:tcBorders>
                  <w:shd w:val="clear" w:color="auto" w:fill="auto"/>
                  <w:hideMark/>
                </w:tcPr>
                <w:p w:rsidR="00224F2A" w:rsidRPr="00224F2A" w:rsidRDefault="00224F2A" w:rsidP="00224F2A">
                  <w:pPr>
                    <w:spacing w:after="200" w:line="240" w:lineRule="auto"/>
                    <w:rPr>
                      <w:rFonts w:ascii="Times New Roman" w:eastAsia="Times New Roman" w:hAnsi="Times New Roman" w:cs="Times New Roman"/>
                      <w:sz w:val="24"/>
                      <w:szCs w:val="24"/>
                    </w:rPr>
                  </w:pPr>
                  <w:r w:rsidRPr="00224F2A">
                    <w:rPr>
                      <w:rFonts w:ascii="Arial" w:eastAsia="Times New Roman" w:hAnsi="Arial" w:cs="Arial"/>
                      <w:sz w:val="24"/>
                      <w:szCs w:val="24"/>
                    </w:rPr>
                    <w:t>Class</w:t>
                  </w:r>
                </w:p>
              </w:tc>
              <w:tc>
                <w:tcPr>
                  <w:tcW w:w="704" w:type="dxa"/>
                  <w:tcBorders>
                    <w:top w:val="single" w:sz="4" w:space="0" w:color="auto"/>
                    <w:left w:val="single" w:sz="4" w:space="0" w:color="auto"/>
                    <w:bottom w:val="single" w:sz="4" w:space="0" w:color="auto"/>
                    <w:right w:val="single" w:sz="4" w:space="0" w:color="auto"/>
                  </w:tcBorders>
                  <w:shd w:val="clear" w:color="auto" w:fill="auto"/>
                  <w:hideMark/>
                </w:tcPr>
                <w:p w:rsidR="00224F2A" w:rsidRPr="00224F2A" w:rsidRDefault="00224F2A" w:rsidP="00224F2A">
                  <w:pPr>
                    <w:spacing w:after="200" w:line="240" w:lineRule="auto"/>
                    <w:rPr>
                      <w:rFonts w:ascii="Times New Roman" w:eastAsia="Times New Roman" w:hAnsi="Times New Roman" w:cs="Times New Roman"/>
                      <w:sz w:val="24"/>
                      <w:szCs w:val="24"/>
                    </w:rPr>
                  </w:pPr>
                  <w:r w:rsidRPr="00224F2A">
                    <w:rPr>
                      <w:rFonts w:ascii="Arial" w:eastAsia="Times New Roman" w:hAnsi="Arial" w:cs="Arial"/>
                      <w:sz w:val="24"/>
                      <w:szCs w:val="24"/>
                    </w:rPr>
                    <w:t xml:space="preserve">A </w:t>
                  </w:r>
                </w:p>
              </w:tc>
              <w:tc>
                <w:tcPr>
                  <w:tcW w:w="705" w:type="dxa"/>
                  <w:tcBorders>
                    <w:top w:val="single" w:sz="4" w:space="0" w:color="auto"/>
                    <w:left w:val="single" w:sz="4" w:space="0" w:color="auto"/>
                    <w:bottom w:val="single" w:sz="4" w:space="0" w:color="auto"/>
                    <w:right w:val="single" w:sz="4" w:space="0" w:color="auto"/>
                  </w:tcBorders>
                  <w:shd w:val="clear" w:color="auto" w:fill="auto"/>
                  <w:hideMark/>
                </w:tcPr>
                <w:p w:rsidR="00224F2A" w:rsidRPr="00224F2A" w:rsidRDefault="00224F2A" w:rsidP="00224F2A">
                  <w:pPr>
                    <w:spacing w:after="200" w:line="240" w:lineRule="auto"/>
                    <w:rPr>
                      <w:rFonts w:ascii="Times New Roman" w:eastAsia="Times New Roman" w:hAnsi="Times New Roman" w:cs="Times New Roman"/>
                      <w:sz w:val="24"/>
                      <w:szCs w:val="24"/>
                    </w:rPr>
                  </w:pPr>
                  <w:r w:rsidRPr="00224F2A">
                    <w:rPr>
                      <w:rFonts w:ascii="Arial" w:eastAsia="Times New Roman" w:hAnsi="Arial" w:cs="Arial"/>
                      <w:sz w:val="24"/>
                      <w:szCs w:val="24"/>
                    </w:rPr>
                    <w:t>B</w:t>
                  </w:r>
                </w:p>
              </w:tc>
              <w:tc>
                <w:tcPr>
                  <w:tcW w:w="705" w:type="dxa"/>
                  <w:tcBorders>
                    <w:top w:val="single" w:sz="4" w:space="0" w:color="auto"/>
                    <w:left w:val="single" w:sz="4" w:space="0" w:color="auto"/>
                    <w:bottom w:val="single" w:sz="4" w:space="0" w:color="auto"/>
                    <w:right w:val="single" w:sz="4" w:space="0" w:color="auto"/>
                  </w:tcBorders>
                  <w:shd w:val="clear" w:color="auto" w:fill="auto"/>
                  <w:hideMark/>
                </w:tcPr>
                <w:p w:rsidR="00224F2A" w:rsidRPr="00224F2A" w:rsidRDefault="00224F2A" w:rsidP="00224F2A">
                  <w:pPr>
                    <w:spacing w:after="200" w:line="240" w:lineRule="auto"/>
                    <w:rPr>
                      <w:rFonts w:ascii="Times New Roman" w:eastAsia="Times New Roman" w:hAnsi="Times New Roman" w:cs="Times New Roman"/>
                      <w:sz w:val="24"/>
                      <w:szCs w:val="24"/>
                    </w:rPr>
                  </w:pPr>
                  <w:r w:rsidRPr="00224F2A">
                    <w:rPr>
                      <w:rFonts w:ascii="Arial" w:eastAsia="Times New Roman" w:hAnsi="Arial" w:cs="Arial"/>
                      <w:sz w:val="24"/>
                      <w:szCs w:val="24"/>
                    </w:rPr>
                    <w:t>C</w:t>
                  </w:r>
                </w:p>
              </w:tc>
            </w:tr>
            <w:tr w:rsidR="00224F2A" w:rsidRPr="00224F2A">
              <w:tc>
                <w:tcPr>
                  <w:tcW w:w="1345" w:type="dxa"/>
                  <w:tcBorders>
                    <w:top w:val="single" w:sz="4" w:space="0" w:color="auto"/>
                    <w:left w:val="single" w:sz="4" w:space="0" w:color="auto"/>
                    <w:bottom w:val="single" w:sz="4" w:space="0" w:color="auto"/>
                    <w:right w:val="single" w:sz="4" w:space="0" w:color="auto"/>
                  </w:tcBorders>
                  <w:shd w:val="clear" w:color="auto" w:fill="auto"/>
                  <w:hideMark/>
                </w:tcPr>
                <w:p w:rsidR="00224F2A" w:rsidRPr="00224F2A" w:rsidRDefault="00224F2A" w:rsidP="00224F2A">
                  <w:pPr>
                    <w:spacing w:after="200" w:line="240" w:lineRule="auto"/>
                    <w:rPr>
                      <w:rFonts w:ascii="Times New Roman" w:eastAsia="Times New Roman" w:hAnsi="Times New Roman" w:cs="Times New Roman"/>
                      <w:sz w:val="24"/>
                      <w:szCs w:val="24"/>
                    </w:rPr>
                  </w:pPr>
                  <w:r w:rsidRPr="00224F2A">
                    <w:rPr>
                      <w:rFonts w:ascii="Arial" w:eastAsia="Times New Roman" w:hAnsi="Arial" w:cs="Arial"/>
                      <w:sz w:val="24"/>
                      <w:szCs w:val="24"/>
                    </w:rPr>
                    <w:t>Number of items</w:t>
                  </w:r>
                </w:p>
              </w:tc>
              <w:tc>
                <w:tcPr>
                  <w:tcW w:w="704" w:type="dxa"/>
                  <w:tcBorders>
                    <w:top w:val="single" w:sz="4" w:space="0" w:color="auto"/>
                    <w:left w:val="single" w:sz="4" w:space="0" w:color="auto"/>
                    <w:bottom w:val="single" w:sz="4" w:space="0" w:color="auto"/>
                    <w:right w:val="single" w:sz="4" w:space="0" w:color="auto"/>
                  </w:tcBorders>
                  <w:shd w:val="clear" w:color="auto" w:fill="auto"/>
                  <w:hideMark/>
                </w:tcPr>
                <w:p w:rsidR="00224F2A" w:rsidRPr="00224F2A" w:rsidRDefault="00224F2A" w:rsidP="00224F2A">
                  <w:pPr>
                    <w:spacing w:after="200" w:line="240" w:lineRule="auto"/>
                    <w:rPr>
                      <w:rFonts w:ascii="Times New Roman" w:eastAsia="Times New Roman" w:hAnsi="Times New Roman" w:cs="Times New Roman"/>
                      <w:sz w:val="24"/>
                      <w:szCs w:val="24"/>
                    </w:rPr>
                  </w:pPr>
                  <w:r w:rsidRPr="00224F2A">
                    <w:rPr>
                      <w:rFonts w:ascii="Arial" w:eastAsia="Times New Roman" w:hAnsi="Arial" w:cs="Arial"/>
                      <w:sz w:val="24"/>
                      <w:szCs w:val="24"/>
                    </w:rPr>
                    <w:t>50</w:t>
                  </w:r>
                </w:p>
              </w:tc>
              <w:tc>
                <w:tcPr>
                  <w:tcW w:w="705" w:type="dxa"/>
                  <w:tcBorders>
                    <w:top w:val="single" w:sz="4" w:space="0" w:color="auto"/>
                    <w:left w:val="single" w:sz="4" w:space="0" w:color="auto"/>
                    <w:bottom w:val="single" w:sz="4" w:space="0" w:color="auto"/>
                    <w:right w:val="single" w:sz="4" w:space="0" w:color="auto"/>
                  </w:tcBorders>
                  <w:shd w:val="clear" w:color="auto" w:fill="auto"/>
                  <w:hideMark/>
                </w:tcPr>
                <w:p w:rsidR="00224F2A" w:rsidRPr="00224F2A" w:rsidRDefault="00224F2A" w:rsidP="00224F2A">
                  <w:pPr>
                    <w:spacing w:after="200" w:line="240" w:lineRule="auto"/>
                    <w:rPr>
                      <w:rFonts w:ascii="Times New Roman" w:eastAsia="Times New Roman" w:hAnsi="Times New Roman" w:cs="Times New Roman"/>
                      <w:sz w:val="24"/>
                      <w:szCs w:val="24"/>
                    </w:rPr>
                  </w:pPr>
                  <w:r w:rsidRPr="00224F2A">
                    <w:rPr>
                      <w:rFonts w:ascii="Arial" w:eastAsia="Times New Roman" w:hAnsi="Arial" w:cs="Arial"/>
                      <w:sz w:val="24"/>
                      <w:szCs w:val="24"/>
                    </w:rPr>
                    <w:t>100</w:t>
                  </w:r>
                </w:p>
              </w:tc>
              <w:tc>
                <w:tcPr>
                  <w:tcW w:w="705" w:type="dxa"/>
                  <w:tcBorders>
                    <w:top w:val="single" w:sz="4" w:space="0" w:color="auto"/>
                    <w:left w:val="single" w:sz="4" w:space="0" w:color="auto"/>
                    <w:bottom w:val="single" w:sz="4" w:space="0" w:color="auto"/>
                    <w:right w:val="single" w:sz="4" w:space="0" w:color="auto"/>
                  </w:tcBorders>
                  <w:shd w:val="clear" w:color="auto" w:fill="auto"/>
                  <w:hideMark/>
                </w:tcPr>
                <w:p w:rsidR="00224F2A" w:rsidRPr="00224F2A" w:rsidRDefault="00224F2A" w:rsidP="00224F2A">
                  <w:pPr>
                    <w:spacing w:after="200" w:line="240" w:lineRule="auto"/>
                    <w:rPr>
                      <w:rFonts w:ascii="Times New Roman" w:eastAsia="Times New Roman" w:hAnsi="Times New Roman" w:cs="Times New Roman"/>
                      <w:sz w:val="24"/>
                      <w:szCs w:val="24"/>
                    </w:rPr>
                  </w:pPr>
                  <w:r w:rsidRPr="00224F2A">
                    <w:rPr>
                      <w:rFonts w:ascii="Arial" w:eastAsia="Times New Roman" w:hAnsi="Arial" w:cs="Arial"/>
                      <w:sz w:val="24"/>
                      <w:szCs w:val="24"/>
                    </w:rPr>
                    <w:t>300</w:t>
                  </w:r>
                </w:p>
              </w:tc>
            </w:tr>
          </w:tbl>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xml:space="preserve">Refer to Table 4a, what is the total number of counts that the company needs to perform for Class ‘A’ and Class ‘B’ items in a month? Show your workings clearly.  </w: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(2)</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lastRenderedPageBreak/>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188" type="#_x0000_t75" style="width:475.75pt;height:119.1pt" o:ole="">
                  <v:imagedata r:id="rId141" o:title=""/>
                </v:shape>
                <w:control r:id="rId142" w:name="DefaultOcxName76" w:shapeid="_x0000_i1188"/>
              </w:objec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Word Count: 31</w:t>
            </w:r>
          </w:p>
        </w:tc>
        <w:tc>
          <w:tcPr>
            <w:tcW w:w="0" w:type="auto"/>
            <w:vAlign w:val="center"/>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sz w:val="18"/>
                <w:szCs w:val="18"/>
              </w:rPr>
              <w:t>Max Words: 1000</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224F2A" w:rsidRPr="00224F2A" w:rsidRDefault="00224F2A" w:rsidP="00224F2A">
      <w:pPr>
        <w:pBdr>
          <w:bottom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Top of Form</w:t>
      </w:r>
    </w:p>
    <w:p w:rsidR="00224F2A" w:rsidRPr="00224F2A" w:rsidRDefault="00224F2A" w:rsidP="00224F2A">
      <w:pPr>
        <w:spacing w:before="100" w:beforeAutospacing="1" w:after="100" w:afterAutospacing="1"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187" type="#_x0000_t75" style="width:1in;height:18.3pt" o:ole="">
            <v:imagedata r:id="rId143" o:title=""/>
          </v:shape>
          <w:control r:id="rId144" w:name="DefaultOcxName77" w:shapeid="_x0000_i1187"/>
        </w:object>
      </w:r>
      <w:r w:rsidRPr="00224F2A">
        <w:rPr>
          <w:rFonts w:ascii="Verdana" w:eastAsia="Times New Roman" w:hAnsi="Verdana" w:cs="Times New Roman"/>
          <w:sz w:val="18"/>
          <w:szCs w:val="18"/>
        </w:rPr>
        <w:object w:dxaOrig="1440" w:dyaOrig="1440">
          <v:shape id="_x0000_i1186" type="#_x0000_t75" style="width:1in;height:18.3pt" o:ole="">
            <v:imagedata r:id="rId145" o:title=""/>
          </v:shape>
          <w:control r:id="rId146" w:name="DefaultOcxName78" w:shapeid="_x0000_i118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3"/>
        <w:gridCol w:w="7205"/>
        <w:gridCol w:w="1318"/>
      </w:tblGrid>
      <w:tr w:rsidR="00224F2A" w:rsidRPr="00224F2A" w:rsidTr="00224F2A">
        <w:trPr>
          <w:tblCellSpacing w:w="15" w:type="dxa"/>
        </w:trPr>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b/>
                <w:bCs/>
                <w:sz w:val="18"/>
                <w:szCs w:val="18"/>
              </w:rPr>
              <w:t>Q18:</w:t>
            </w:r>
          </w:p>
        </w:tc>
        <w:tc>
          <w:tcPr>
            <w:tcW w:w="0" w:type="auto"/>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4e) After cycle counting for one of the A items, the actual quantity for this A item is 543 while the system records show 522, but the maximum allowed quantity is 527, further investigation must be carried out to find out the causes. What is the possible tolerance level for Class A item?  Show your workings clearly.</w:t>
            </w:r>
          </w:p>
        </w:tc>
        <w:tc>
          <w:tcPr>
            <w:tcW w:w="0" w:type="auto"/>
            <w:noWrap/>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b/>
                <w:bCs/>
                <w:sz w:val="18"/>
                <w:szCs w:val="18"/>
              </w:rPr>
              <w:t>Mark (3)</w: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gridSpan w:val="2"/>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object w:dxaOrig="1440" w:dyaOrig="1440">
                <v:shape id="_x0000_i1185" type="#_x0000_t75" style="width:475.75pt;height:119.1pt" o:ole="">
                  <v:imagedata r:id="rId147" o:title=""/>
                </v:shape>
                <w:control r:id="rId148" w:name="DefaultOcxName79" w:shapeid="_x0000_i1185"/>
              </w:object>
            </w:r>
          </w:p>
        </w:tc>
      </w:tr>
      <w:tr w:rsidR="00224F2A" w:rsidRPr="00224F2A" w:rsidTr="00224F2A">
        <w:trPr>
          <w:tblCellSpacing w:w="15" w:type="dxa"/>
        </w:trPr>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 </w:t>
            </w:r>
          </w:p>
        </w:tc>
        <w:tc>
          <w:tcPr>
            <w:tcW w:w="0" w:type="auto"/>
            <w:vAlign w:val="center"/>
            <w:hideMark/>
          </w:tcPr>
          <w:p w:rsidR="00224F2A" w:rsidRPr="00224F2A" w:rsidRDefault="00224F2A" w:rsidP="00224F2A">
            <w:pPr>
              <w:spacing w:after="0" w:line="240" w:lineRule="auto"/>
              <w:rPr>
                <w:rFonts w:ascii="Verdana" w:eastAsia="Times New Roman" w:hAnsi="Verdana" w:cs="Times New Roman"/>
                <w:sz w:val="18"/>
                <w:szCs w:val="18"/>
              </w:rPr>
            </w:pPr>
            <w:r w:rsidRPr="00224F2A">
              <w:rPr>
                <w:rFonts w:ascii="Verdana" w:eastAsia="Times New Roman" w:hAnsi="Verdana" w:cs="Times New Roman"/>
                <w:sz w:val="18"/>
                <w:szCs w:val="18"/>
              </w:rPr>
              <w:t>Word Count: 36</w:t>
            </w:r>
          </w:p>
        </w:tc>
        <w:tc>
          <w:tcPr>
            <w:tcW w:w="0" w:type="auto"/>
            <w:vAlign w:val="center"/>
            <w:hideMark/>
          </w:tcPr>
          <w:p w:rsidR="00224F2A" w:rsidRPr="00224F2A" w:rsidRDefault="00224F2A" w:rsidP="00224F2A">
            <w:pPr>
              <w:spacing w:after="0" w:line="240" w:lineRule="auto"/>
              <w:jc w:val="right"/>
              <w:rPr>
                <w:rFonts w:ascii="Verdana" w:eastAsia="Times New Roman" w:hAnsi="Verdana" w:cs="Times New Roman"/>
                <w:sz w:val="18"/>
                <w:szCs w:val="18"/>
              </w:rPr>
            </w:pPr>
            <w:r w:rsidRPr="00224F2A">
              <w:rPr>
                <w:rFonts w:ascii="Verdana" w:eastAsia="Times New Roman" w:hAnsi="Verdana" w:cs="Times New Roman"/>
                <w:sz w:val="18"/>
                <w:szCs w:val="18"/>
              </w:rPr>
              <w:t>Max Words: 1000</w:t>
            </w:r>
          </w:p>
        </w:tc>
      </w:tr>
    </w:tbl>
    <w:p w:rsidR="00224F2A" w:rsidRPr="00224F2A" w:rsidRDefault="00224F2A" w:rsidP="00224F2A">
      <w:pPr>
        <w:pBdr>
          <w:top w:val="single" w:sz="6" w:space="1" w:color="auto"/>
        </w:pBdr>
        <w:spacing w:after="0" w:line="240" w:lineRule="auto"/>
        <w:jc w:val="center"/>
        <w:rPr>
          <w:rFonts w:ascii="Arial" w:eastAsia="Times New Roman" w:hAnsi="Arial" w:cs="Arial"/>
          <w:vanish/>
          <w:sz w:val="16"/>
          <w:szCs w:val="16"/>
        </w:rPr>
      </w:pPr>
      <w:r w:rsidRPr="00224F2A">
        <w:rPr>
          <w:rFonts w:ascii="Arial" w:eastAsia="Times New Roman" w:hAnsi="Arial" w:cs="Arial"/>
          <w:vanish/>
          <w:sz w:val="16"/>
          <w:szCs w:val="16"/>
        </w:rPr>
        <w:t>Bottom of Form</w:t>
      </w:r>
    </w:p>
    <w:p w:rsidR="003C433B" w:rsidRDefault="003C433B">
      <w:bookmarkStart w:id="0" w:name="_GoBack"/>
      <w:bookmarkEnd w:id="0"/>
    </w:p>
    <w:sectPr w:rsidR="003C4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2A"/>
    <w:rsid w:val="00224F2A"/>
    <w:rsid w:val="003C43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DABDE-080A-44AA-ADAE-88727242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9751">
      <w:bodyDiv w:val="1"/>
      <w:marLeft w:val="0"/>
      <w:marRight w:val="0"/>
      <w:marTop w:val="0"/>
      <w:marBottom w:val="0"/>
      <w:divBdr>
        <w:top w:val="none" w:sz="0" w:space="0" w:color="auto"/>
        <w:left w:val="none" w:sz="0" w:space="0" w:color="auto"/>
        <w:bottom w:val="none" w:sz="0" w:space="0" w:color="auto"/>
        <w:right w:val="none" w:sz="0" w:space="0" w:color="auto"/>
      </w:divBdr>
      <w:divsChild>
        <w:div w:id="221603851">
          <w:marLeft w:val="0"/>
          <w:marRight w:val="0"/>
          <w:marTop w:val="0"/>
          <w:marBottom w:val="0"/>
          <w:divBdr>
            <w:top w:val="none" w:sz="0" w:space="0" w:color="auto"/>
            <w:left w:val="none" w:sz="0" w:space="0" w:color="auto"/>
            <w:bottom w:val="none" w:sz="0" w:space="0" w:color="auto"/>
            <w:right w:val="none" w:sz="0" w:space="0" w:color="auto"/>
          </w:divBdr>
          <w:divsChild>
            <w:div w:id="119807187">
              <w:marLeft w:val="0"/>
              <w:marRight w:val="0"/>
              <w:marTop w:val="0"/>
              <w:marBottom w:val="0"/>
              <w:divBdr>
                <w:top w:val="none" w:sz="0" w:space="0" w:color="auto"/>
                <w:left w:val="none" w:sz="0" w:space="0" w:color="auto"/>
                <w:bottom w:val="none" w:sz="0" w:space="0" w:color="auto"/>
                <w:right w:val="none" w:sz="0" w:space="0" w:color="auto"/>
              </w:divBdr>
            </w:div>
            <w:div w:id="498740365">
              <w:marLeft w:val="0"/>
              <w:marRight w:val="0"/>
              <w:marTop w:val="0"/>
              <w:marBottom w:val="0"/>
              <w:divBdr>
                <w:top w:val="none" w:sz="0" w:space="0" w:color="auto"/>
                <w:left w:val="none" w:sz="0" w:space="0" w:color="auto"/>
                <w:bottom w:val="none" w:sz="0" w:space="0" w:color="auto"/>
                <w:right w:val="none" w:sz="0" w:space="0" w:color="auto"/>
              </w:divBdr>
            </w:div>
            <w:div w:id="711147673">
              <w:marLeft w:val="0"/>
              <w:marRight w:val="0"/>
              <w:marTop w:val="0"/>
              <w:marBottom w:val="0"/>
              <w:divBdr>
                <w:top w:val="none" w:sz="0" w:space="0" w:color="auto"/>
                <w:left w:val="none" w:sz="0" w:space="0" w:color="auto"/>
                <w:bottom w:val="none" w:sz="0" w:space="0" w:color="auto"/>
                <w:right w:val="none" w:sz="0" w:space="0" w:color="auto"/>
              </w:divBdr>
            </w:div>
            <w:div w:id="820973251">
              <w:marLeft w:val="0"/>
              <w:marRight w:val="0"/>
              <w:marTop w:val="0"/>
              <w:marBottom w:val="0"/>
              <w:divBdr>
                <w:top w:val="none" w:sz="0" w:space="0" w:color="auto"/>
                <w:left w:val="none" w:sz="0" w:space="0" w:color="auto"/>
                <w:bottom w:val="none" w:sz="0" w:space="0" w:color="auto"/>
                <w:right w:val="none" w:sz="0" w:space="0" w:color="auto"/>
              </w:divBdr>
            </w:div>
            <w:div w:id="1290435993">
              <w:marLeft w:val="0"/>
              <w:marRight w:val="0"/>
              <w:marTop w:val="0"/>
              <w:marBottom w:val="0"/>
              <w:divBdr>
                <w:top w:val="none" w:sz="0" w:space="0" w:color="auto"/>
                <w:left w:val="none" w:sz="0" w:space="0" w:color="auto"/>
                <w:bottom w:val="none" w:sz="0" w:space="0" w:color="auto"/>
                <w:right w:val="none" w:sz="0" w:space="0" w:color="auto"/>
              </w:divBdr>
            </w:div>
            <w:div w:id="1431007071">
              <w:marLeft w:val="0"/>
              <w:marRight w:val="0"/>
              <w:marTop w:val="0"/>
              <w:marBottom w:val="0"/>
              <w:divBdr>
                <w:top w:val="none" w:sz="0" w:space="0" w:color="auto"/>
                <w:left w:val="none" w:sz="0" w:space="0" w:color="auto"/>
                <w:bottom w:val="none" w:sz="0" w:space="0" w:color="auto"/>
                <w:right w:val="none" w:sz="0" w:space="0" w:color="auto"/>
              </w:divBdr>
            </w:div>
            <w:div w:id="800726532">
              <w:marLeft w:val="0"/>
              <w:marRight w:val="0"/>
              <w:marTop w:val="0"/>
              <w:marBottom w:val="0"/>
              <w:divBdr>
                <w:top w:val="none" w:sz="0" w:space="0" w:color="auto"/>
                <w:left w:val="none" w:sz="0" w:space="0" w:color="auto"/>
                <w:bottom w:val="none" w:sz="0" w:space="0" w:color="auto"/>
                <w:right w:val="none" w:sz="0" w:space="0" w:color="auto"/>
              </w:divBdr>
            </w:div>
            <w:div w:id="1628121385">
              <w:marLeft w:val="0"/>
              <w:marRight w:val="0"/>
              <w:marTop w:val="0"/>
              <w:marBottom w:val="0"/>
              <w:divBdr>
                <w:top w:val="none" w:sz="0" w:space="0" w:color="auto"/>
                <w:left w:val="none" w:sz="0" w:space="0" w:color="auto"/>
                <w:bottom w:val="none" w:sz="0" w:space="0" w:color="auto"/>
                <w:right w:val="none" w:sz="0" w:space="0" w:color="auto"/>
              </w:divBdr>
            </w:div>
            <w:div w:id="855460177">
              <w:marLeft w:val="0"/>
              <w:marRight w:val="0"/>
              <w:marTop w:val="0"/>
              <w:marBottom w:val="0"/>
              <w:divBdr>
                <w:top w:val="none" w:sz="0" w:space="0" w:color="auto"/>
                <w:left w:val="none" w:sz="0" w:space="0" w:color="auto"/>
                <w:bottom w:val="none" w:sz="0" w:space="0" w:color="auto"/>
                <w:right w:val="none" w:sz="0" w:space="0" w:color="auto"/>
              </w:divBdr>
            </w:div>
            <w:div w:id="1010528139">
              <w:marLeft w:val="0"/>
              <w:marRight w:val="0"/>
              <w:marTop w:val="0"/>
              <w:marBottom w:val="0"/>
              <w:divBdr>
                <w:top w:val="none" w:sz="0" w:space="0" w:color="auto"/>
                <w:left w:val="none" w:sz="0" w:space="0" w:color="auto"/>
                <w:bottom w:val="none" w:sz="0" w:space="0" w:color="auto"/>
                <w:right w:val="none" w:sz="0" w:space="0" w:color="auto"/>
              </w:divBdr>
            </w:div>
            <w:div w:id="1147091898">
              <w:marLeft w:val="0"/>
              <w:marRight w:val="0"/>
              <w:marTop w:val="0"/>
              <w:marBottom w:val="0"/>
              <w:divBdr>
                <w:top w:val="none" w:sz="0" w:space="0" w:color="auto"/>
                <w:left w:val="none" w:sz="0" w:space="0" w:color="auto"/>
                <w:bottom w:val="none" w:sz="0" w:space="0" w:color="auto"/>
                <w:right w:val="none" w:sz="0" w:space="0" w:color="auto"/>
              </w:divBdr>
            </w:div>
            <w:div w:id="984704654">
              <w:marLeft w:val="0"/>
              <w:marRight w:val="0"/>
              <w:marTop w:val="0"/>
              <w:marBottom w:val="0"/>
              <w:divBdr>
                <w:top w:val="none" w:sz="0" w:space="0" w:color="auto"/>
                <w:left w:val="none" w:sz="0" w:space="0" w:color="auto"/>
                <w:bottom w:val="none" w:sz="0" w:space="0" w:color="auto"/>
                <w:right w:val="none" w:sz="0" w:space="0" w:color="auto"/>
              </w:divBdr>
            </w:div>
            <w:div w:id="1155534113">
              <w:marLeft w:val="0"/>
              <w:marRight w:val="0"/>
              <w:marTop w:val="0"/>
              <w:marBottom w:val="0"/>
              <w:divBdr>
                <w:top w:val="none" w:sz="0" w:space="0" w:color="auto"/>
                <w:left w:val="none" w:sz="0" w:space="0" w:color="auto"/>
                <w:bottom w:val="none" w:sz="0" w:space="0" w:color="auto"/>
                <w:right w:val="none" w:sz="0" w:space="0" w:color="auto"/>
              </w:divBdr>
            </w:div>
            <w:div w:id="11791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5.xml"/><Relationship Id="rId21" Type="http://schemas.openxmlformats.org/officeDocument/2006/relationships/control" Target="activeX/activeX12.xml"/><Relationship Id="rId42" Type="http://schemas.openxmlformats.org/officeDocument/2006/relationships/image" Target="media/image13.png"/><Relationship Id="rId63" Type="http://schemas.openxmlformats.org/officeDocument/2006/relationships/control" Target="activeX/activeX38.xml"/><Relationship Id="rId84" Type="http://schemas.openxmlformats.org/officeDocument/2006/relationships/image" Target="media/image33.wmf"/><Relationship Id="rId138" Type="http://schemas.openxmlformats.org/officeDocument/2006/relationships/control" Target="activeX/activeX75.xml"/><Relationship Id="rId107" Type="http://schemas.openxmlformats.org/officeDocument/2006/relationships/control" Target="activeX/activeX60.xml"/><Relationship Id="rId11" Type="http://schemas.openxmlformats.org/officeDocument/2006/relationships/control" Target="activeX/activeX5.xml"/><Relationship Id="rId32" Type="http://schemas.openxmlformats.org/officeDocument/2006/relationships/image" Target="media/image10.wmf"/><Relationship Id="rId53" Type="http://schemas.openxmlformats.org/officeDocument/2006/relationships/control" Target="activeX/activeX33.xml"/><Relationship Id="rId74" Type="http://schemas.openxmlformats.org/officeDocument/2006/relationships/image" Target="media/image28.wmf"/><Relationship Id="rId128" Type="http://schemas.openxmlformats.org/officeDocument/2006/relationships/image" Target="media/image55.wmf"/><Relationship Id="rId149" Type="http://schemas.openxmlformats.org/officeDocument/2006/relationships/fontTable" Target="fontTable.xml"/><Relationship Id="rId5" Type="http://schemas.openxmlformats.org/officeDocument/2006/relationships/control" Target="activeX/activeX1.xml"/><Relationship Id="rId95" Type="http://schemas.openxmlformats.org/officeDocument/2006/relationships/control" Target="activeX/activeX54.xml"/><Relationship Id="rId22" Type="http://schemas.openxmlformats.org/officeDocument/2006/relationships/image" Target="media/image7.wmf"/><Relationship Id="rId27" Type="http://schemas.openxmlformats.org/officeDocument/2006/relationships/control" Target="activeX/activeX16.xml"/><Relationship Id="rId43" Type="http://schemas.openxmlformats.org/officeDocument/2006/relationships/control" Target="activeX/activeX27.xml"/><Relationship Id="rId48" Type="http://schemas.openxmlformats.org/officeDocument/2006/relationships/control" Target="activeX/activeX31.xml"/><Relationship Id="rId64" Type="http://schemas.openxmlformats.org/officeDocument/2006/relationships/image" Target="media/image23.wmf"/><Relationship Id="rId69" Type="http://schemas.openxmlformats.org/officeDocument/2006/relationships/control" Target="activeX/activeX41.xml"/><Relationship Id="rId113" Type="http://schemas.openxmlformats.org/officeDocument/2006/relationships/control" Target="activeX/activeX63.xml"/><Relationship Id="rId118" Type="http://schemas.openxmlformats.org/officeDocument/2006/relationships/image" Target="media/image50.wmf"/><Relationship Id="rId134" Type="http://schemas.openxmlformats.org/officeDocument/2006/relationships/control" Target="activeX/activeX73.xml"/><Relationship Id="rId139" Type="http://schemas.openxmlformats.org/officeDocument/2006/relationships/image" Target="media/image61.wmf"/><Relationship Id="rId80" Type="http://schemas.openxmlformats.org/officeDocument/2006/relationships/image" Target="media/image31.wmf"/><Relationship Id="rId85" Type="http://schemas.openxmlformats.org/officeDocument/2006/relationships/control" Target="activeX/activeX49.xml"/><Relationship Id="rId150" Type="http://schemas.openxmlformats.org/officeDocument/2006/relationships/theme" Target="theme/theme1.xml"/><Relationship Id="rId12" Type="http://schemas.openxmlformats.org/officeDocument/2006/relationships/image" Target="media/image4.wmf"/><Relationship Id="rId17" Type="http://schemas.openxmlformats.org/officeDocument/2006/relationships/control" Target="activeX/activeX8.xml"/><Relationship Id="rId33" Type="http://schemas.openxmlformats.org/officeDocument/2006/relationships/control" Target="activeX/activeX20.xml"/><Relationship Id="rId38" Type="http://schemas.openxmlformats.org/officeDocument/2006/relationships/image" Target="media/image11.wmf"/><Relationship Id="rId59" Type="http://schemas.openxmlformats.org/officeDocument/2006/relationships/control" Target="activeX/activeX36.xml"/><Relationship Id="rId103" Type="http://schemas.openxmlformats.org/officeDocument/2006/relationships/control" Target="activeX/activeX58.xml"/><Relationship Id="rId108" Type="http://schemas.openxmlformats.org/officeDocument/2006/relationships/image" Target="media/image45.wmf"/><Relationship Id="rId124" Type="http://schemas.openxmlformats.org/officeDocument/2006/relationships/image" Target="media/image53.wmf"/><Relationship Id="rId129" Type="http://schemas.openxmlformats.org/officeDocument/2006/relationships/control" Target="activeX/activeX71.xml"/><Relationship Id="rId54" Type="http://schemas.openxmlformats.org/officeDocument/2006/relationships/image" Target="media/image18.wmf"/><Relationship Id="rId70" Type="http://schemas.openxmlformats.org/officeDocument/2006/relationships/image" Target="media/image26.wmf"/><Relationship Id="rId75" Type="http://schemas.openxmlformats.org/officeDocument/2006/relationships/control" Target="activeX/activeX44.xml"/><Relationship Id="rId91" Type="http://schemas.openxmlformats.org/officeDocument/2006/relationships/control" Target="activeX/activeX52.xml"/><Relationship Id="rId96" Type="http://schemas.openxmlformats.org/officeDocument/2006/relationships/image" Target="media/image39.wmf"/><Relationship Id="rId140" Type="http://schemas.openxmlformats.org/officeDocument/2006/relationships/control" Target="activeX/activeX76.xml"/><Relationship Id="rId145" Type="http://schemas.openxmlformats.org/officeDocument/2006/relationships/image" Target="media/image64.wmf"/><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3.xml"/><Relationship Id="rId28" Type="http://schemas.openxmlformats.org/officeDocument/2006/relationships/control" Target="activeX/activeX17.xml"/><Relationship Id="rId49" Type="http://schemas.openxmlformats.org/officeDocument/2006/relationships/image" Target="media/image15.wmf"/><Relationship Id="rId114" Type="http://schemas.openxmlformats.org/officeDocument/2006/relationships/image" Target="media/image48.wmf"/><Relationship Id="rId119" Type="http://schemas.openxmlformats.org/officeDocument/2006/relationships/control" Target="activeX/activeX66.xml"/><Relationship Id="rId44" Type="http://schemas.openxmlformats.org/officeDocument/2006/relationships/control" Target="activeX/activeX28.xml"/><Relationship Id="rId60" Type="http://schemas.openxmlformats.org/officeDocument/2006/relationships/image" Target="media/image21.wmf"/><Relationship Id="rId65" Type="http://schemas.openxmlformats.org/officeDocument/2006/relationships/control" Target="activeX/activeX39.xml"/><Relationship Id="rId81" Type="http://schemas.openxmlformats.org/officeDocument/2006/relationships/control" Target="activeX/activeX47.xml"/><Relationship Id="rId86" Type="http://schemas.openxmlformats.org/officeDocument/2006/relationships/image" Target="media/image34.wmf"/><Relationship Id="rId130" Type="http://schemas.openxmlformats.org/officeDocument/2006/relationships/image" Target="media/image56.png"/><Relationship Id="rId135" Type="http://schemas.openxmlformats.org/officeDocument/2006/relationships/image" Target="media/image59.wmf"/><Relationship Id="rId13" Type="http://schemas.openxmlformats.org/officeDocument/2006/relationships/control" Target="activeX/activeX6.xml"/><Relationship Id="rId18" Type="http://schemas.openxmlformats.org/officeDocument/2006/relationships/control" Target="activeX/activeX9.xml"/><Relationship Id="rId39" Type="http://schemas.openxmlformats.org/officeDocument/2006/relationships/control" Target="activeX/activeX25.xml"/><Relationship Id="rId109" Type="http://schemas.openxmlformats.org/officeDocument/2006/relationships/control" Target="activeX/activeX61.xml"/><Relationship Id="rId34" Type="http://schemas.openxmlformats.org/officeDocument/2006/relationships/control" Target="activeX/activeX21.xml"/><Relationship Id="rId50" Type="http://schemas.openxmlformats.org/officeDocument/2006/relationships/control" Target="activeX/activeX32.xml"/><Relationship Id="rId55" Type="http://schemas.openxmlformats.org/officeDocument/2006/relationships/control" Target="activeX/activeX34.xml"/><Relationship Id="rId76" Type="http://schemas.openxmlformats.org/officeDocument/2006/relationships/image" Target="media/image29.wmf"/><Relationship Id="rId97" Type="http://schemas.openxmlformats.org/officeDocument/2006/relationships/control" Target="activeX/activeX55.xml"/><Relationship Id="rId104" Type="http://schemas.openxmlformats.org/officeDocument/2006/relationships/image" Target="media/image43.wmf"/><Relationship Id="rId120" Type="http://schemas.openxmlformats.org/officeDocument/2006/relationships/image" Target="media/image51.wmf"/><Relationship Id="rId125" Type="http://schemas.openxmlformats.org/officeDocument/2006/relationships/control" Target="activeX/activeX69.xml"/><Relationship Id="rId141" Type="http://schemas.openxmlformats.org/officeDocument/2006/relationships/image" Target="media/image62.wmf"/><Relationship Id="rId146" Type="http://schemas.openxmlformats.org/officeDocument/2006/relationships/control" Target="activeX/activeX79.xml"/><Relationship Id="rId7" Type="http://schemas.openxmlformats.org/officeDocument/2006/relationships/control" Target="activeX/activeX2.xml"/><Relationship Id="rId71" Type="http://schemas.openxmlformats.org/officeDocument/2006/relationships/control" Target="activeX/activeX42.xml"/><Relationship Id="rId92" Type="http://schemas.openxmlformats.org/officeDocument/2006/relationships/image" Target="media/image37.wmf"/><Relationship Id="rId2" Type="http://schemas.openxmlformats.org/officeDocument/2006/relationships/settings" Target="settings.xml"/><Relationship Id="rId29" Type="http://schemas.openxmlformats.org/officeDocument/2006/relationships/control" Target="activeX/activeX18.xml"/><Relationship Id="rId24" Type="http://schemas.openxmlformats.org/officeDocument/2006/relationships/image" Target="media/image8.wmf"/><Relationship Id="rId40" Type="http://schemas.openxmlformats.org/officeDocument/2006/relationships/image" Target="media/image12.wmf"/><Relationship Id="rId45" Type="http://schemas.openxmlformats.org/officeDocument/2006/relationships/control" Target="activeX/activeX29.xml"/><Relationship Id="rId66" Type="http://schemas.openxmlformats.org/officeDocument/2006/relationships/image" Target="media/image24.wmf"/><Relationship Id="rId87" Type="http://schemas.openxmlformats.org/officeDocument/2006/relationships/control" Target="activeX/activeX50.xml"/><Relationship Id="rId110" Type="http://schemas.openxmlformats.org/officeDocument/2006/relationships/image" Target="media/image46.wmf"/><Relationship Id="rId115" Type="http://schemas.openxmlformats.org/officeDocument/2006/relationships/control" Target="activeX/activeX64.xml"/><Relationship Id="rId131" Type="http://schemas.openxmlformats.org/officeDocument/2006/relationships/image" Target="media/image57.wmf"/><Relationship Id="rId136" Type="http://schemas.openxmlformats.org/officeDocument/2006/relationships/control" Target="activeX/activeX74.xml"/><Relationship Id="rId61" Type="http://schemas.openxmlformats.org/officeDocument/2006/relationships/control" Target="activeX/activeX37.xml"/><Relationship Id="rId82" Type="http://schemas.openxmlformats.org/officeDocument/2006/relationships/image" Target="media/image32.wmf"/><Relationship Id="rId19" Type="http://schemas.openxmlformats.org/officeDocument/2006/relationships/control" Target="activeX/activeX10.xml"/><Relationship Id="rId14" Type="http://schemas.openxmlformats.org/officeDocument/2006/relationships/image" Target="media/image5.wmf"/><Relationship Id="rId30" Type="http://schemas.openxmlformats.org/officeDocument/2006/relationships/image" Target="media/image9.wmf"/><Relationship Id="rId35" Type="http://schemas.openxmlformats.org/officeDocument/2006/relationships/control" Target="activeX/activeX22.xml"/><Relationship Id="rId56" Type="http://schemas.openxmlformats.org/officeDocument/2006/relationships/image" Target="media/image19.wmf"/><Relationship Id="rId77" Type="http://schemas.openxmlformats.org/officeDocument/2006/relationships/control" Target="activeX/activeX45.xml"/><Relationship Id="rId100" Type="http://schemas.openxmlformats.org/officeDocument/2006/relationships/image" Target="media/image41.wmf"/><Relationship Id="rId105" Type="http://schemas.openxmlformats.org/officeDocument/2006/relationships/control" Target="activeX/activeX59.xml"/><Relationship Id="rId126" Type="http://schemas.openxmlformats.org/officeDocument/2006/relationships/image" Target="media/image54.wmf"/><Relationship Id="rId147" Type="http://schemas.openxmlformats.org/officeDocument/2006/relationships/image" Target="media/image65.wmf"/><Relationship Id="rId8" Type="http://schemas.openxmlformats.org/officeDocument/2006/relationships/image" Target="media/image3.wmf"/><Relationship Id="rId51" Type="http://schemas.openxmlformats.org/officeDocument/2006/relationships/image" Target="media/image16.png"/><Relationship Id="rId72" Type="http://schemas.openxmlformats.org/officeDocument/2006/relationships/image" Target="media/image27.wmf"/><Relationship Id="rId93" Type="http://schemas.openxmlformats.org/officeDocument/2006/relationships/control" Target="activeX/activeX53.xml"/><Relationship Id="rId98" Type="http://schemas.openxmlformats.org/officeDocument/2006/relationships/image" Target="media/image40.wmf"/><Relationship Id="rId121" Type="http://schemas.openxmlformats.org/officeDocument/2006/relationships/control" Target="activeX/activeX67.xml"/><Relationship Id="rId142" Type="http://schemas.openxmlformats.org/officeDocument/2006/relationships/control" Target="activeX/activeX77.xml"/><Relationship Id="rId3" Type="http://schemas.openxmlformats.org/officeDocument/2006/relationships/webSettings" Target="webSettings.xml"/><Relationship Id="rId25" Type="http://schemas.openxmlformats.org/officeDocument/2006/relationships/control" Target="activeX/activeX14.xml"/><Relationship Id="rId46" Type="http://schemas.openxmlformats.org/officeDocument/2006/relationships/control" Target="activeX/activeX30.xml"/><Relationship Id="rId67" Type="http://schemas.openxmlformats.org/officeDocument/2006/relationships/control" Target="activeX/activeX40.xml"/><Relationship Id="rId116" Type="http://schemas.openxmlformats.org/officeDocument/2006/relationships/image" Target="media/image49.wmf"/><Relationship Id="rId137" Type="http://schemas.openxmlformats.org/officeDocument/2006/relationships/image" Target="media/image60.wmf"/><Relationship Id="rId20" Type="http://schemas.openxmlformats.org/officeDocument/2006/relationships/control" Target="activeX/activeX11.xml"/><Relationship Id="rId41" Type="http://schemas.openxmlformats.org/officeDocument/2006/relationships/control" Target="activeX/activeX26.xml"/><Relationship Id="rId62" Type="http://schemas.openxmlformats.org/officeDocument/2006/relationships/image" Target="media/image22.wmf"/><Relationship Id="rId83" Type="http://schemas.openxmlformats.org/officeDocument/2006/relationships/control" Target="activeX/activeX48.xml"/><Relationship Id="rId88" Type="http://schemas.openxmlformats.org/officeDocument/2006/relationships/image" Target="media/image35.wmf"/><Relationship Id="rId111" Type="http://schemas.openxmlformats.org/officeDocument/2006/relationships/control" Target="activeX/activeX62.xml"/><Relationship Id="rId132" Type="http://schemas.openxmlformats.org/officeDocument/2006/relationships/control" Target="activeX/activeX72.xml"/><Relationship Id="rId15" Type="http://schemas.openxmlformats.org/officeDocument/2006/relationships/control" Target="activeX/activeX7.xml"/><Relationship Id="rId36" Type="http://schemas.openxmlformats.org/officeDocument/2006/relationships/control" Target="activeX/activeX23.xml"/><Relationship Id="rId57" Type="http://schemas.openxmlformats.org/officeDocument/2006/relationships/control" Target="activeX/activeX35.xml"/><Relationship Id="rId106" Type="http://schemas.openxmlformats.org/officeDocument/2006/relationships/image" Target="media/image44.wmf"/><Relationship Id="rId127" Type="http://schemas.openxmlformats.org/officeDocument/2006/relationships/control" Target="activeX/activeX70.xml"/><Relationship Id="rId10" Type="http://schemas.openxmlformats.org/officeDocument/2006/relationships/control" Target="activeX/activeX4.xml"/><Relationship Id="rId31" Type="http://schemas.openxmlformats.org/officeDocument/2006/relationships/control" Target="activeX/activeX19.xml"/><Relationship Id="rId52" Type="http://schemas.openxmlformats.org/officeDocument/2006/relationships/image" Target="media/image17.wmf"/><Relationship Id="rId73" Type="http://schemas.openxmlformats.org/officeDocument/2006/relationships/control" Target="activeX/activeX43.xml"/><Relationship Id="rId78" Type="http://schemas.openxmlformats.org/officeDocument/2006/relationships/image" Target="media/image30.wmf"/><Relationship Id="rId94" Type="http://schemas.openxmlformats.org/officeDocument/2006/relationships/image" Target="media/image38.wmf"/><Relationship Id="rId99" Type="http://schemas.openxmlformats.org/officeDocument/2006/relationships/control" Target="activeX/activeX56.xml"/><Relationship Id="rId101" Type="http://schemas.openxmlformats.org/officeDocument/2006/relationships/control" Target="activeX/activeX57.xml"/><Relationship Id="rId122" Type="http://schemas.openxmlformats.org/officeDocument/2006/relationships/image" Target="media/image52.wmf"/><Relationship Id="rId143" Type="http://schemas.openxmlformats.org/officeDocument/2006/relationships/image" Target="media/image63.wmf"/><Relationship Id="rId148" Type="http://schemas.openxmlformats.org/officeDocument/2006/relationships/control" Target="activeX/activeX80.xml"/><Relationship Id="rId4" Type="http://schemas.openxmlformats.org/officeDocument/2006/relationships/image" Target="media/image1.wmf"/><Relationship Id="rId9" Type="http://schemas.openxmlformats.org/officeDocument/2006/relationships/control" Target="activeX/activeX3.xml"/><Relationship Id="rId26" Type="http://schemas.openxmlformats.org/officeDocument/2006/relationships/control" Target="activeX/activeX15.xml"/><Relationship Id="rId47" Type="http://schemas.openxmlformats.org/officeDocument/2006/relationships/image" Target="media/image14.wmf"/><Relationship Id="rId68" Type="http://schemas.openxmlformats.org/officeDocument/2006/relationships/image" Target="media/image25.wmf"/><Relationship Id="rId89" Type="http://schemas.openxmlformats.org/officeDocument/2006/relationships/control" Target="activeX/activeX51.xml"/><Relationship Id="rId112" Type="http://schemas.openxmlformats.org/officeDocument/2006/relationships/image" Target="media/image47.wmf"/><Relationship Id="rId133" Type="http://schemas.openxmlformats.org/officeDocument/2006/relationships/image" Target="media/image58.wmf"/><Relationship Id="rId16" Type="http://schemas.openxmlformats.org/officeDocument/2006/relationships/image" Target="media/image6.wmf"/><Relationship Id="rId37" Type="http://schemas.openxmlformats.org/officeDocument/2006/relationships/control" Target="activeX/activeX24.xml"/><Relationship Id="rId58" Type="http://schemas.openxmlformats.org/officeDocument/2006/relationships/image" Target="media/image20.wmf"/><Relationship Id="rId79" Type="http://schemas.openxmlformats.org/officeDocument/2006/relationships/control" Target="activeX/activeX46.xml"/><Relationship Id="rId102" Type="http://schemas.openxmlformats.org/officeDocument/2006/relationships/image" Target="media/image42.wmf"/><Relationship Id="rId123" Type="http://schemas.openxmlformats.org/officeDocument/2006/relationships/control" Target="activeX/activeX68.xml"/><Relationship Id="rId144" Type="http://schemas.openxmlformats.org/officeDocument/2006/relationships/control" Target="activeX/activeX78.xml"/><Relationship Id="rId90" Type="http://schemas.openxmlformats.org/officeDocument/2006/relationships/image" Target="media/image3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C-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24-5CC6-11CF-8D67-00AA00BDCE1D}" ax:persistence="persistStream" r:id="rId1"/>
</file>

<file path=word/activeX/activeX78.xml><?xml version="1.0" encoding="utf-8"?>
<ax:ocx xmlns:ax="http://schemas.microsoft.com/office/2006/activeX" xmlns:r="http://schemas.openxmlformats.org/officeDocument/2006/relationships" ax:classid="{5512D11C-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2018-07-03T10:00:00Z</dcterms:created>
  <dcterms:modified xsi:type="dcterms:W3CDTF">2018-07-03T10:01:00Z</dcterms:modified>
</cp:coreProperties>
</file>