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sqoop是不是和集群对应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Sqoop是个工具，单节点就可以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flume怎么提高吞吐量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可以配多个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source+batchsize；channel可以配参数决定多少条event；sink多个+batchsize。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MySQL索引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https://blog.csdn.net/liutong123987/article/details/79384395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Redis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集群配置及版本号？</w:t>
      </w:r>
      <w:r>
        <w:rPr>
          <w:rFonts w:ascii="宋体" w:hAnsi="宋体" w:eastAsia="宋体" w:cs="宋体"/>
          <w:sz w:val="24"/>
          <w:szCs w:val="24"/>
        </w:rPr>
        <w:t>怎么高并发写入是用主从分离还是集群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集群+（主从协调，一主二仆，主写仆读）+哨兵模式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https://blog.csdn.net/achuo/article/details/80600170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Hbase怎么高效写入，如何模糊查询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他说先写成一个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hfile文件然后直接可以映射进去，比put快很多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kafka怎么保证一次，语义有哪几种？区别是什么？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Shell，把一个文件里面的“ABC”全部换成“123”?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Spark2.x之后有哪些改进？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2019-11-05T15:06:18Z</dcterms:created>
  <dc:creator>Administrator</dc:creator>
  <cp:lastModifiedBy>撕浪者</cp:lastModifiedBy>
  <dcterms:modified xsi:type="dcterms:W3CDTF">2019-11-05T15:18:23Z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