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 Buffer</w:t>
      </w:r>
    </w:p>
    <w:bookmarkStart w:id="10" w:name="transfer-buffer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Transfer Buffer</w:t>
      </w:r>
    </w:p>
    <w:bookmarkStart w:id="9" w:name="times-transfer-buffer-1-mathrml"/>
    <w:p>
      <w:pPr>
        <w:pStyle w:val="Heading2"/>
      </w:pPr>
      <w:r>
        <w:rPr>
          <w:rStyle w:val="SectionNumber"/>
        </w:rPr>
        <w:t xml:space="preserve">1.1</w:t>
      </w:r>
      <w:r>
        <w:tab/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Transfer Buffer (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121.136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30.28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1900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75.067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142.63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methanol fresh when preparing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</m:oMath>
      <w:r>
        <w:t xml:space="preserve"> </w:t>
      </w:r>
      <w:r>
        <w:t xml:space="preserve">transfer buffer; do not add methanol to the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stock.</w:t>
      </w:r>
    </w:p>
    <w:p>
      <w:pPr>
        <w:pStyle w:val="Compact"/>
        <w:numPr>
          <w:ilvl w:val="0"/>
          <w:numId w:val="1001"/>
        </w:numPr>
      </w:pPr>
      <w:r>
        <w:t xml:space="preserve">For proteins larger than</w:t>
      </w:r>
      <w:r>
        <w:t xml:space="preserve"> </w:t>
      </w:r>
      <m:oMath>
        <m:r>
          <m:t>80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D</m:t>
        </m:r>
        <m:r>
          <m:rPr>
            <m:sty m:val="p"/>
          </m:rPr>
          <m:t>a</m:t>
        </m:r>
      </m:oMath>
      <w:r>
        <w:t xml:space="preserve">, add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t xml:space="preserve"> </w:t>
      </w:r>
      <w:r>
        <w:t xml:space="preserve">SDS.</w:t>
      </w:r>
    </w:p>
    <w:p>
      <w:pPr>
        <w:pStyle w:val="FirstParagraph"/>
      </w:pPr>
      <w:r>
        <w:t xml:space="preserve">To prepare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</m:oMath>
      <w:r>
        <w:t xml:space="preserve"> </w:t>
      </w:r>
      <w:r>
        <w:t xml:space="preserve">transfer buffer:</w:t>
      </w:r>
    </w:p>
    <w:p>
      <w:pPr>
        <w:pStyle w:val="Compact"/>
        <w:numPr>
          <w:ilvl w:val="0"/>
          <w:numId w:val="1002"/>
        </w:numPr>
      </w:pPr>
      <m:oMath>
        <m:r>
          <m:t>700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02"/>
        </w:numPr>
      </w:pP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transfer buffer</w:t>
      </w:r>
    </w:p>
    <w:p>
      <w:pPr>
        <w:pStyle w:val="Compact"/>
        <w:numPr>
          <w:ilvl w:val="0"/>
          <w:numId w:val="1002"/>
        </w:numPr>
      </w:pP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methanol</w:t>
      </w:r>
    </w:p>
    <w:bookmarkEnd w:id="9"/>
    <w:bookmarkEnd w:id="10"/>
    <w:bookmarkStart w:id="13" w:name="native-buffer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Native Buffer</w:t>
      </w:r>
    </w:p>
    <w:bookmarkStart w:id="11" w:name="times-native-buffer-1-mathrml"/>
    <w:p>
      <w:pPr>
        <w:pStyle w:val="Heading2"/>
      </w:pPr>
      <w:r>
        <w:rPr>
          <w:rStyle w:val="SectionNumber"/>
        </w:rPr>
        <w:t xml:space="preserve">2.1</w:t>
      </w:r>
      <w:r>
        <w:tab/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Native Buffer (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119.98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60.0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58.44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292.2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BodyText"/>
      </w:pPr>
      <w:r>
        <w:t xml:space="preserve">Adjust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8.0</m:t>
        </m:r>
      </m:oMath>
      <w:r>
        <w:t xml:space="preserve"> </w:t>
      </w:r>
      <w:r>
        <w:t xml:space="preserve">and bring the final volume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.</w:t>
      </w:r>
    </w:p>
    <w:bookmarkEnd w:id="11"/>
    <w:bookmarkStart w:id="12" w:name="times-native-buffer-1-mathrml-1"/>
    <w:p>
      <w:pPr>
        <w:pStyle w:val="Heading2"/>
      </w:pPr>
      <w:r>
        <w:rPr>
          <w:rStyle w:val="SectionNumber"/>
        </w:rPr>
        <w:t xml:space="preserve">2.2</w:t>
      </w:r>
      <w:r>
        <w:tab/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Native Buffer (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119.98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30.0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58.44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2.5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146.1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BodyText"/>
      </w:pPr>
      <w:r>
        <w:t xml:space="preserve">Adjust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8.0</m:t>
        </m:r>
      </m:oMath>
      <w:r>
        <w:t xml:space="preserve"> </w:t>
      </w:r>
      <w:r>
        <w:t xml:space="preserve">and bring the final volume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.</w:t>
      </w:r>
    </w:p>
    <w:bookmarkEnd w:id="12"/>
    <w:bookmarkEnd w:id="13"/>
    <w:bookmarkStart w:id="15" w:name="tbst-buffer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TBST Buffer</w:t>
      </w:r>
    </w:p>
    <w:bookmarkStart w:id="14" w:name="times-tbs-1-mathrml"/>
    <w:p>
      <w:pPr>
        <w:pStyle w:val="Heading2"/>
      </w:pPr>
      <w:r>
        <w:rPr>
          <w:rStyle w:val="SectionNumber"/>
        </w:rPr>
        <w:t xml:space="preserve">3.1</w:t>
      </w:r>
      <w:r>
        <w:tab/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TBS (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t> </m:t>
              </m:r>
              <m:r>
                <m:t>7.5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121.136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24.24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1500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58.44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87.66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BodyText"/>
      </w:pPr>
      <w:r>
        <w:t xml:space="preserve">Add Tween 20 fresh when preparing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</m:oMath>
      <w:r>
        <w:t xml:space="preserve"> </w:t>
      </w:r>
      <w:r>
        <w:t xml:space="preserve">TBST;</w:t>
      </w:r>
      <w:r>
        <w:t xml:space="preserve"> </w:t>
      </w:r>
      <w:r>
        <w:rPr>
          <w:b/>
          <w:bCs/>
          <w:i/>
          <w:iCs/>
        </w:rPr>
        <w:t xml:space="preserve">do not add it to the</w:t>
      </w:r>
      <w:r>
        <w:rPr>
          <w:b/>
          <w:bCs/>
          <w:i/>
          <w:iCs/>
        </w:rP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stock (</w:t>
      </w:r>
      <w:r>
        <w:rPr>
          <w:b/>
          <w:bCs/>
          <w:i/>
          <w:iCs/>
        </w:rPr>
        <w:t xml:space="preserve">“TBS buffer”</w:t>
      </w:r>
      <w:r>
        <w:rPr>
          <w:b/>
          <w:bCs/>
          <w:i/>
          <w:iCs/>
        </w:rPr>
        <w:t xml:space="preserve">).</w:t>
      </w:r>
    </w:p>
    <w:p>
      <w:pPr>
        <w:pStyle w:val="BodyText"/>
      </w:pPr>
      <w:r>
        <w:t xml:space="preserve">To prepare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</m:oMath>
      <w:r>
        <w:t xml:space="preserve"> </w:t>
      </w:r>
      <w:r>
        <w:t xml:space="preserve">TBST:</w:t>
      </w:r>
    </w:p>
    <w:p>
      <w:pPr>
        <w:pStyle w:val="Compact"/>
        <w:numPr>
          <w:ilvl w:val="0"/>
          <w:numId w:val="1003"/>
        </w:numPr>
      </w:pP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TBS</w:t>
      </w:r>
    </w:p>
    <w:p>
      <w:pPr>
        <w:pStyle w:val="Compact"/>
        <w:numPr>
          <w:ilvl w:val="0"/>
          <w:numId w:val="1003"/>
        </w:numPr>
      </w:pPr>
      <m:oMath>
        <m:r>
          <m:t>899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Tween 20</w:t>
      </w:r>
    </w:p>
    <w:bookmarkEnd w:id="14"/>
    <w:bookmarkEnd w:id="15"/>
    <w:bookmarkStart w:id="16" w:name="blocking-buffer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Blocking Buffer</w:t>
      </w:r>
    </w:p>
    <w:p>
      <w:pPr>
        <w:pStyle w:val="Compact"/>
        <w:numPr>
          <w:ilvl w:val="0"/>
          <w:numId w:val="1004"/>
        </w:numPr>
      </w:pP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nonfat milk</w:t>
      </w:r>
    </w:p>
    <w:p>
      <w:pPr>
        <w:pStyle w:val="FirstParagraph"/>
      </w:pPr>
      <w:r>
        <w:rPr>
          <w:b/>
          <w:bCs/>
          <w:i/>
          <w:iCs/>
        </w:rPr>
        <w:t xml:space="preserve">OR</w:t>
      </w:r>
    </w:p>
    <w:p>
      <w:pPr>
        <w:pStyle w:val="Compact"/>
        <w:numPr>
          <w:ilvl w:val="0"/>
          <w:numId w:val="1005"/>
        </w:numPr>
      </w:pP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BSA</w:t>
      </w:r>
    </w:p>
    <w:bookmarkEnd w:id="16"/>
    <w:bookmarkStart w:id="19" w:name="pb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PBS</w:t>
      </w:r>
    </w:p>
    <w:bookmarkStart w:id="17" w:name="times-pbs-1-mathrml"/>
    <w:p>
      <w:pPr>
        <w:pStyle w:val="Heading2"/>
      </w:pPr>
      <w:r>
        <w:rPr>
          <w:rStyle w:val="SectionNumber"/>
        </w:rPr>
        <w:t xml:space="preserve">5.1</w:t>
      </w:r>
      <w:r>
        <w:tab/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PBS (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14.4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2.4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80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BodyText"/>
      </w:pPr>
      <w:r>
        <w:t xml:space="preserve">Adjust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7.4</m:t>
        </m:r>
      </m:oMath>
      <w:r>
        <w:t xml:space="preserve"> </w:t>
      </w:r>
      <w:r>
        <w:t xml:space="preserve">and bring the final volume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.</w:t>
      </w:r>
    </w:p>
    <w:bookmarkEnd w:id="17"/>
    <w:bookmarkStart w:id="18" w:name="times-pbs-500-mathrmml"/>
    <w:p>
      <w:pPr>
        <w:pStyle w:val="Heading2"/>
      </w:pPr>
      <w:r>
        <w:rPr>
          <w:rStyle w:val="SectionNumber"/>
        </w:rPr>
        <w:t xml:space="preserve">5.2</w:t>
      </w:r>
      <w:r>
        <w:tab/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PBS (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40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BodyText"/>
      </w:pPr>
      <w:r>
        <w:t xml:space="preserve">Adjust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7.4</m:t>
        </m:r>
      </m:oMath>
      <w:r>
        <w:t xml:space="preserve"> </w:t>
      </w:r>
      <w:r>
        <w:t xml:space="preserve">and bring the final volume to</w:t>
      </w:r>
      <w:r>
        <w:t xml:space="preserve"> 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.</w:t>
      </w:r>
    </w:p>
    <w:bookmarkEnd w:id="18"/>
    <w:bookmarkEnd w:id="19"/>
    <w:bookmarkStart w:id="22" w:name="sds-loading-dy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SDS Loading Dye</w:t>
      </w:r>
    </w:p>
    <w:bookmarkStart w:id="20" w:name="times-loading-buffer-15-mathrmml"/>
    <w:p>
      <w:pPr>
        <w:pStyle w:val="Heading2"/>
      </w:pPr>
      <w:r>
        <w:rPr>
          <w:rStyle w:val="SectionNumber"/>
        </w:rPr>
        <w:t xml:space="preserve">6.1</w:t>
      </w:r>
      <w:r>
        <w:tab/>
      </w:r>
      <m:oMath>
        <m:r>
          <m:t>6</m:t>
        </m:r>
        <m:r>
          <m:rPr>
            <m:sty m:val="p"/>
          </m:rPr>
          <m:t>×</m:t>
        </m:r>
      </m:oMath>
      <w:r>
        <w:t xml:space="preserve"> </w:t>
      </w:r>
      <w:r>
        <w:t xml:space="preserve">Loading Buffer (</w:t>
      </w:r>
      <m:oMath>
        <m:r>
          <m:t>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t> </m:t>
              </m:r>
              <m:r>
                <m:t>6.8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375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1.875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0.018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-mercaptoethanol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4.5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</w:tbl>
    <w:bookmarkEnd w:id="20"/>
    <w:bookmarkStart w:id="21" w:name="times-loading-buffer-15-mathrmml-1"/>
    <w:p>
      <w:pPr>
        <w:pStyle w:val="Heading2"/>
      </w:pPr>
      <w:r>
        <w:rPr>
          <w:rStyle w:val="SectionNumber"/>
        </w:rPr>
        <w:t xml:space="preserve">6.2</w:t>
      </w:r>
      <w:r>
        <w:tab/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Loading Buffer (</w:t>
      </w:r>
      <m:oMath>
        <m:r>
          <m:t>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Stock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t> </m:t>
              </m:r>
              <m:r>
                <m:t>6.8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3.75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-mercaptoethanol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2.40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t xml:space="preserve"> </w:t>
            </w:r>
            <w:r>
              <w:t xml:space="preserve">or Milli-Q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1.35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</w:tbl>
    <w:p>
      <w:pPr>
        <w:pStyle w:val="BodyText"/>
      </w:pPr>
      <w:r>
        <w:t xml:space="preserve">The calculated reagent volume is</w:t>
      </w:r>
      <w:r>
        <w:t xml:space="preserve"> </w:t>
      </w:r>
      <m:oMath>
        <m:r>
          <m:t>6.75</m:t>
        </m:r>
        <m:r>
          <m:rPr>
            <m:sty m:val="p"/>
          </m:rPr>
          <m:t>+</m:t>
        </m:r>
        <m:r>
          <m:t>4.50</m:t>
        </m:r>
        <m:r>
          <m:rPr>
            <m:sty m:val="p"/>
          </m:rPr>
          <m:t>+</m:t>
        </m:r>
        <m:r>
          <m:t>2.40</m:t>
        </m:r>
        <m:r>
          <m:rPr>
            <m:sty m:val="p"/>
          </m:rPr>
          <m:t>=</m:t>
        </m:r>
        <m:r>
          <m:t>13.65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;</w:t>
      </w:r>
    </w:p>
    <w:p>
      <w:pPr>
        <w:pStyle w:val="BodyText"/>
      </w:pPr>
      <w:r>
        <w:t xml:space="preserve">Leaving approximately</w:t>
      </w:r>
      <w:r>
        <w:t xml:space="preserve"> </w:t>
      </w:r>
      <m:oMath>
        <m:r>
          <m:t>1.35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to reach</w:t>
      </w:r>
      <w:r>
        <w:t xml:space="preserve"> </w:t>
      </w:r>
      <m:oMath>
        <m:r>
          <m:t>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.</w:t>
      </w:r>
    </w:p>
    <w:bookmarkEnd w:id="21"/>
    <w:bookmarkEnd w:id="22"/>
    <w:bookmarkStart w:id="24" w:name="sds-running-buffer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SDS Running Buffer</w:t>
      </w:r>
    </w:p>
    <w:bookmarkStart w:id="23" w:name="times-sds-running-buffer-1-mathrml"/>
    <w:p>
      <w:pPr>
        <w:pStyle w:val="Heading2"/>
      </w:pPr>
      <w:r>
        <w:rPr>
          <w:rStyle w:val="SectionNumber"/>
        </w:rPr>
        <w:t xml:space="preserve">7.1</w:t>
      </w:r>
      <w:r>
        <w:tab/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SDS Running Buffer (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121.4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30.2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1920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75.066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144.1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BodyText"/>
      </w:pPr>
      <w:r>
        <w:t xml:space="preserve">Dissolve the ingredients and bring the final volume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Tris rounded to</w:t>
      </w:r>
      <w:r>
        <w:t xml:space="preserve"> </w:t>
      </w:r>
      <m:oMath>
        <m:r>
          <m:t>30</m:t>
        </m:r>
        <m:r>
          <m:t> </m:t>
        </m:r>
        <m:r>
          <m:rPr>
            <m:sty m:val="p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Glycine rounded to</w:t>
      </w:r>
      <w:r>
        <w:t xml:space="preserve"> </w:t>
      </w:r>
      <m:oMath>
        <m:r>
          <m:t>144</m:t>
        </m:r>
        <m:r>
          <m:t> </m:t>
        </m:r>
        <m:r>
          <m:rPr>
            <m:sty m:val="p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SDS:</w:t>
      </w:r>
      <w:r>
        <w:t xml:space="preserve"> </w:t>
      </w:r>
      <m:oMath>
        <m:r>
          <m:t>10</m:t>
        </m:r>
        <m:r>
          <m:t> </m:t>
        </m:r>
        <m:r>
          <m:rPr>
            <m:sty m:val="p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SDS solution:</w:t>
      </w:r>
      <w:r>
        <w:t xml:space="preserve"> </w:t>
      </w:r>
      <m:oMath>
        <m:r>
          <m:t>10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.</w:t>
      </w:r>
    </w:p>
    <w:bookmarkEnd w:id="23"/>
    <w:bookmarkEnd w:id="24"/>
    <w:bookmarkStart w:id="26" w:name="coomassie-stai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Coomassie Stain</w:t>
      </w:r>
    </w:p>
    <w:p>
      <w:pPr>
        <w:pStyle w:val="Compact"/>
        <w:numPr>
          <w:ilvl w:val="0"/>
          <w:numId w:val="1007"/>
        </w:numPr>
      </w:pP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methanol</w:t>
      </w:r>
    </w:p>
    <w:p>
      <w:pPr>
        <w:pStyle w:val="Compact"/>
        <w:numPr>
          <w:ilvl w:val="0"/>
          <w:numId w:val="1007"/>
        </w:numPr>
      </w:pPr>
      <m:oMath>
        <m:r>
          <m:t>0.1</m:t>
        </m:r>
        <m:r>
          <m:rPr>
            <m:sty m:val="p"/>
          </m:rPr>
          <m:t>%</m:t>
        </m:r>
      </m:oMath>
      <w:r>
        <w:t xml:space="preserve"> </w:t>
      </w:r>
      <w:r>
        <w:t xml:space="preserve">Coomassie blue</w:t>
      </w:r>
    </w:p>
    <w:p>
      <w:pPr>
        <w:pStyle w:val="Compact"/>
        <w:numPr>
          <w:ilvl w:val="0"/>
          <w:numId w:val="1007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glacial acetic acid</w:t>
      </w:r>
    </w:p>
    <w:p>
      <w:pPr>
        <w:pStyle w:val="Compact"/>
        <w:numPr>
          <w:ilvl w:val="0"/>
          <w:numId w:val="1007"/>
        </w:numPr>
      </w:pPr>
      <w:r>
        <w:t xml:space="preserve">Bring to the final volume with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bookmarkStart w:id="25" w:name="mathrmml-preparation"/>
    <w:p>
      <w:pPr>
        <w:pStyle w:val="Heading2"/>
      </w:pPr>
      <w:r>
        <w:rPr>
          <w:rStyle w:val="SectionNumber"/>
        </w:rPr>
        <w:t xml:space="preserve">8.1</w:t>
      </w:r>
      <w:r>
        <w:tab/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Preparation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</w:tbl>
    <w:bookmarkEnd w:id="25"/>
    <w:bookmarkEnd w:id="26"/>
    <w:bookmarkStart w:id="28" w:name="destaining-buffer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Destaining Buffer</w:t>
      </w:r>
    </w:p>
    <w:p>
      <w:pPr>
        <w:pStyle w:val="Compact"/>
        <w:numPr>
          <w:ilvl w:val="0"/>
          <w:numId w:val="1008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ethanol</w:t>
      </w:r>
    </w:p>
    <w:p>
      <w:pPr>
        <w:pStyle w:val="Compact"/>
        <w:numPr>
          <w:ilvl w:val="0"/>
          <w:numId w:val="1008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glacial acetic acid</w:t>
      </w:r>
    </w:p>
    <w:p>
      <w:pPr>
        <w:pStyle w:val="Compact"/>
        <w:numPr>
          <w:ilvl w:val="0"/>
          <w:numId w:val="1008"/>
        </w:numPr>
      </w:pPr>
      <w:r>
        <w:t xml:space="preserve">Bring to the final volume with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bookmarkStart w:id="27" w:name="mathrmml-preparation-1"/>
    <w:p>
      <w:pPr>
        <w:pStyle w:val="Heading2"/>
      </w:pPr>
      <w:r>
        <w:rPr>
          <w:rStyle w:val="SectionNumber"/>
        </w:rPr>
        <w:t xml:space="preserve">9.1</w:t>
      </w:r>
      <w:r>
        <w:tab/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Preparation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</w:p>
        </w:tc>
      </w:tr>
    </w:tbl>
    <w:bookmarkEnd w:id="27"/>
    <w:bookmarkEnd w:id="28"/>
    <w:bookmarkStart w:id="29" w:name="acetic-acid-for-gel-storag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Acetic Acid for Gel Storage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acetic acid to store SDS gels.</w:t>
      </w:r>
    </w:p>
    <w:bookmarkEnd w:id="29"/>
    <w:bookmarkStart w:id="30" w:name="sds-page-gel-tris-solu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SDS-PAGE Gel Tris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for</w:t>
            </w:r>
            <w: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t> </m:t>
              </m:r>
              <m:r>
                <m:t>8.8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1.5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121.14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181.71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t> </m:t>
              </m:r>
              <m:r>
                <m:t>6.8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121.14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121.14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1.5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Tris,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8.8</m:t>
        </m:r>
      </m:oMath>
      <w:r>
        <w:t xml:space="preserve">:</w:t>
      </w:r>
      <w:r>
        <w:t xml:space="preserve"> </w:t>
      </w:r>
      <m:oMath>
        <m:r>
          <m:t>18.171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90.855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Tris,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6.8</m:t>
        </m:r>
      </m:oMath>
      <w:r>
        <w:t xml:space="preserve">:</w:t>
      </w:r>
      <w:r>
        <w:t xml:space="preserve"> </w:t>
      </w:r>
      <m:oMath>
        <m:r>
          <m:t>12.114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dd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bookmarkEnd w:id="30"/>
    <w:bookmarkStart w:id="31" w:name="ammonium-persulfat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Ammonium Persulfate</w:t>
      </w:r>
    </w:p>
    <w:p>
      <w:pPr>
        <w:pStyle w:val="FirstParagraph"/>
      </w:pPr>
      <w:r>
        <w:t xml:space="preserve">Prepare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ammonium persulfate (APS) by dissolving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APS in</w:t>
      </w:r>
      <w: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bookmarkEnd w:id="31"/>
    <w:bookmarkStart w:id="32" w:name="bsa-solution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BSA Solutions</w:t>
      </w:r>
    </w:p>
    <w:p>
      <w:pPr>
        <w:pStyle w:val="Compact"/>
        <w:numPr>
          <w:ilvl w:val="0"/>
          <w:numId w:val="1010"/>
        </w:numPr>
      </w:pPr>
      <w:r>
        <w:t xml:space="preserve">BSA for DARTS:</w:t>
      </w:r>
      <w:r>
        <w:t xml:space="preserve"> </w:t>
      </w:r>
      <m:oMath>
        <m:r>
          <m:t>0.5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10"/>
        </w:numPr>
      </w:pPr>
      <w:r>
        <w:t xml:space="preserve">BSA for PGRN:</w:t>
      </w:r>
      <w: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10"/>
        </w:numPr>
      </w:pPr>
      <w:r>
        <w:t xml:space="preserve">Prepare</w:t>
      </w:r>
      <w:r>
        <w:t xml:space="preserve"> </w:t>
      </w:r>
      <m:oMath>
        <m:r>
          <m:t>20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L</m:t>
        </m:r>
      </m:oMath>
      <w:r>
        <w:t xml:space="preserve"> </w:t>
      </w:r>
      <w:r>
        <w:t xml:space="preserve">aliquots for each loading or use.</w:t>
      </w:r>
    </w:p>
    <w:bookmarkEnd w:id="32"/>
    <w:bookmarkStart w:id="33" w:name="ponceau-s-stai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Ponceau S Stain</w:t>
      </w:r>
    </w:p>
    <w:p>
      <w:pPr>
        <w:pStyle w:val="Compact"/>
        <w:numPr>
          <w:ilvl w:val="0"/>
          <w:numId w:val="1011"/>
        </w:numPr>
      </w:pPr>
      <m:oMath>
        <m:r>
          <m:t>0.2</m:t>
        </m:r>
        <m:r>
          <m:rPr>
            <m:sty m:val="p"/>
          </m:rPr>
          <m:t>%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/</m:t>
        </m:r>
        <m:r>
          <m:rPr>
            <m:sty m:val="p"/>
          </m:rPr>
          <m:t>v</m:t>
        </m:r>
      </m:oMath>
      <w:r>
        <w:t xml:space="preserve"> </w:t>
      </w:r>
      <w:r>
        <w:t xml:space="preserve">Ponceau S</w:t>
      </w:r>
    </w:p>
    <w:p>
      <w:pPr>
        <w:pStyle w:val="Compact"/>
        <w:numPr>
          <w:ilvl w:val="0"/>
          <w:numId w:val="1011"/>
        </w:numPr>
      </w:pPr>
      <m:oMath>
        <m:r>
          <m:t>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glacial acetic acid</w:t>
      </w:r>
    </w:p>
    <w:p>
      <w:pPr>
        <w:pStyle w:val="Compact"/>
        <w:numPr>
          <w:ilvl w:val="0"/>
          <w:numId w:val="1011"/>
        </w:numPr>
      </w:pPr>
      <w:r>
        <w:t xml:space="preserve">Bring to the intended final volume with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“</w:t>
      </w:r>
      <m:oMath>
        <m:r>
          <m:t>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t xml:space="preserve">(around 5 pills;</w:t>
      </w:r>
      <w:r>
        <w:t xml:space="preserve"> </w:t>
      </w:r>
      <m:oMath>
        <m:r>
          <m:t>40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),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.”</w:t>
      </w:r>
    </w:p>
    <w:bookmarkEnd w:id="33"/>
    <w:bookmarkStart w:id="37" w:name="pgrn-imidazole-buffer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PGRN Imidazole Buffer</w:t>
      </w:r>
    </w:p>
    <w:bookmarkStart w:id="34" w:name="X36b2204312a1a0d52d540d3f76ead6a1ebf28bb"/>
    <w:p>
      <w:pPr>
        <w:pStyle w:val="Heading2"/>
      </w:pPr>
      <w:r>
        <w:rPr>
          <w:rStyle w:val="SectionNumber"/>
        </w:rPr>
        <w:t xml:space="preserve">15.1</w:t>
      </w:r>
      <w:r>
        <w:tab/>
      </w:r>
      <m:oMath>
        <m:r>
          <m:t>3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Imidazole Buffer,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6.0</m:t>
        </m:r>
      </m:oMath>
      <w:r>
        <w:t xml:space="preserve"> </w:t>
      </w:r>
      <w:r>
        <w:t xml:space="preserve">(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)</w:t>
      </w:r>
    </w:p>
    <w:p>
      <w:pPr>
        <w:pStyle w:val="FirstParagraph"/>
      </w:pPr>
      <w:r>
        <w:t xml:space="preserve">Final composition:</w:t>
      </w:r>
    </w:p>
    <w:p>
      <w:pPr>
        <w:pStyle w:val="Compact"/>
        <w:numPr>
          <w:ilvl w:val="0"/>
          <w:numId w:val="1012"/>
        </w:numPr>
      </w:pPr>
      <m:oMath>
        <m:r>
          <m:t>3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imidazole</w:t>
      </w:r>
    </w:p>
    <w:p>
      <w:pPr>
        <w:pStyle w:val="Compact"/>
        <w:numPr>
          <w:ilvl w:val="0"/>
          <w:numId w:val="1012"/>
        </w:numPr>
      </w:pP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12"/>
        </w:numPr>
      </w:pPr>
      <m:oMath>
        <m:r>
          <m:t>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sodium phosphate buffer,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6.0</m:t>
        </m:r>
      </m:oMath>
    </w:p>
    <w:p>
      <w:pPr>
        <w:pStyle w:val="FirstParagraph"/>
      </w:pPr>
      <w:r>
        <w:t xml:space="preserve">Preparation:</w:t>
      </w:r>
    </w:p>
    <w:p>
      <w:pPr>
        <w:pStyle w:val="Compact"/>
        <w:numPr>
          <w:ilvl w:val="0"/>
          <w:numId w:val="1013"/>
        </w:numPr>
      </w:pPr>
      <w:r>
        <w:t xml:space="preserve">Add</w:t>
      </w:r>
      <w:r>
        <w:t xml:space="preserve"> </w:t>
      </w:r>
      <m:oMath>
        <m:r>
          <m:t>20.6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imidazole,</w:t>
      </w:r>
      <w:r>
        <w:t xml:space="preserve"> </w:t>
      </w:r>
      <m:oMath>
        <m:r>
          <m:t>8.77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Stock Solution A (</w:t>
      </w:r>
      <m:oMath>
        <m:r>
          <m:t>10</m:t>
        </m:r>
        <m:r>
          <m:rPr>
            <m:sty m:val="p"/>
          </m:rPr>
          <m:t>×</m:t>
        </m:r>
      </m:oMath>
      <w:r>
        <w:t xml:space="preserve">), and</w:t>
      </w:r>
      <w:r>
        <w:t xml:space="preserve"> </w:t>
      </w:r>
      <m:oMath>
        <m:r>
          <m:t>1.23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Stock Solution B (</w:t>
      </w:r>
      <m:oMath>
        <m:r>
          <m:t>10</m:t>
        </m:r>
        <m:r>
          <m:rPr>
            <m:sty m:val="p"/>
          </m:rPr>
          <m:t>×</m:t>
        </m:r>
      </m:oMath>
      <w:r>
        <w:t xml:space="preserve">) to approximately</w:t>
      </w:r>
      <w:r>
        <w:t xml:space="preserve"> </w:t>
      </w:r>
      <m:oMath>
        <m:r>
          <m:t>80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Mix thoroughly and adjust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6.0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t xml:space="preserve">as necessary.</w:t>
      </w:r>
    </w:p>
    <w:p>
      <w:pPr>
        <w:pStyle w:val="Compact"/>
        <w:numPr>
          <w:ilvl w:val="0"/>
          <w:numId w:val="1013"/>
        </w:numPr>
      </w:pPr>
      <w:r>
        <w:t xml:space="preserve">Bring the final volume to</w:t>
      </w:r>
      <w: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with 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 a precipitate forms, heat the solution until it dissolves.</w:t>
      </w:r>
    </w:p>
    <w:p>
      <w:pPr>
        <w:pStyle w:val="Compact"/>
        <w:numPr>
          <w:ilvl w:val="0"/>
          <w:numId w:val="1013"/>
        </w:numPr>
      </w:pPr>
      <w:r>
        <w:t xml:space="preserve">Store at room temperature.</w:t>
      </w:r>
    </w:p>
    <w:bookmarkEnd w:id="34"/>
    <w:bookmarkStart w:id="35" w:name="stock-solution-a-10times-1-mathrml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Stock Solution A (</w:t>
      </w:r>
      <m:oMath>
        <m:r>
          <m:t>10</m:t>
        </m:r>
        <m:r>
          <m:rPr>
            <m:sty m:val="p"/>
          </m:rPr>
          <m:t>×</m:t>
        </m:r>
      </m:oMath>
      <w:r>
        <w:t xml:space="preserve">;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p>
      <w:pPr>
        <w:pStyle w:val="FirstParagraph"/>
      </w:pPr>
      <w:r>
        <w:t xml:space="preserve">Final composition:</w:t>
      </w:r>
    </w:p>
    <w:p>
      <w:pPr>
        <w:pStyle w:val="Compact"/>
        <w:numPr>
          <w:ilvl w:val="0"/>
          <w:numId w:val="1014"/>
        </w:numPr>
      </w:pP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sodium phosphate, monobasic (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14"/>
        </w:numPr>
      </w:pPr>
      <m:oMath>
        <m:r>
          <m:t>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FirstParagraph"/>
      </w:pPr>
      <w:r>
        <w:t xml:space="preserve">Preparation:</w:t>
      </w:r>
    </w:p>
    <w:p>
      <w:pPr>
        <w:pStyle w:val="Compact"/>
        <w:numPr>
          <w:ilvl w:val="0"/>
          <w:numId w:val="1015"/>
        </w:numPr>
      </w:pPr>
      <w:r>
        <w:t xml:space="preserve">Dissolve</w:t>
      </w:r>
      <w:r>
        <w:t xml:space="preserve"> </w:t>
      </w:r>
      <m:oMath>
        <m:r>
          <m:t>27.6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monobasic sodium phosphate and</w:t>
      </w:r>
      <w:r>
        <w:t xml:space="preserve"> </w:t>
      </w:r>
      <m:oMath>
        <m:r>
          <m:t>292.9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800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Mix thoroughly and bring the final volume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t xml:space="preserve">with 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Store at room temperature.</w:t>
      </w:r>
    </w:p>
    <w:bookmarkEnd w:id="35"/>
    <w:bookmarkStart w:id="36" w:name="stock-solution-b-10times-1-mathrml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Stock Solution B (</w:t>
      </w:r>
      <m:oMath>
        <m:r>
          <m:t>10</m:t>
        </m:r>
        <m:r>
          <m:rPr>
            <m:sty m:val="p"/>
          </m:rPr>
          <m:t>×</m:t>
        </m:r>
      </m:oMath>
      <w:r>
        <w:t xml:space="preserve">;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)</w:t>
      </w:r>
    </w:p>
    <w:p>
      <w:pPr>
        <w:pStyle w:val="FirstParagraph"/>
      </w:pPr>
      <w:r>
        <w:t xml:space="preserve">Final composition:</w:t>
      </w:r>
    </w:p>
    <w:p>
      <w:pPr>
        <w:pStyle w:val="Compact"/>
        <w:numPr>
          <w:ilvl w:val="0"/>
          <w:numId w:val="1016"/>
        </w:numPr>
      </w:pP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sodium phosphate, dibasic (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16"/>
        </w:numPr>
      </w:pPr>
      <m:oMath>
        <m:r>
          <m:t>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FirstParagraph"/>
      </w:pPr>
      <w:r>
        <w:t xml:space="preserve">Preparation:</w:t>
      </w:r>
    </w:p>
    <w:p>
      <w:pPr>
        <w:pStyle w:val="Compact"/>
        <w:numPr>
          <w:ilvl w:val="0"/>
          <w:numId w:val="1017"/>
        </w:numPr>
      </w:pPr>
      <w:r>
        <w:t xml:space="preserve">Dissolve</w:t>
      </w:r>
      <w:r>
        <w:t xml:space="preserve"> </w:t>
      </w:r>
      <m:oMath>
        <m:r>
          <m:t>28.4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dibasic sodium phosphate and</w:t>
      </w:r>
      <w:r>
        <w:t xml:space="preserve"> </w:t>
      </w:r>
      <m:oMath>
        <m:r>
          <m:t>292.9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800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Mix thoroughly and bring the final volume to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t xml:space="preserve">with di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Store at room temperature.</w:t>
      </w:r>
    </w:p>
    <w:bookmarkEnd w:id="36"/>
    <w:bookmarkEnd w:id="37"/>
    <w:bookmarkStart w:id="38" w:name="additional-5times-loading-dye-note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Additional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Loading Dye Note</w:t>
      </w:r>
    </w:p>
    <w:p>
      <w:pPr>
        <w:pStyle w:val="Compact"/>
        <w:numPr>
          <w:ilvl w:val="0"/>
          <w:numId w:val="1018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SDS</w:t>
      </w:r>
    </w:p>
    <w:p>
      <w:pPr>
        <w:pStyle w:val="Compact"/>
        <w:numPr>
          <w:ilvl w:val="0"/>
          <w:numId w:val="1018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glycerol</w:t>
      </w:r>
    </w:p>
    <w:p>
      <w:pPr>
        <w:pStyle w:val="Compact"/>
        <w:numPr>
          <w:ilvl w:val="0"/>
          <w:numId w:val="1018"/>
        </w:numPr>
      </w:pPr>
      <m:oMath>
        <m:r>
          <m:t>0.2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Tris,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 </m:t>
        </m:r>
        <m:r>
          <m:t>6.8</m:t>
        </m:r>
      </m:oMath>
    </w:p>
    <w:p>
      <w:pPr>
        <w:pStyle w:val="Compact"/>
        <w:numPr>
          <w:ilvl w:val="0"/>
          <w:numId w:val="1018"/>
        </w:numPr>
      </w:pPr>
      <m:oMath>
        <m:r>
          <m:t>0.1</m:t>
        </m:r>
        <m:r>
          <m:rPr>
            <m:sty m:val="p"/>
          </m:rPr>
          <m:t>%</m:t>
        </m:r>
      </m:oMath>
      <w:r>
        <w:t xml:space="preserve"> </w:t>
      </w:r>
      <w:r>
        <w:t xml:space="preserve">bromophenol blue</w:t>
      </w:r>
    </w:p>
    <w:p>
      <w:pPr>
        <w:pStyle w:val="Compact"/>
        <w:numPr>
          <w:ilvl w:val="0"/>
          <w:numId w:val="1018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m:oMath>
        <m:r>
          <m:t>β</m:t>
        </m:r>
      </m:oMath>
      <w:r>
        <w:t xml:space="preserve">-mercaptoethanol</w:t>
      </w:r>
    </w:p>
    <w:bookmarkEnd w:id="38"/>
    <w:sectPr w:rsidR="0012168D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D9587E7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64227996" w:numId="1">
    <w:abstractNumId w:val="8"/>
  </w:num>
  <w:num w16cid:durableId="646590153" w:numId="2">
    <w:abstractNumId w:val="6"/>
  </w:num>
  <w:num w16cid:durableId="1179197277" w:numId="3">
    <w:abstractNumId w:val="5"/>
  </w:num>
  <w:num w16cid:durableId="1313946098" w:numId="4">
    <w:abstractNumId w:val="4"/>
  </w:num>
  <w:num w16cid:durableId="688337201" w:numId="5">
    <w:abstractNumId w:val="7"/>
  </w:num>
  <w:num w16cid:durableId="1535652205" w:numId="6">
    <w:abstractNumId w:val="3"/>
  </w:num>
  <w:num w16cid:durableId="715743500" w:numId="7">
    <w:abstractNumId w:val="2"/>
  </w:num>
  <w:num w16cid:durableId="1239171233" w:numId="8">
    <w:abstractNumId w:val="1"/>
  </w:num>
  <w:num w16cid:durableId="1514685101" w:numId="9">
    <w:abstractNumId w:val="0"/>
  </w:num>
  <w:num w16cid:durableId="1267811161" w:numId="1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5B"/>
    <w:rsid w:val="0012168D"/>
    <w:rsid w:val="0015074B"/>
    <w:rsid w:val="00175308"/>
    <w:rsid w:val="0029639D"/>
    <w:rsid w:val="002A05F5"/>
    <w:rsid w:val="00326F90"/>
    <w:rsid w:val="00447777"/>
    <w:rsid w:val="006A744F"/>
    <w:rsid w:val="00993A63"/>
    <w:rsid w:val="00A40B89"/>
    <w:rsid w:val="00AA1D8D"/>
    <w:rsid w:val="00B37D97"/>
    <w:rsid w:val="00B47730"/>
    <w:rsid w:val="00CB0664"/>
    <w:rsid w:val="00ED1537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4E78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175308"/>
    <w:pPr>
      <w:keepNext/>
      <w:keepLines/>
      <w:spacing w:after="0" w:before="200"/>
      <w:outlineLvl w:val="1"/>
    </w:pPr>
    <w:rPr>
      <w:rFonts w:cstheme="majorBidi" w:eastAsiaTheme="majorEastAsia"/>
      <w:b/>
      <w:bCs/>
      <w:color w:val="2F75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175308"/>
    <w:rPr>
      <w:rFonts w:ascii="Arial" w:cstheme="majorBidi" w:eastAsiaTheme="majorEastAsia" w:hAnsi="Arial"/>
      <w:b/>
      <w:bCs/>
      <w:color w:val="2F75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1F4E78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PlainTable3" w:type="table">
    <w:name w:val="Plain Table 3"/>
    <w:basedOn w:val="TableNormal"/>
    <w:uiPriority w:val="99"/>
    <w:rsid w:val="00ED15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GridTable4" w:type="table">
    <w:name w:val="Grid Table 4"/>
    <w:basedOn w:val="TableNormal"/>
    <w:uiPriority w:val="49"/>
    <w:rsid w:val="00ED153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5Dark" w:type="table">
    <w:name w:val="Grid Table 5 Dark"/>
    <w:basedOn w:val="TableNormal"/>
    <w:uiPriority w:val="50"/>
    <w:rsid w:val="00175308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Buffer</dc:title>
  <dc:creator/>
  <cp:keywords/>
  <dcterms:created xsi:type="dcterms:W3CDTF">2026-08-30T21:36:42Z</dcterms:created>
  <dcterms:modified xsi:type="dcterms:W3CDTF">2026-08-30T21:36:42Z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