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A172" w14:textId="75AF1D87" w:rsidR="00F12968" w:rsidRPr="001B672D" w:rsidRDefault="00F12968" w:rsidP="00F12968">
      <w:pPr>
        <w:pStyle w:val="Title"/>
        <w:jc w:val="center"/>
        <w:rPr>
          <w:rFonts w:hint="eastAsia"/>
          <w:sz w:val="32"/>
          <w:szCs w:val="48"/>
        </w:rPr>
      </w:pPr>
      <w:r w:rsidRPr="001B672D">
        <w:rPr>
          <w:sz w:val="32"/>
          <w:szCs w:val="48"/>
        </w:rPr>
        <w:t>Key for simple hypothesis testing</w:t>
      </w:r>
      <w:r w:rsidR="001B672D" w:rsidRPr="001B672D">
        <w:rPr>
          <w:sz w:val="32"/>
          <w:szCs w:val="48"/>
        </w:rPr>
        <w:br/>
        <w:t>one and two population tests</w:t>
      </w:r>
    </w:p>
    <w:p w14:paraId="640A50B3" w14:textId="7255C7E6" w:rsidR="00F12968" w:rsidRPr="00F12968" w:rsidRDefault="00F12968" w:rsidP="00F12968">
      <w:pPr>
        <w:jc w:val="center"/>
        <w:rPr>
          <w:sz w:val="20"/>
          <w:szCs w:val="18"/>
        </w:rPr>
      </w:pPr>
      <w:r w:rsidRPr="00F12968">
        <w:rPr>
          <w:sz w:val="20"/>
          <w:szCs w:val="18"/>
        </w:rPr>
        <w:t xml:space="preserve">From </w:t>
      </w:r>
      <w:r w:rsidRPr="00F12968">
        <w:rPr>
          <w:b/>
          <w:bCs/>
          <w:i/>
          <w:iCs/>
          <w:sz w:val="20"/>
          <w:szCs w:val="18"/>
        </w:rPr>
        <w:t>“Biostatistical Design and Analysis – A Practical Guide”</w:t>
      </w:r>
      <w:r w:rsidRPr="00F12968">
        <w:rPr>
          <w:sz w:val="20"/>
          <w:szCs w:val="18"/>
        </w:rPr>
        <w:t xml:space="preserve"> by </w:t>
      </w:r>
      <w:proofErr w:type="spellStart"/>
      <w:r w:rsidRPr="00F12968">
        <w:rPr>
          <w:b/>
          <w:bCs/>
          <w:sz w:val="20"/>
          <w:szCs w:val="18"/>
        </w:rPr>
        <w:t>Murrary</w:t>
      </w:r>
      <w:proofErr w:type="spellEnd"/>
      <w:r w:rsidRPr="00F12968">
        <w:rPr>
          <w:b/>
          <w:bCs/>
          <w:sz w:val="20"/>
          <w:szCs w:val="18"/>
        </w:rPr>
        <w:t xml:space="preserve"> Logan</w:t>
      </w:r>
    </w:p>
    <w:p w14:paraId="7EB522CA" w14:textId="58C97955" w:rsidR="003C4393" w:rsidRDefault="003C4393">
      <w:pPr>
        <w:rPr>
          <w:rFonts w:ascii="Minion-Regular" w:hAnsi="Minion-Regular" w:hint="eastAsia"/>
          <w:color w:val="231F20"/>
          <w:sz w:val="20"/>
          <w:szCs w:val="20"/>
        </w:rPr>
      </w:pPr>
      <w:r>
        <w:rPr>
          <w:rStyle w:val="fontstyle01"/>
        </w:rPr>
        <w:t>1 a. Mean of single sample compared to a specific fixed value (such as a predicted</w:t>
      </w:r>
      <w:r>
        <w:rPr>
          <w:rFonts w:ascii="Minion-Bold" w:hAnsi="Minion-Bold"/>
          <w:b/>
          <w:bCs/>
          <w:color w:val="231F20"/>
          <w:sz w:val="20"/>
          <w:szCs w:val="20"/>
        </w:rPr>
        <w:br/>
      </w:r>
      <w:r>
        <w:rPr>
          <w:rStyle w:val="fontstyle01"/>
        </w:rPr>
        <w:t xml:space="preserve">population mean) </w:t>
      </w:r>
      <w:r>
        <w:rPr>
          <w:rStyle w:val="fontstyle21"/>
        </w:rPr>
        <w:t xml:space="preserve">(one-sample </w:t>
      </w:r>
      <w:r>
        <w:rPr>
          <w:rStyle w:val="fontstyle31"/>
        </w:rPr>
        <w:t>t</w:t>
      </w:r>
      <w:r>
        <w:rPr>
          <w:rStyle w:val="fontstyle21"/>
        </w:rPr>
        <w:t>-test) . . . . . . . . . . . . . . . . . . . . . . . . . . . . 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Go to 3</w:t>
      </w:r>
    </w:p>
    <w:p w14:paraId="160A192A" w14:textId="77777777" w:rsidR="00F12968" w:rsidRDefault="003C4393">
      <w:pPr>
        <w:rPr>
          <w:rStyle w:val="fontstyle21"/>
          <w:rFonts w:hint="eastAsia"/>
        </w:rPr>
      </w:pPr>
      <w:r>
        <w:rPr>
          <w:rStyle w:val="fontstyle01"/>
        </w:rPr>
        <w:t xml:space="preserve">b. Two samples used to compare the means of two populations </w:t>
      </w:r>
      <w:r>
        <w:rPr>
          <w:rStyle w:val="fontstyle21"/>
        </w:rPr>
        <w:t>. . . . . . . . . . . 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 Go to 2</w:t>
      </w:r>
    </w:p>
    <w:p w14:paraId="147D1DCD" w14:textId="1EED70B9" w:rsidR="004E05DE" w:rsidRDefault="003C4393">
      <w:pPr>
        <w:rPr>
          <w:rStyle w:val="fontstyle21"/>
          <w:rFonts w:hint="eastAsia"/>
        </w:rPr>
      </w:pPr>
      <w:r>
        <w:rPr>
          <w:rStyle w:val="fontstyle01"/>
        </w:rPr>
        <w:t>2 a. Two completely independent samples (different sampling units used for each</w:t>
      </w:r>
      <w:r>
        <w:rPr>
          <w:rFonts w:ascii="Minion-Bold" w:hAnsi="Minion-Bold"/>
          <w:b/>
          <w:bCs/>
          <w:color w:val="231F20"/>
          <w:sz w:val="20"/>
          <w:szCs w:val="20"/>
        </w:rPr>
        <w:br/>
      </w:r>
      <w:r>
        <w:rPr>
          <w:rStyle w:val="fontstyle01"/>
        </w:rPr>
        <w:t xml:space="preserve">replicate of each condition) </w:t>
      </w:r>
      <w:r>
        <w:rPr>
          <w:rStyle w:val="fontstyle21"/>
        </w:rPr>
        <w:t xml:space="preserve">(independent samples </w:t>
      </w:r>
      <w:r>
        <w:rPr>
          <w:rStyle w:val="fontstyle31"/>
        </w:rPr>
        <w:t>t</w:t>
      </w:r>
      <w:r>
        <w:rPr>
          <w:rStyle w:val="fontstyle21"/>
        </w:rPr>
        <w:t>-test) . . . . . 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 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 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 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. . . . . . . . . . Go to 3</w:t>
      </w:r>
    </w:p>
    <w:p w14:paraId="06EB987E" w14:textId="77BF2193" w:rsidR="003C4393" w:rsidRDefault="003C4393" w:rsidP="000E37F2">
      <w:pPr>
        <w:jc w:val="center"/>
      </w:pPr>
      <w:r w:rsidRPr="003C4393">
        <w:rPr>
          <w:noProof/>
        </w:rPr>
        <w:drawing>
          <wp:inline distT="0" distB="0" distL="0" distR="0" wp14:anchorId="10DB347C" wp14:editId="44792CF9">
            <wp:extent cx="3391194" cy="13259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EB6D" w14:textId="798AD953" w:rsidR="003C4393" w:rsidRDefault="003C4393">
      <w:pPr>
        <w:rPr>
          <w:rStyle w:val="fontstyle21"/>
          <w:rFonts w:hint="eastAsia"/>
        </w:rPr>
      </w:pPr>
      <w:r>
        <w:rPr>
          <w:rStyle w:val="fontstyle01"/>
        </w:rPr>
        <w:t>b. Two samples specifically paired (each of the sampling units measured under both</w:t>
      </w:r>
      <w:r>
        <w:rPr>
          <w:rFonts w:ascii="Minion-Bold" w:hAnsi="Minion-Bold"/>
          <w:b/>
          <w:bCs/>
          <w:color w:val="231F20"/>
          <w:sz w:val="20"/>
          <w:szCs w:val="20"/>
        </w:rPr>
        <w:br/>
      </w:r>
      <w:r>
        <w:rPr>
          <w:rStyle w:val="fontstyle01"/>
        </w:rPr>
        <w:t xml:space="preserve">conditions) to reduce within-group variation </w:t>
      </w:r>
      <w:r>
        <w:rPr>
          <w:rStyle w:val="fontstyle21"/>
        </w:rPr>
        <w:t xml:space="preserve">(paired </w:t>
      </w:r>
      <w:r>
        <w:rPr>
          <w:rStyle w:val="fontstyle31"/>
        </w:rPr>
        <w:t>t</w:t>
      </w:r>
      <w:r>
        <w:rPr>
          <w:rStyle w:val="fontstyle21"/>
        </w:rPr>
        <w:t>-test) . . . . . . . . . . . . . . . . . . . . . . . . . . . . . . . . . . . . . . .</w:t>
      </w:r>
      <w:r w:rsidRPr="003C4393">
        <w:rPr>
          <w:rStyle w:val="fontstyle21"/>
        </w:rPr>
        <w:t xml:space="preserve"> </w:t>
      </w:r>
      <w:r>
        <w:rPr>
          <w:rStyle w:val="fontstyle21"/>
        </w:rPr>
        <w:t>Go to 3</w:t>
      </w:r>
    </w:p>
    <w:p w14:paraId="5EC0340B" w14:textId="222B6815" w:rsidR="003C4393" w:rsidRDefault="003C4393" w:rsidP="000E37F2">
      <w:pPr>
        <w:jc w:val="center"/>
      </w:pPr>
      <w:r w:rsidRPr="003C4393">
        <w:rPr>
          <w:noProof/>
        </w:rPr>
        <w:drawing>
          <wp:inline distT="0" distB="0" distL="0" distR="0" wp14:anchorId="7A77E9A1" wp14:editId="654ACF5B">
            <wp:extent cx="4305673" cy="1165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2A0E" w14:textId="4DF8983A" w:rsidR="000E37F2" w:rsidRDefault="003C4393" w:rsidP="00F12968">
      <w:pPr>
        <w:rPr>
          <w:rFonts w:ascii="Minion-Bold" w:hAnsi="Minion-Bold" w:hint="eastAsia"/>
          <w:b/>
          <w:bCs/>
          <w:color w:val="231F20"/>
          <w:sz w:val="20"/>
          <w:szCs w:val="20"/>
        </w:rPr>
      </w:pPr>
      <w:r w:rsidRPr="003C4393">
        <w:rPr>
          <w:rFonts w:ascii="Minion-Bold" w:hAnsi="Minion-Bold"/>
          <w:b/>
          <w:bCs/>
          <w:color w:val="231F20"/>
          <w:sz w:val="20"/>
          <w:szCs w:val="20"/>
        </w:rPr>
        <w:t>3 a. Check parametric assumptions</w:t>
      </w:r>
    </w:p>
    <w:p w14:paraId="624F9ACB" w14:textId="73F3E456" w:rsidR="003C4393" w:rsidRDefault="003C4393" w:rsidP="003C4393">
      <w:pPr>
        <w:ind w:left="720"/>
        <w:rPr>
          <w:rFonts w:ascii="Minion-Bold" w:hAnsi="Minion-Bold" w:hint="eastAsia"/>
          <w:b/>
          <w:bCs/>
          <w:color w:val="231F20"/>
          <w:sz w:val="20"/>
          <w:szCs w:val="20"/>
        </w:rPr>
      </w:pPr>
      <w:r w:rsidRPr="003C4393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="00B65C7C">
        <w:rPr>
          <w:rFonts w:ascii="Minion-Bold" w:hAnsi="Minion-Bold"/>
          <w:b/>
          <w:bCs/>
          <w:color w:val="231F20"/>
          <w:sz w:val="20"/>
          <w:szCs w:val="20"/>
        </w:rPr>
        <w:t>Independence of the samples; this is the base of t-test.</w:t>
      </w:r>
    </w:p>
    <w:p w14:paraId="00B45901" w14:textId="7367E83D" w:rsidR="00B65C7C" w:rsidRDefault="00B65C7C" w:rsidP="00B65C7C">
      <w:pPr>
        <w:ind w:left="720"/>
        <w:rPr>
          <w:rFonts w:ascii="Minion-Bold" w:hAnsi="Minion-Bold" w:hint="eastAsia"/>
          <w:b/>
          <w:bCs/>
          <w:color w:val="231F20"/>
          <w:sz w:val="20"/>
          <w:szCs w:val="20"/>
        </w:rPr>
      </w:pPr>
      <w:r w:rsidRPr="003C4393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3C4393">
        <w:rPr>
          <w:rFonts w:ascii="Minion-Bold" w:hAnsi="Minion-Bold"/>
          <w:b/>
          <w:bCs/>
          <w:color w:val="231F20"/>
          <w:sz w:val="20"/>
          <w:szCs w:val="20"/>
        </w:rPr>
        <w:t>Normality of the response variable at both level of the categorical variable -boxplots</w:t>
      </w:r>
    </w:p>
    <w:p w14:paraId="7D9541EF" w14:textId="77777777" w:rsidR="003C4393" w:rsidRDefault="003C4393" w:rsidP="003C4393">
      <w:pPr>
        <w:ind w:left="1440"/>
        <w:rPr>
          <w:rFonts w:ascii="Minion-Italic" w:hAnsi="Minion-Italic" w:hint="eastAsia"/>
          <w:i/>
          <w:iCs/>
          <w:color w:val="231F20"/>
          <w:sz w:val="20"/>
          <w:szCs w:val="20"/>
        </w:rPr>
      </w:pPr>
      <w:r w:rsidRPr="003C4393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>one-sample t-test</w:t>
      </w:r>
    </w:p>
    <w:p w14:paraId="5B581042" w14:textId="77777777" w:rsidR="003C4393" w:rsidRDefault="003C4393" w:rsidP="003C4393">
      <w:pPr>
        <w:ind w:left="1440"/>
        <w:rPr>
          <w:rFonts w:ascii="Courier" w:hAnsi="Courier"/>
          <w:color w:val="231F20"/>
          <w:sz w:val="18"/>
          <w:szCs w:val="18"/>
        </w:rPr>
      </w:pPr>
      <w:r w:rsidRPr="003C4393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>two-sample t-test</w:t>
      </w:r>
    </w:p>
    <w:p w14:paraId="29E9AB53" w14:textId="77777777" w:rsidR="003C4393" w:rsidRDefault="003C4393" w:rsidP="003C4393">
      <w:pPr>
        <w:ind w:left="1440"/>
        <w:rPr>
          <w:rFonts w:ascii="Courier" w:hAnsi="Courier"/>
          <w:color w:val="231F20"/>
          <w:sz w:val="18"/>
          <w:szCs w:val="18"/>
        </w:rPr>
      </w:pPr>
      <w:r w:rsidRPr="003C4393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>paired t-test</w:t>
      </w:r>
    </w:p>
    <w:p w14:paraId="1707CDBF" w14:textId="140A51D5" w:rsidR="003C4393" w:rsidRDefault="003C4393" w:rsidP="003C4393">
      <w:pPr>
        <w:ind w:left="720"/>
        <w:rPr>
          <w:rFonts w:ascii="Minion-Italic" w:hAnsi="Minion-Italic" w:hint="eastAsia"/>
          <w:i/>
          <w:iCs/>
          <w:color w:val="231F20"/>
          <w:sz w:val="20"/>
          <w:szCs w:val="20"/>
        </w:rPr>
      </w:pP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 xml:space="preserve">where </w:t>
      </w:r>
      <w:r w:rsidRPr="003C4393">
        <w:rPr>
          <w:rFonts w:ascii="Courier" w:hAnsi="Courier"/>
          <w:color w:val="231F20"/>
          <w:sz w:val="18"/>
          <w:szCs w:val="18"/>
        </w:rPr>
        <w:t xml:space="preserve">DV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 xml:space="preserve">and </w:t>
      </w:r>
      <w:r w:rsidRPr="003C4393">
        <w:rPr>
          <w:rFonts w:ascii="Courier" w:hAnsi="Courier"/>
          <w:color w:val="231F20"/>
          <w:sz w:val="18"/>
          <w:szCs w:val="18"/>
        </w:rPr>
        <w:t xml:space="preserve">Factor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 xml:space="preserve">are response and factor variables respectively. </w:t>
      </w:r>
      <w:r w:rsidRPr="003C4393">
        <w:rPr>
          <w:rFonts w:ascii="Courier" w:hAnsi="Courier"/>
          <w:color w:val="231F20"/>
          <w:sz w:val="18"/>
          <w:szCs w:val="18"/>
        </w:rPr>
        <w:t xml:space="preserve">DV1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 xml:space="preserve">and </w:t>
      </w:r>
      <w:r w:rsidRPr="003C4393">
        <w:rPr>
          <w:rFonts w:ascii="Courier" w:hAnsi="Courier"/>
          <w:color w:val="231F20"/>
          <w:sz w:val="18"/>
          <w:szCs w:val="18"/>
        </w:rPr>
        <w:t xml:space="preserve">DV2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>represent the paired responses for group one and two</w:t>
      </w:r>
      <w:r>
        <w:rPr>
          <w:rFonts w:ascii="Minion-Italic" w:hAnsi="Minion-Italic"/>
          <w:i/>
          <w:iCs/>
          <w:color w:val="231F20"/>
          <w:sz w:val="20"/>
          <w:szCs w:val="20"/>
        </w:rPr>
        <w:t xml:space="preserve"> </w:t>
      </w:r>
      <w:r w:rsidRPr="003C4393">
        <w:rPr>
          <w:rFonts w:ascii="Minion-Italic" w:hAnsi="Minion-Italic"/>
          <w:i/>
          <w:iCs/>
          <w:color w:val="231F20"/>
          <w:sz w:val="20"/>
          <w:szCs w:val="20"/>
        </w:rPr>
        <w:t>of a paired t-test. Note, paired t-test data is traditionally setup in wide format</w:t>
      </w:r>
      <w:r>
        <w:rPr>
          <w:rFonts w:ascii="Minion-Italic" w:hAnsi="Minion-Italic"/>
          <w:i/>
          <w:iCs/>
          <w:color w:val="231F20"/>
          <w:sz w:val="20"/>
          <w:szCs w:val="20"/>
        </w:rPr>
        <w:t>.</w:t>
      </w:r>
    </w:p>
    <w:p w14:paraId="6AF21A2A" w14:textId="10D0185F" w:rsidR="003C4393" w:rsidRDefault="003C4393" w:rsidP="003C4393">
      <w:pPr>
        <w:ind w:left="720"/>
        <w:rPr>
          <w:rFonts w:ascii="Minion-Bold" w:hAnsi="Minion-Bold" w:hint="eastAsia"/>
          <w:b/>
          <w:bCs/>
          <w:color w:val="231F20"/>
          <w:sz w:val="20"/>
          <w:szCs w:val="20"/>
        </w:rPr>
      </w:pPr>
      <w:r w:rsidRPr="003C4393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3C4393">
        <w:rPr>
          <w:rFonts w:ascii="Minion-Bold" w:hAnsi="Minion-Bold"/>
          <w:b/>
          <w:bCs/>
          <w:color w:val="231F20"/>
          <w:sz w:val="20"/>
          <w:szCs w:val="20"/>
        </w:rPr>
        <w:t xml:space="preserve">Homogeneity of variance (two-sample </w:t>
      </w:r>
      <w:r w:rsidRPr="003C4393">
        <w:rPr>
          <w:rFonts w:ascii="Minion-BoldItalic" w:hAnsi="Minion-BoldItalic"/>
          <w:b/>
          <w:bCs/>
          <w:i/>
          <w:iCs/>
          <w:color w:val="231F20"/>
          <w:sz w:val="20"/>
          <w:szCs w:val="20"/>
        </w:rPr>
        <w:t>t</w:t>
      </w:r>
      <w:r w:rsidRPr="003C4393">
        <w:rPr>
          <w:rFonts w:ascii="Minion-Bold" w:hAnsi="Minion-Bold"/>
          <w:b/>
          <w:bCs/>
          <w:color w:val="231F20"/>
          <w:sz w:val="20"/>
          <w:szCs w:val="20"/>
        </w:rPr>
        <w:t>-tests only) - boxplots (as above) and</w:t>
      </w:r>
      <w:r>
        <w:rPr>
          <w:rFonts w:ascii="Minion-Bold" w:hAnsi="Minion-Bold"/>
          <w:b/>
          <w:bCs/>
          <w:color w:val="231F20"/>
          <w:sz w:val="20"/>
          <w:szCs w:val="20"/>
        </w:rPr>
        <w:t xml:space="preserve"> </w:t>
      </w:r>
      <w:r w:rsidRPr="003C4393">
        <w:rPr>
          <w:rFonts w:ascii="Minion-Bold" w:hAnsi="Minion-Bold"/>
          <w:b/>
          <w:bCs/>
          <w:color w:val="231F20"/>
          <w:sz w:val="20"/>
          <w:szCs w:val="20"/>
        </w:rPr>
        <w:t>scatterplot of mean vs variance</w:t>
      </w:r>
    </w:p>
    <w:p w14:paraId="303EDD8B" w14:textId="5D271C48" w:rsidR="000E37F2" w:rsidRDefault="000E37F2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>
        <w:rPr>
          <w:rStyle w:val="fontstyle01"/>
        </w:rPr>
        <w:t xml:space="preserve">Parametric assumptions met </w:t>
      </w:r>
      <w:r>
        <w:rPr>
          <w:rStyle w:val="fontstyle21"/>
        </w:rPr>
        <w:t>. . . . . . . . . . . . . . . . . . . . . . . .</w:t>
      </w:r>
      <w:r w:rsidRPr="000E37F2">
        <w:rPr>
          <w:rStyle w:val="fontstyle21"/>
        </w:rPr>
        <w:t xml:space="preserve"> </w:t>
      </w:r>
      <w:r>
        <w:rPr>
          <w:rStyle w:val="fontstyle21"/>
        </w:rPr>
        <w:t>. . . . . . . . . . . .</w:t>
      </w:r>
      <w:r w:rsidRPr="000E37F2">
        <w:rPr>
          <w:rStyle w:val="fontstyle21"/>
        </w:rPr>
        <w:t xml:space="preserve"> </w:t>
      </w:r>
      <w:r>
        <w:rPr>
          <w:rStyle w:val="fontstyle21"/>
        </w:rPr>
        <w:t>. . . . . . . . . . . .</w:t>
      </w:r>
      <w:r w:rsidRPr="000E37F2">
        <w:rPr>
          <w:rStyle w:val="fontstyle21"/>
        </w:rPr>
        <w:t xml:space="preserve"> </w:t>
      </w:r>
      <w:r>
        <w:rPr>
          <w:rStyle w:val="fontstyle21"/>
        </w:rPr>
        <w:t>. . . . . . . . . . . . . . . . . . . . . . . Go to 4</w:t>
      </w:r>
    </w:p>
    <w:p w14:paraId="702A4F26" w14:textId="1316EC2F" w:rsidR="000E37F2" w:rsidRDefault="000E37F2" w:rsidP="000E37F2">
      <w:pPr>
        <w:rPr>
          <w:rStyle w:val="fontstyle21"/>
          <w:rFonts w:hint="eastAsia"/>
        </w:rPr>
      </w:pPr>
      <w:r>
        <w:rPr>
          <w:rStyle w:val="fontstyle01"/>
        </w:rPr>
        <w:t xml:space="preserve">b. Parametric assumptions NOT met </w:t>
      </w:r>
      <w:r>
        <w:rPr>
          <w:rStyle w:val="fontstyle21"/>
        </w:rPr>
        <w:t>. . . . . . . . . . . . . . . . . . . . . . . . . . . . . . . . . . . .</w:t>
      </w:r>
      <w:r w:rsidRPr="000E37F2">
        <w:rPr>
          <w:rStyle w:val="fontstyle21"/>
        </w:rPr>
        <w:t xml:space="preserve"> </w:t>
      </w:r>
      <w:r>
        <w:rPr>
          <w:rStyle w:val="fontstyle21"/>
        </w:rPr>
        <w:t>. . . . . . . . . . . .</w:t>
      </w:r>
      <w:r w:rsidRPr="000E37F2">
        <w:rPr>
          <w:rStyle w:val="fontstyle21"/>
        </w:rPr>
        <w:t xml:space="preserve"> </w:t>
      </w:r>
      <w:r>
        <w:rPr>
          <w:rStyle w:val="fontstyle21"/>
        </w:rPr>
        <w:t>. . .. . . . . . . . . . . . . Go to 5</w:t>
      </w:r>
    </w:p>
    <w:p w14:paraId="603B169A" w14:textId="77777777" w:rsidR="000E37F2" w:rsidRDefault="000E37F2" w:rsidP="000E37F2">
      <w:pPr>
        <w:rPr>
          <w:rStyle w:val="fontstyle21"/>
          <w:rFonts w:hint="eastAsia"/>
        </w:rPr>
        <w:sectPr w:rsidR="000E37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6A525" w14:textId="77777777" w:rsidR="000E37F2" w:rsidRDefault="000E37F2" w:rsidP="000E37F2">
      <w:pPr>
        <w:rPr>
          <w:rFonts w:ascii="Minion-Bold" w:hAnsi="Minion-Bold" w:hint="eastAsia"/>
          <w:b/>
          <w:bCs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lastRenderedPageBreak/>
        <w:t xml:space="preserve">4 a. Perform one-sample </w:t>
      </w:r>
      <w:r w:rsidRPr="000E37F2">
        <w:rPr>
          <w:rFonts w:ascii="Minion-BoldItalic" w:hAnsi="Minion-BoldItalic"/>
          <w:b/>
          <w:bCs/>
          <w:i/>
          <w:iCs/>
          <w:color w:val="231F20"/>
          <w:sz w:val="20"/>
          <w:szCs w:val="20"/>
        </w:rPr>
        <w:t>t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-test</w:t>
      </w:r>
    </w:p>
    <w:p w14:paraId="2584E161" w14:textId="77777777" w:rsidR="000E37F2" w:rsidRDefault="000E37F2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b. Perform (separate variances) independent-sample </w:t>
      </w:r>
      <w:r w:rsidRPr="000E37F2">
        <w:rPr>
          <w:rFonts w:ascii="Minion-BoldItalic" w:hAnsi="Minion-BoldItalic"/>
          <w:b/>
          <w:bCs/>
          <w:i/>
          <w:iCs/>
          <w:color w:val="231F20"/>
          <w:sz w:val="20"/>
          <w:szCs w:val="20"/>
        </w:rPr>
        <w:t>t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-test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. . . . . . . . . . . . . . . </w:t>
      </w:r>
      <w:r w:rsidRPr="00A175EA">
        <w:rPr>
          <w:rFonts w:ascii="Minion-Regular" w:hAnsi="Minion-Regular"/>
          <w:color w:val="FF0000"/>
          <w:sz w:val="20"/>
          <w:szCs w:val="20"/>
        </w:rPr>
        <w:t>. Done</w:t>
      </w:r>
    </w:p>
    <w:p w14:paraId="1F19465D" w14:textId="7AA2B5EE" w:rsidR="000E37F2" w:rsidRDefault="000E37F2" w:rsidP="00F12968">
      <w:pPr>
        <w:ind w:left="720"/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="00FC6FE5"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one-tailed 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>(</w:t>
      </w:r>
      <w:r w:rsidR="00FC6FE5" w:rsidRPr="000E37F2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="00FC6FE5" w:rsidRPr="000E37F2">
        <w:rPr>
          <w:rFonts w:ascii="Minion-Regular" w:hAnsi="Minion-Regular"/>
          <w:color w:val="231F20"/>
          <w:sz w:val="14"/>
          <w:szCs w:val="14"/>
        </w:rPr>
        <w:t xml:space="preserve">0 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 xml:space="preserve">: </w:t>
      </w:r>
      <w:r w:rsidR="00FC6FE5"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="00FC6FE5" w:rsidRPr="000E37F2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="00FC6FE5">
        <w:rPr>
          <w:rFonts w:ascii="MTMI" w:hAnsi="MTMI"/>
          <w:i/>
          <w:iCs/>
          <w:color w:val="231F20"/>
          <w:sz w:val="20"/>
          <w:szCs w:val="20"/>
        </w:rPr>
        <w:t>=</w:t>
      </w:r>
      <w:r w:rsidR="00FC6FE5" w:rsidRPr="000E37F2">
        <w:rPr>
          <w:rFonts w:ascii="MTMI" w:hAnsi="MTMI"/>
          <w:i/>
          <w:iCs/>
          <w:color w:val="231F20"/>
          <w:sz w:val="20"/>
          <w:szCs w:val="20"/>
        </w:rPr>
        <w:t xml:space="preserve"> µ</w:t>
      </w:r>
      <w:r w:rsidR="00FC6FE5" w:rsidRPr="000E37F2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>)</w:t>
      </w:r>
      <w:r w:rsidR="00FC6FE5">
        <w:rPr>
          <w:rFonts w:ascii="Minion-Regular" w:hAnsi="Minion-Regular"/>
          <w:color w:val="231F20"/>
          <w:sz w:val="20"/>
          <w:szCs w:val="20"/>
        </w:rPr>
        <w:t xml:space="preserve">; OR 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 xml:space="preserve">one-tailed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>(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>H</w:t>
      </w:r>
      <w:r w:rsidR="00FC6FE5" w:rsidRPr="00FC6FE5">
        <w:rPr>
          <w:rFonts w:ascii="Minion-Regular" w:hAnsi="Minion-Regular"/>
          <w:color w:val="231F20"/>
          <w:sz w:val="14"/>
          <w:szCs w:val="14"/>
          <w:highlight w:val="yellow"/>
        </w:rPr>
        <w:t xml:space="preserve">0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 xml:space="preserve">: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 xml:space="preserve">A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&gt; 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>B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>)</w:t>
      </w:r>
      <w:r w:rsidRPr="000E37F2">
        <w:rPr>
          <w:rFonts w:ascii="Minion-Regular" w:hAnsi="Minion-Regular"/>
          <w:color w:val="231F20"/>
          <w:sz w:val="20"/>
          <w:szCs w:val="20"/>
        </w:rPr>
        <w:br/>
      </w:r>
      <w:r w:rsidRPr="000E37F2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two-tailed </w:t>
      </w:r>
      <w:r w:rsidRPr="000E37F2">
        <w:rPr>
          <w:rFonts w:ascii="Minion-Regular" w:hAnsi="Minion-Regular"/>
          <w:color w:val="231F20"/>
          <w:sz w:val="20"/>
          <w:szCs w:val="20"/>
        </w:rPr>
        <w:t>(</w:t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Pr="000E37F2">
        <w:rPr>
          <w:rFonts w:ascii="Minion-Regular" w:hAnsi="Minion-Regular"/>
          <w:color w:val="231F20"/>
          <w:sz w:val="14"/>
          <w:szCs w:val="14"/>
        </w:rPr>
        <w:t xml:space="preserve">0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: </w:t>
      </w:r>
      <w:r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Pr="000E37F2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Pr="000E37F2">
        <w:rPr>
          <w:rFonts w:ascii="MTSY" w:hAnsi="MTSY"/>
          <w:color w:val="231F20"/>
          <w:sz w:val="20"/>
          <w:szCs w:val="20"/>
        </w:rPr>
        <w:t xml:space="preserve">= </w:t>
      </w:r>
      <w:r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Pr="000E37F2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Pr="000E37F2">
        <w:rPr>
          <w:rFonts w:ascii="Minion-Regular" w:hAnsi="Minion-Regular"/>
          <w:color w:val="231F20"/>
          <w:sz w:val="20"/>
          <w:szCs w:val="20"/>
        </w:rPr>
        <w:t>)</w:t>
      </w:r>
      <w:r w:rsidRPr="000E37F2">
        <w:rPr>
          <w:rFonts w:ascii="Minion-Regular" w:hAnsi="Minion-Regular"/>
          <w:color w:val="231F20"/>
          <w:sz w:val="20"/>
          <w:szCs w:val="20"/>
        </w:rPr>
        <w:br/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for pooled variances t-tests </w:t>
      </w:r>
      <w:r w:rsidRPr="00A175EA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>(see Later Notes)</w:t>
      </w:r>
      <w:r w:rsidRPr="00A175EA">
        <w:rPr>
          <w:rFonts w:ascii="Minion-Regular" w:hAnsi="Minion-Regular"/>
          <w:color w:val="231F20"/>
          <w:sz w:val="20"/>
          <w:szCs w:val="20"/>
          <w:highlight w:val="yellow"/>
        </w:rPr>
        <w:t>.</w:t>
      </w:r>
    </w:p>
    <w:p w14:paraId="3ECE341D" w14:textId="5273F7FB" w:rsidR="000E37F2" w:rsidRPr="00A175EA" w:rsidRDefault="000E37F2" w:rsidP="000E37F2">
      <w:pPr>
        <w:rPr>
          <w:rFonts w:ascii="Minion-Regular" w:hAnsi="Minion-Regular" w:hint="eastAsia"/>
          <w:color w:val="FF000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c. Perform (separate variances) paired </w:t>
      </w:r>
      <w:r w:rsidRPr="000E37F2">
        <w:rPr>
          <w:rFonts w:ascii="Minion-BoldItalic" w:hAnsi="Minion-BoldItalic"/>
          <w:b/>
          <w:bCs/>
          <w:i/>
          <w:iCs/>
          <w:color w:val="231F20"/>
          <w:sz w:val="20"/>
          <w:szCs w:val="20"/>
        </w:rPr>
        <w:t>t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-test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. . . . . . . . . . . . . . . . . . . . . .. . . . . . . . . . . </w:t>
      </w:r>
      <w:r w:rsidRPr="00A175EA">
        <w:rPr>
          <w:rFonts w:ascii="Minion-Regular" w:hAnsi="Minion-Regular"/>
          <w:color w:val="FF0000"/>
          <w:sz w:val="20"/>
          <w:szCs w:val="20"/>
        </w:rPr>
        <w:t>Done</w:t>
      </w:r>
    </w:p>
    <w:p w14:paraId="19CA19C5" w14:textId="52CC4858" w:rsidR="000E37F2" w:rsidRDefault="000E37F2" w:rsidP="00F12968">
      <w:pPr>
        <w:ind w:left="720"/>
        <w:rPr>
          <w:rFonts w:ascii="Minion-Italic" w:hAnsi="Minion-Italic" w:hint="eastAsia"/>
          <w:i/>
          <w:iCs/>
          <w:color w:val="231F20"/>
          <w:sz w:val="20"/>
          <w:szCs w:val="20"/>
        </w:rPr>
      </w:pPr>
      <w:r w:rsidRPr="000E37F2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one-tailed </w:t>
      </w:r>
      <w:r w:rsidRPr="000E37F2">
        <w:rPr>
          <w:rFonts w:ascii="Minion-Regular" w:hAnsi="Minion-Regular"/>
          <w:color w:val="231F20"/>
          <w:sz w:val="20"/>
          <w:szCs w:val="20"/>
        </w:rPr>
        <w:t>(</w:t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Pr="000E37F2">
        <w:rPr>
          <w:rFonts w:ascii="Minion-Regular" w:hAnsi="Minion-Regular"/>
          <w:color w:val="231F20"/>
          <w:sz w:val="14"/>
          <w:szCs w:val="14"/>
        </w:rPr>
        <w:t xml:space="preserve">0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: </w:t>
      </w:r>
      <w:r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Pr="000E37F2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="00FC6FE5">
        <w:rPr>
          <w:rFonts w:ascii="MTMI" w:hAnsi="MTMI"/>
          <w:i/>
          <w:iCs/>
          <w:color w:val="231F20"/>
          <w:sz w:val="20"/>
          <w:szCs w:val="20"/>
        </w:rPr>
        <w:t>=</w:t>
      </w:r>
      <w:r w:rsidRPr="000E37F2">
        <w:rPr>
          <w:rFonts w:ascii="MTMI" w:hAnsi="MTMI"/>
          <w:i/>
          <w:iCs/>
          <w:color w:val="231F20"/>
          <w:sz w:val="20"/>
          <w:szCs w:val="20"/>
        </w:rPr>
        <w:t xml:space="preserve"> µ</w:t>
      </w:r>
      <w:r w:rsidRPr="000E37F2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Pr="000E37F2">
        <w:rPr>
          <w:rFonts w:ascii="Minion-Regular" w:hAnsi="Minion-Regular"/>
          <w:color w:val="231F20"/>
          <w:sz w:val="20"/>
          <w:szCs w:val="20"/>
        </w:rPr>
        <w:t>)</w:t>
      </w:r>
      <w:r w:rsidR="00FC6FE5">
        <w:rPr>
          <w:rFonts w:ascii="Minion-Regular" w:hAnsi="Minion-Regular"/>
          <w:color w:val="231F20"/>
          <w:sz w:val="20"/>
          <w:szCs w:val="20"/>
        </w:rPr>
        <w:t xml:space="preserve">; OR 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 xml:space="preserve">one-tailed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>(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>H</w:t>
      </w:r>
      <w:r w:rsidR="00FC6FE5" w:rsidRPr="00FC6FE5">
        <w:rPr>
          <w:rFonts w:ascii="Minion-Regular" w:hAnsi="Minion-Regular"/>
          <w:color w:val="231F20"/>
          <w:sz w:val="14"/>
          <w:szCs w:val="14"/>
          <w:highlight w:val="yellow"/>
        </w:rPr>
        <w:t xml:space="preserve">0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 xml:space="preserve">: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 xml:space="preserve">A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&gt; 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>B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>)</w:t>
      </w:r>
      <w:r w:rsidRPr="000E37F2">
        <w:rPr>
          <w:rFonts w:ascii="Courier" w:hAnsi="Courier"/>
          <w:color w:val="231F20"/>
          <w:sz w:val="18"/>
          <w:szCs w:val="18"/>
        </w:rPr>
        <w:br/>
      </w:r>
      <w:r w:rsidRPr="000E37F2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two-tailed </w:t>
      </w:r>
      <w:r w:rsidRPr="000E37F2">
        <w:rPr>
          <w:rFonts w:ascii="Minion-Regular" w:hAnsi="Minion-Regular"/>
          <w:color w:val="231F20"/>
          <w:sz w:val="20"/>
          <w:szCs w:val="20"/>
        </w:rPr>
        <w:t>(</w:t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Pr="000E37F2">
        <w:rPr>
          <w:rFonts w:ascii="Minion-Regular" w:hAnsi="Minion-Regular"/>
          <w:color w:val="231F20"/>
          <w:sz w:val="14"/>
          <w:szCs w:val="14"/>
        </w:rPr>
        <w:t xml:space="preserve">0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: </w:t>
      </w:r>
      <w:r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Pr="000E37F2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Pr="000E37F2">
        <w:rPr>
          <w:rFonts w:ascii="MTSY" w:hAnsi="MTSY"/>
          <w:color w:val="231F20"/>
          <w:sz w:val="20"/>
          <w:szCs w:val="20"/>
        </w:rPr>
        <w:t xml:space="preserve">= </w:t>
      </w:r>
      <w:r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Pr="000E37F2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Pr="000E37F2">
        <w:rPr>
          <w:rFonts w:ascii="Minion-Regular" w:hAnsi="Minion-Regular"/>
          <w:color w:val="231F20"/>
          <w:sz w:val="20"/>
          <w:szCs w:val="20"/>
        </w:rPr>
        <w:t>)</w:t>
      </w:r>
      <w:r w:rsidRPr="000E37F2">
        <w:rPr>
          <w:rFonts w:ascii="Minion-Regular" w:hAnsi="Minion-Regular"/>
          <w:color w:val="231F20"/>
          <w:sz w:val="20"/>
          <w:szCs w:val="20"/>
        </w:rPr>
        <w:br/>
      </w:r>
      <w:r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for pooled variances t-tests, </w:t>
      </w:r>
      <w:r w:rsidRPr="00A175EA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>(see Later Notes)</w:t>
      </w:r>
    </w:p>
    <w:p w14:paraId="6FC83AE5" w14:textId="1094EC9D" w:rsidR="000E37F2" w:rsidRDefault="000E37F2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5 a. Attempt a scale transformation (see Table 3.2 for common transformations) </w:t>
      </w:r>
      <w:r w:rsidRPr="000E37F2">
        <w:rPr>
          <w:rFonts w:ascii="Minion-Regular" w:hAnsi="Minion-Regular"/>
          <w:color w:val="231F20"/>
          <w:sz w:val="20"/>
          <w:szCs w:val="20"/>
        </w:rPr>
        <w:t>. . . . . . . . . . . . . . . . Go to 3</w:t>
      </w:r>
    </w:p>
    <w:p w14:paraId="06194CE4" w14:textId="2729492E" w:rsidR="000E37F2" w:rsidRDefault="000E37F2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b. Transformations unsuccessful or inappropriate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. . . . . . . . . . . . . . . . . . . . . . . . </w:t>
      </w:r>
      <w:r w:rsid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Pr="000E37F2">
        <w:rPr>
          <w:rFonts w:ascii="Minion-Regular" w:hAnsi="Minion-Regular"/>
          <w:color w:val="231F20"/>
          <w:sz w:val="20"/>
          <w:szCs w:val="20"/>
        </w:rPr>
        <w:t>Go to 6</w:t>
      </w:r>
    </w:p>
    <w:p w14:paraId="5E3DC960" w14:textId="426C89FF" w:rsidR="00F12968" w:rsidRDefault="000E37F2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6 a. Underlying distribution of the response variable and residuals is non-normal, </w:t>
      </w:r>
      <w:r>
        <w:rPr>
          <w:rFonts w:ascii="Minion-Bold" w:hAnsi="Minion-Bold"/>
          <w:b/>
          <w:bCs/>
          <w:color w:val="231F20"/>
          <w:sz w:val="20"/>
          <w:szCs w:val="20"/>
        </w:rPr>
        <w:br/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yet</w:t>
      </w:r>
      <w:r>
        <w:rPr>
          <w:rFonts w:ascii="Minion-Bold" w:hAnsi="Minion-Bold"/>
          <w:b/>
          <w:bCs/>
          <w:color w:val="231F20"/>
          <w:sz w:val="20"/>
          <w:szCs w:val="20"/>
        </w:rPr>
        <w:t xml:space="preserve"> 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known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. . . .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 . . . . . . . . . . . . . . . . 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 . . . . . . . . . . . . . . . . 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 xml:space="preserve">. . . </w:t>
      </w:r>
      <w:r w:rsidR="00F12968" w:rsidRPr="000E37F2">
        <w:rPr>
          <w:rFonts w:ascii="Minion-Regular" w:hAnsi="Minion-Regular"/>
          <w:color w:val="231F20"/>
          <w:sz w:val="20"/>
          <w:szCs w:val="20"/>
        </w:rPr>
        <w:t>. . .</w:t>
      </w:r>
      <w:r w:rsidR="00F12968" w:rsidRPr="00F12968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F12968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</w:t>
      </w:r>
      <w:r w:rsidR="00A175EA" w:rsidRPr="00A175EA">
        <w:rPr>
          <w:rFonts w:ascii="Minion-Regular" w:hAnsi="Minion-Regular"/>
          <w:color w:val="231F20"/>
          <w:sz w:val="20"/>
          <w:szCs w:val="20"/>
          <w:highlight w:val="yellow"/>
        </w:rPr>
        <w:t xml:space="preserve">See </w:t>
      </w:r>
      <w:r w:rsidRPr="00A175EA">
        <w:rPr>
          <w:rFonts w:ascii="Minion-Regular" w:hAnsi="Minion-Regular"/>
          <w:color w:val="231F20"/>
          <w:sz w:val="20"/>
          <w:szCs w:val="20"/>
          <w:highlight w:val="yellow"/>
        </w:rPr>
        <w:t xml:space="preserve">GLM </w:t>
      </w:r>
      <w:r w:rsidR="00A175EA" w:rsidRPr="00A175EA">
        <w:rPr>
          <w:rFonts w:ascii="Minion-Regular" w:hAnsi="Minion-Regular"/>
          <w:color w:val="231F20"/>
          <w:sz w:val="20"/>
          <w:szCs w:val="20"/>
          <w:highlight w:val="yellow"/>
        </w:rPr>
        <w:t>Lectures</w:t>
      </w:r>
    </w:p>
    <w:p w14:paraId="741C9548" w14:textId="4C39BE13" w:rsidR="00A175EA" w:rsidRDefault="00A175EA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 w:rsidRPr="00E51193">
        <w:rPr>
          <w:rFonts w:ascii="Minion-Regular" w:hAnsi="Minion-Regular"/>
          <w:color w:val="FF0000"/>
          <w:sz w:val="20"/>
          <w:szCs w:val="20"/>
          <w:highlight w:val="yellow"/>
        </w:rPr>
        <w:t>(remind me if I forgot to update in the later lectures)</w:t>
      </w:r>
    </w:p>
    <w:p w14:paraId="61E761D1" w14:textId="6ED09DE0" w:rsidR="00A175EA" w:rsidRDefault="000E37F2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b. Underlying distribution of the response variable and residuals is non-normal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t xml:space="preserve">, 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br/>
        <w:t xml:space="preserve">BUT 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is NOT known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. . . . . . . .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 . . . . . . . . 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 . . . . . . . . . . . . . . . 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 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 xml:space="preserve">.. . . . . </w:t>
      </w:r>
      <w:r w:rsidRPr="000E37F2">
        <w:rPr>
          <w:rFonts w:ascii="Minion-Regular" w:hAnsi="Minion-Regular"/>
          <w:color w:val="231F20"/>
          <w:sz w:val="20"/>
          <w:szCs w:val="20"/>
        </w:rPr>
        <w:t>. . . . Go to 7</w:t>
      </w:r>
    </w:p>
    <w:p w14:paraId="46257C95" w14:textId="1126EEF5" w:rsidR="00A175EA" w:rsidRDefault="000E37F2" w:rsidP="000E37F2">
      <w:pPr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7 a. Observations independent or specifically paired, variances not wildly unequal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t xml:space="preserve"> 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(Wilcoxon rank sum nonparametric test) 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t xml:space="preserve">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 xml:space="preserve">. . </w:t>
      </w:r>
      <w:r w:rsidRPr="000E37F2">
        <w:rPr>
          <w:rFonts w:ascii="Minion-Regular" w:hAnsi="Minion-Regular"/>
          <w:color w:val="231F20"/>
          <w:sz w:val="20"/>
          <w:szCs w:val="20"/>
        </w:rPr>
        <w:t>. . . . . . . Go to 8</w:t>
      </w:r>
    </w:p>
    <w:p w14:paraId="4505EBF8" w14:textId="43412E48" w:rsidR="00A175EA" w:rsidRDefault="000E37F2" w:rsidP="00A175EA">
      <w:pPr>
        <w:rPr>
          <w:rFonts w:ascii="Minion-Regular" w:hAnsi="Minion-Regular" w:hint="eastAsia"/>
          <w:color w:val="231F20"/>
          <w:sz w:val="20"/>
          <w:szCs w:val="20"/>
        </w:rPr>
      </w:pP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b. Variances not wildly unequal, random sampl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t>es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 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t>im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 xml:space="preserve">possible 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t>(</w:t>
      </w:r>
      <w:r w:rsidRPr="000E37F2">
        <w:rPr>
          <w:rFonts w:ascii="Minion-Bold" w:hAnsi="Minion-Bold"/>
          <w:b/>
          <w:bCs/>
          <w:color w:val="231F20"/>
          <w:sz w:val="20"/>
          <w:szCs w:val="20"/>
        </w:rPr>
        <w:t>Randomization</w:t>
      </w:r>
      <w:r w:rsidR="00A175EA">
        <w:rPr>
          <w:rFonts w:ascii="Minion-Bold" w:hAnsi="Minion-Bold"/>
          <w:b/>
          <w:bCs/>
          <w:color w:val="231F20"/>
          <w:sz w:val="20"/>
          <w:szCs w:val="20"/>
        </w:rPr>
        <w:t xml:space="preserve"> test) </w:t>
      </w:r>
      <w:r w:rsidRPr="000E37F2">
        <w:rPr>
          <w:rFonts w:ascii="Minion-Regular" w:hAnsi="Minion-Regular"/>
          <w:color w:val="231F20"/>
          <w:sz w:val="20"/>
          <w:szCs w:val="20"/>
        </w:rPr>
        <w:t xml:space="preserve"> . .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 . 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 xml:space="preserve">. . </w:t>
      </w:r>
      <w:r w:rsid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0E37F2">
        <w:rPr>
          <w:rFonts w:ascii="Minion-Regular" w:hAnsi="Minion-Regular"/>
          <w:color w:val="231F20"/>
          <w:sz w:val="20"/>
          <w:szCs w:val="20"/>
        </w:rPr>
        <w:t>.</w:t>
      </w:r>
      <w:r w:rsidR="00A175EA" w:rsidRPr="00A175EA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A175EA" w:rsidRPr="00F12968">
        <w:rPr>
          <w:rFonts w:ascii="Minion-Regular" w:hAnsi="Minion-Regular"/>
          <w:color w:val="FF0000"/>
          <w:sz w:val="20"/>
          <w:szCs w:val="20"/>
        </w:rPr>
        <w:t>Done</w:t>
      </w:r>
    </w:p>
    <w:p w14:paraId="26A8C23F" w14:textId="4EA2B2F5" w:rsidR="00F12968" w:rsidRDefault="00A175EA" w:rsidP="00A175EA">
      <w:pPr>
        <w:rPr>
          <w:rFonts w:ascii="Minion-Bold" w:hAnsi="Minion-Bold" w:hint="eastAsia"/>
          <w:b/>
          <w:bCs/>
          <w:color w:val="231F20"/>
          <w:sz w:val="20"/>
          <w:szCs w:val="20"/>
        </w:rPr>
      </w:pPr>
      <w:r w:rsidRPr="00A175EA">
        <w:rPr>
          <w:rFonts w:ascii="Minion-Bold" w:hAnsi="Minion-Bold"/>
          <w:b/>
          <w:bCs/>
          <w:color w:val="231F20"/>
          <w:sz w:val="20"/>
          <w:szCs w:val="20"/>
        </w:rPr>
        <w:t>8 a. Perform one-sample Wilcoxon (rank sum) test</w:t>
      </w:r>
      <w:r w:rsidR="00F12968" w:rsidRPr="00A175EA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. . . . . . . . . . . . . . . . . . . . . . . . . . </w:t>
      </w:r>
      <w:r w:rsidR="00F12968" w:rsidRPr="00F12968">
        <w:rPr>
          <w:rFonts w:ascii="Minion-Regular" w:hAnsi="Minion-Regular"/>
          <w:color w:val="FF0000"/>
          <w:sz w:val="20"/>
          <w:szCs w:val="20"/>
        </w:rPr>
        <w:t>Done</w:t>
      </w:r>
    </w:p>
    <w:p w14:paraId="5CEC8608" w14:textId="397D017A" w:rsidR="00F12968" w:rsidRPr="00F12968" w:rsidRDefault="00A175EA" w:rsidP="00A175EA">
      <w:pPr>
        <w:rPr>
          <w:rFonts w:ascii="Minion-Regular" w:hAnsi="Minion-Regular" w:hint="eastAsia"/>
          <w:color w:val="FF0000"/>
          <w:sz w:val="20"/>
          <w:szCs w:val="20"/>
        </w:rPr>
      </w:pPr>
      <w:r w:rsidRPr="00A175EA">
        <w:rPr>
          <w:rFonts w:ascii="Minion-Bold" w:hAnsi="Minion-Bold"/>
          <w:b/>
          <w:bCs/>
          <w:color w:val="231F20"/>
          <w:sz w:val="20"/>
          <w:szCs w:val="20"/>
        </w:rPr>
        <w:t xml:space="preserve">b. Perform independent-sample Mann-Whitney Wilcoxon test </w:t>
      </w:r>
      <w:r w:rsidRPr="00A175EA">
        <w:rPr>
          <w:rFonts w:ascii="Minion-Regular" w:hAnsi="Minion-Regular"/>
          <w:color w:val="231F20"/>
          <w:sz w:val="20"/>
          <w:szCs w:val="20"/>
        </w:rPr>
        <w:t xml:space="preserve">. . . . . . . . . . . . . . . . . . . . . . . . . . . . . . . . . . . . . </w:t>
      </w:r>
      <w:r w:rsidR="00F12968" w:rsidRPr="00A175EA">
        <w:rPr>
          <w:rFonts w:ascii="Minion-Regular" w:hAnsi="Minion-Regular"/>
          <w:color w:val="231F20"/>
          <w:sz w:val="20"/>
          <w:szCs w:val="20"/>
        </w:rPr>
        <w:t>.</w:t>
      </w:r>
      <w:r w:rsidR="00F12968" w:rsidRPr="00F12968">
        <w:rPr>
          <w:rFonts w:ascii="Minion-Regular" w:hAnsi="Minion-Regular"/>
          <w:color w:val="FF0000"/>
          <w:sz w:val="20"/>
          <w:szCs w:val="20"/>
        </w:rPr>
        <w:t>Done</w:t>
      </w:r>
    </w:p>
    <w:p w14:paraId="56F749DE" w14:textId="2F613A27" w:rsidR="00F12968" w:rsidRDefault="00A175EA" w:rsidP="00F12968">
      <w:pPr>
        <w:ind w:left="720"/>
        <w:rPr>
          <w:rFonts w:ascii="Minion-Regular" w:hAnsi="Minion-Regular" w:hint="eastAsia"/>
          <w:color w:val="231F20"/>
          <w:sz w:val="20"/>
          <w:szCs w:val="20"/>
        </w:rPr>
      </w:pPr>
      <w:r w:rsidRPr="00A175EA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="00FC6FE5"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one-tailed 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>(</w:t>
      </w:r>
      <w:r w:rsidR="00FC6FE5" w:rsidRPr="000E37F2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="00FC6FE5" w:rsidRPr="000E37F2">
        <w:rPr>
          <w:rFonts w:ascii="Minion-Regular" w:hAnsi="Minion-Regular"/>
          <w:color w:val="231F20"/>
          <w:sz w:val="14"/>
          <w:szCs w:val="14"/>
        </w:rPr>
        <w:t xml:space="preserve">0 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 xml:space="preserve">: </w:t>
      </w:r>
      <w:r w:rsidR="00FC6FE5"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="00FC6FE5" w:rsidRPr="000E37F2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="00FC6FE5">
        <w:rPr>
          <w:rFonts w:ascii="MTMI" w:hAnsi="MTMI"/>
          <w:i/>
          <w:iCs/>
          <w:color w:val="231F20"/>
          <w:sz w:val="20"/>
          <w:szCs w:val="20"/>
        </w:rPr>
        <w:t>=</w:t>
      </w:r>
      <w:r w:rsidR="00FC6FE5" w:rsidRPr="000E37F2">
        <w:rPr>
          <w:rFonts w:ascii="MTMI" w:hAnsi="MTMI"/>
          <w:i/>
          <w:iCs/>
          <w:color w:val="231F20"/>
          <w:sz w:val="20"/>
          <w:szCs w:val="20"/>
        </w:rPr>
        <w:t xml:space="preserve"> µ</w:t>
      </w:r>
      <w:r w:rsidR="00FC6FE5" w:rsidRPr="000E37F2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>)</w:t>
      </w:r>
      <w:r w:rsidR="00FC6FE5">
        <w:rPr>
          <w:rFonts w:ascii="Minion-Regular" w:hAnsi="Minion-Regular"/>
          <w:color w:val="231F20"/>
          <w:sz w:val="20"/>
          <w:szCs w:val="20"/>
        </w:rPr>
        <w:t xml:space="preserve">; OR 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 xml:space="preserve">one-tailed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>(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>H</w:t>
      </w:r>
      <w:r w:rsidR="00FC6FE5" w:rsidRPr="00FC6FE5">
        <w:rPr>
          <w:rFonts w:ascii="Minion-Regular" w:hAnsi="Minion-Regular"/>
          <w:color w:val="231F20"/>
          <w:sz w:val="14"/>
          <w:szCs w:val="14"/>
          <w:highlight w:val="yellow"/>
        </w:rPr>
        <w:t xml:space="preserve">0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 xml:space="preserve">: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 xml:space="preserve">A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&gt; 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>B</w:t>
      </w:r>
      <w:r w:rsidRPr="00FC6FE5">
        <w:rPr>
          <w:rFonts w:ascii="Minion-Regular" w:hAnsi="Minion-Regular"/>
          <w:color w:val="231F20"/>
          <w:sz w:val="20"/>
          <w:szCs w:val="20"/>
          <w:highlight w:val="yellow"/>
        </w:rPr>
        <w:t>)</w:t>
      </w:r>
      <w:r w:rsidRPr="00A175EA">
        <w:rPr>
          <w:rFonts w:ascii="Minion-Regular" w:hAnsi="Minion-Regular"/>
          <w:color w:val="231F20"/>
          <w:sz w:val="20"/>
          <w:szCs w:val="20"/>
        </w:rPr>
        <w:br/>
      </w:r>
      <w:r w:rsidRPr="00A175EA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A175EA">
        <w:rPr>
          <w:rFonts w:ascii="Minion-Italic" w:hAnsi="Minion-Italic"/>
          <w:i/>
          <w:iCs/>
          <w:color w:val="231F20"/>
          <w:sz w:val="20"/>
          <w:szCs w:val="20"/>
        </w:rPr>
        <w:t xml:space="preserve">two-tailed </w:t>
      </w:r>
      <w:r w:rsidRPr="00A175EA">
        <w:rPr>
          <w:rFonts w:ascii="Minion-Regular" w:hAnsi="Minion-Regular"/>
          <w:color w:val="231F20"/>
          <w:sz w:val="20"/>
          <w:szCs w:val="20"/>
        </w:rPr>
        <w:t>(</w:t>
      </w:r>
      <w:r w:rsidRPr="00A175EA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Pr="00A175EA">
        <w:rPr>
          <w:rFonts w:ascii="Minion-Regular" w:hAnsi="Minion-Regular"/>
          <w:color w:val="231F20"/>
          <w:sz w:val="14"/>
          <w:szCs w:val="14"/>
        </w:rPr>
        <w:t xml:space="preserve">0 </w:t>
      </w:r>
      <w:r w:rsidRPr="00A175EA">
        <w:rPr>
          <w:rFonts w:ascii="Minion-Regular" w:hAnsi="Minion-Regular"/>
          <w:color w:val="231F20"/>
          <w:sz w:val="20"/>
          <w:szCs w:val="20"/>
        </w:rPr>
        <w:t xml:space="preserve">: </w:t>
      </w:r>
      <w:r w:rsidRPr="00A175EA">
        <w:rPr>
          <w:rFonts w:ascii="MTMI" w:hAnsi="MTMI"/>
          <w:i/>
          <w:iCs/>
          <w:color w:val="231F20"/>
          <w:sz w:val="20"/>
          <w:szCs w:val="20"/>
        </w:rPr>
        <w:t>µ</w:t>
      </w:r>
      <w:r w:rsidRPr="00A175EA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Pr="00A175EA">
        <w:rPr>
          <w:rFonts w:ascii="MTSY" w:hAnsi="MTSY"/>
          <w:color w:val="231F20"/>
          <w:sz w:val="20"/>
          <w:szCs w:val="20"/>
        </w:rPr>
        <w:t xml:space="preserve">= </w:t>
      </w:r>
      <w:r w:rsidRPr="00A175EA">
        <w:rPr>
          <w:rFonts w:ascii="MTMI" w:hAnsi="MTMI"/>
          <w:i/>
          <w:iCs/>
          <w:color w:val="231F20"/>
          <w:sz w:val="20"/>
          <w:szCs w:val="20"/>
        </w:rPr>
        <w:t>µ</w:t>
      </w:r>
      <w:r w:rsidRPr="00A175EA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Pr="00A175EA">
        <w:rPr>
          <w:rFonts w:ascii="Minion-Regular" w:hAnsi="Minion-Regular"/>
          <w:color w:val="231F20"/>
          <w:sz w:val="20"/>
          <w:szCs w:val="20"/>
        </w:rPr>
        <w:t>)</w:t>
      </w:r>
    </w:p>
    <w:p w14:paraId="27CB5E3D" w14:textId="02DD1F73" w:rsidR="00F12968" w:rsidRDefault="00A175EA" w:rsidP="00A175EA">
      <w:pPr>
        <w:rPr>
          <w:rFonts w:ascii="GoudySans-Book" w:hAnsi="GoudySans-Book" w:hint="eastAsia"/>
          <w:color w:val="58595B"/>
          <w:sz w:val="20"/>
          <w:szCs w:val="20"/>
        </w:rPr>
      </w:pPr>
      <w:r w:rsidRPr="00A175EA">
        <w:rPr>
          <w:rFonts w:ascii="Minion-Bold" w:hAnsi="Minion-Bold"/>
          <w:b/>
          <w:bCs/>
          <w:color w:val="231F20"/>
          <w:sz w:val="20"/>
          <w:szCs w:val="20"/>
        </w:rPr>
        <w:t>c. Perform paired Wilcoxon (signed rank) test</w:t>
      </w:r>
      <w:r w:rsidR="00F12968" w:rsidRPr="00A175EA">
        <w:rPr>
          <w:rFonts w:ascii="Minion-Regular" w:hAnsi="Minion-Regular"/>
          <w:color w:val="231F20"/>
          <w:sz w:val="20"/>
          <w:szCs w:val="20"/>
        </w:rPr>
        <w:t>. . . . . . . . . . . . . . . . . . . . . . . . . .</w:t>
      </w:r>
      <w:r w:rsidR="00F12968" w:rsidRPr="00F12968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F12968" w:rsidRPr="00A175EA">
        <w:rPr>
          <w:rFonts w:ascii="Minion-Regular" w:hAnsi="Minion-Regular"/>
          <w:color w:val="231F20"/>
          <w:sz w:val="20"/>
          <w:szCs w:val="20"/>
        </w:rPr>
        <w:t>. . . . . . . . . .</w:t>
      </w:r>
      <w:r w:rsidR="00F12968" w:rsidRPr="00F12968">
        <w:rPr>
          <w:rFonts w:ascii="Minion-Regular" w:hAnsi="Minion-Regular"/>
          <w:color w:val="231F20"/>
          <w:sz w:val="20"/>
          <w:szCs w:val="20"/>
        </w:rPr>
        <w:t xml:space="preserve"> </w:t>
      </w:r>
      <w:r w:rsidR="00F12968" w:rsidRPr="00A175EA">
        <w:rPr>
          <w:rFonts w:ascii="Minion-Regular" w:hAnsi="Minion-Regular"/>
          <w:color w:val="231F20"/>
          <w:sz w:val="20"/>
          <w:szCs w:val="20"/>
        </w:rPr>
        <w:t xml:space="preserve">. . . . . . . . . . . . . . . . . . . </w:t>
      </w:r>
      <w:r w:rsidR="00F12968" w:rsidRPr="00F12968">
        <w:rPr>
          <w:rFonts w:ascii="Minion-Regular" w:hAnsi="Minion-Regular"/>
          <w:color w:val="FF0000"/>
          <w:sz w:val="20"/>
          <w:szCs w:val="20"/>
        </w:rPr>
        <w:t>Done</w:t>
      </w:r>
    </w:p>
    <w:p w14:paraId="14628F1A" w14:textId="783E5477" w:rsidR="000E37F2" w:rsidRDefault="00A175EA" w:rsidP="00F12968">
      <w:pPr>
        <w:ind w:left="720"/>
      </w:pPr>
      <w:r w:rsidRPr="00A175EA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="00FC6FE5" w:rsidRPr="000E37F2">
        <w:rPr>
          <w:rFonts w:ascii="Minion-Italic" w:hAnsi="Minion-Italic"/>
          <w:i/>
          <w:iCs/>
          <w:color w:val="231F20"/>
          <w:sz w:val="20"/>
          <w:szCs w:val="20"/>
        </w:rPr>
        <w:t xml:space="preserve">one-tailed 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>(</w:t>
      </w:r>
      <w:r w:rsidR="00FC6FE5" w:rsidRPr="000E37F2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="00FC6FE5" w:rsidRPr="000E37F2">
        <w:rPr>
          <w:rFonts w:ascii="Minion-Regular" w:hAnsi="Minion-Regular"/>
          <w:color w:val="231F20"/>
          <w:sz w:val="14"/>
          <w:szCs w:val="14"/>
        </w:rPr>
        <w:t xml:space="preserve">0 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 xml:space="preserve">: </w:t>
      </w:r>
      <w:r w:rsidR="00FC6FE5" w:rsidRPr="000E37F2">
        <w:rPr>
          <w:rFonts w:ascii="MTMI" w:hAnsi="MTMI"/>
          <w:i/>
          <w:iCs/>
          <w:color w:val="231F20"/>
          <w:sz w:val="20"/>
          <w:szCs w:val="20"/>
        </w:rPr>
        <w:t>µ</w:t>
      </w:r>
      <w:r w:rsidR="00FC6FE5" w:rsidRPr="000E37F2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="00FC6FE5">
        <w:rPr>
          <w:rFonts w:ascii="MTMI" w:hAnsi="MTMI"/>
          <w:i/>
          <w:iCs/>
          <w:color w:val="231F20"/>
          <w:sz w:val="20"/>
          <w:szCs w:val="20"/>
        </w:rPr>
        <w:t>=</w:t>
      </w:r>
      <w:r w:rsidR="00FC6FE5" w:rsidRPr="000E37F2">
        <w:rPr>
          <w:rFonts w:ascii="MTMI" w:hAnsi="MTMI"/>
          <w:i/>
          <w:iCs/>
          <w:color w:val="231F20"/>
          <w:sz w:val="20"/>
          <w:szCs w:val="20"/>
        </w:rPr>
        <w:t xml:space="preserve"> µ</w:t>
      </w:r>
      <w:r w:rsidR="00FC6FE5" w:rsidRPr="000E37F2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="00FC6FE5" w:rsidRPr="000E37F2">
        <w:rPr>
          <w:rFonts w:ascii="Minion-Regular" w:hAnsi="Minion-Regular"/>
          <w:color w:val="231F20"/>
          <w:sz w:val="20"/>
          <w:szCs w:val="20"/>
        </w:rPr>
        <w:t>)</w:t>
      </w:r>
      <w:r w:rsidR="00FC6FE5">
        <w:rPr>
          <w:rFonts w:ascii="Minion-Regular" w:hAnsi="Minion-Regular"/>
          <w:color w:val="231F20"/>
          <w:sz w:val="20"/>
          <w:szCs w:val="20"/>
        </w:rPr>
        <w:t xml:space="preserve">; OR 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 xml:space="preserve">one-tailed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>(</w:t>
      </w:r>
      <w:r w:rsidR="00FC6FE5" w:rsidRPr="00FC6FE5">
        <w:rPr>
          <w:rFonts w:ascii="Minion-Italic" w:hAnsi="Minion-Italic"/>
          <w:i/>
          <w:iCs/>
          <w:color w:val="231F20"/>
          <w:sz w:val="20"/>
          <w:szCs w:val="20"/>
          <w:highlight w:val="yellow"/>
        </w:rPr>
        <w:t>H</w:t>
      </w:r>
      <w:r w:rsidR="00FC6FE5" w:rsidRPr="00FC6FE5">
        <w:rPr>
          <w:rFonts w:ascii="Minion-Regular" w:hAnsi="Minion-Regular"/>
          <w:color w:val="231F20"/>
          <w:sz w:val="14"/>
          <w:szCs w:val="14"/>
          <w:highlight w:val="yellow"/>
        </w:rPr>
        <w:t xml:space="preserve">0 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 xml:space="preserve">: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 xml:space="preserve">A </w:t>
      </w:r>
      <w:r w:rsidR="00FC6FE5" w:rsidRPr="00FC6FE5">
        <w:rPr>
          <w:rFonts w:ascii="MTMI" w:hAnsi="MTMI"/>
          <w:i/>
          <w:iCs/>
          <w:color w:val="231F20"/>
          <w:sz w:val="20"/>
          <w:szCs w:val="20"/>
          <w:highlight w:val="yellow"/>
        </w:rPr>
        <w:t>&gt; µ</w:t>
      </w:r>
      <w:r w:rsidR="00FC6FE5" w:rsidRPr="00FC6FE5">
        <w:rPr>
          <w:rFonts w:ascii="Minion-Italic" w:hAnsi="Minion-Italic"/>
          <w:i/>
          <w:iCs/>
          <w:color w:val="231F20"/>
          <w:sz w:val="14"/>
          <w:szCs w:val="14"/>
          <w:highlight w:val="yellow"/>
        </w:rPr>
        <w:t>B</w:t>
      </w:r>
      <w:r w:rsidR="00FC6FE5" w:rsidRPr="00FC6FE5">
        <w:rPr>
          <w:rFonts w:ascii="Minion-Regular" w:hAnsi="Minion-Regular"/>
          <w:color w:val="231F20"/>
          <w:sz w:val="20"/>
          <w:szCs w:val="20"/>
          <w:highlight w:val="yellow"/>
        </w:rPr>
        <w:t>)</w:t>
      </w:r>
      <w:r w:rsidRPr="00A175EA">
        <w:rPr>
          <w:rFonts w:ascii="Minion-Regular" w:hAnsi="Minion-Regular"/>
          <w:color w:val="231F20"/>
          <w:sz w:val="20"/>
          <w:szCs w:val="20"/>
        </w:rPr>
        <w:br/>
      </w:r>
      <w:r w:rsidRPr="00A175EA">
        <w:rPr>
          <w:rFonts w:ascii="GoudySans-Book" w:hAnsi="GoudySans-Book"/>
          <w:color w:val="58595B"/>
          <w:sz w:val="20"/>
          <w:szCs w:val="20"/>
        </w:rPr>
        <w:t xml:space="preserve">• </w:t>
      </w:r>
      <w:r w:rsidRPr="00A175EA">
        <w:rPr>
          <w:rFonts w:ascii="Minion-Italic" w:hAnsi="Minion-Italic"/>
          <w:i/>
          <w:iCs/>
          <w:color w:val="231F20"/>
          <w:sz w:val="20"/>
          <w:szCs w:val="20"/>
        </w:rPr>
        <w:t xml:space="preserve">two-tailed </w:t>
      </w:r>
      <w:r w:rsidRPr="00A175EA">
        <w:rPr>
          <w:rFonts w:ascii="Minion-Regular" w:hAnsi="Minion-Regular"/>
          <w:color w:val="231F20"/>
          <w:sz w:val="20"/>
          <w:szCs w:val="20"/>
        </w:rPr>
        <w:t>(</w:t>
      </w:r>
      <w:r w:rsidRPr="00A175EA">
        <w:rPr>
          <w:rFonts w:ascii="Minion-Italic" w:hAnsi="Minion-Italic"/>
          <w:i/>
          <w:iCs/>
          <w:color w:val="231F20"/>
          <w:sz w:val="20"/>
          <w:szCs w:val="20"/>
        </w:rPr>
        <w:t>H</w:t>
      </w:r>
      <w:r w:rsidRPr="00A175EA">
        <w:rPr>
          <w:rFonts w:ascii="Minion-Regular" w:hAnsi="Minion-Regular"/>
          <w:color w:val="231F20"/>
          <w:sz w:val="14"/>
          <w:szCs w:val="14"/>
        </w:rPr>
        <w:t xml:space="preserve">0 </w:t>
      </w:r>
      <w:r w:rsidRPr="00A175EA">
        <w:rPr>
          <w:rFonts w:ascii="Minion-Regular" w:hAnsi="Minion-Regular"/>
          <w:color w:val="231F20"/>
          <w:sz w:val="20"/>
          <w:szCs w:val="20"/>
        </w:rPr>
        <w:t xml:space="preserve">: </w:t>
      </w:r>
      <w:r w:rsidRPr="00A175EA">
        <w:rPr>
          <w:rFonts w:ascii="MTMI" w:hAnsi="MTMI"/>
          <w:i/>
          <w:iCs/>
          <w:color w:val="231F20"/>
          <w:sz w:val="20"/>
          <w:szCs w:val="20"/>
        </w:rPr>
        <w:t>µ</w:t>
      </w:r>
      <w:r w:rsidRPr="00A175EA">
        <w:rPr>
          <w:rFonts w:ascii="Minion-Italic" w:hAnsi="Minion-Italic"/>
          <w:i/>
          <w:iCs/>
          <w:color w:val="231F20"/>
          <w:sz w:val="14"/>
          <w:szCs w:val="14"/>
        </w:rPr>
        <w:t xml:space="preserve">A </w:t>
      </w:r>
      <w:r w:rsidRPr="00A175EA">
        <w:rPr>
          <w:rFonts w:ascii="MTSY" w:hAnsi="MTSY"/>
          <w:color w:val="231F20"/>
          <w:sz w:val="20"/>
          <w:szCs w:val="20"/>
        </w:rPr>
        <w:t xml:space="preserve">= </w:t>
      </w:r>
      <w:r w:rsidRPr="00A175EA">
        <w:rPr>
          <w:rFonts w:ascii="MTMI" w:hAnsi="MTMI"/>
          <w:i/>
          <w:iCs/>
          <w:color w:val="231F20"/>
          <w:sz w:val="20"/>
          <w:szCs w:val="20"/>
        </w:rPr>
        <w:t>µ</w:t>
      </w:r>
      <w:r w:rsidRPr="00A175EA">
        <w:rPr>
          <w:rFonts w:ascii="Minion-Italic" w:hAnsi="Minion-Italic"/>
          <w:i/>
          <w:iCs/>
          <w:color w:val="231F20"/>
          <w:sz w:val="14"/>
          <w:szCs w:val="14"/>
        </w:rPr>
        <w:t>B</w:t>
      </w:r>
      <w:r w:rsidRPr="00A175EA">
        <w:rPr>
          <w:rFonts w:ascii="Minion-Regular" w:hAnsi="Minion-Regular"/>
          <w:color w:val="231F20"/>
          <w:sz w:val="20"/>
          <w:szCs w:val="20"/>
        </w:rPr>
        <w:t>)</w:t>
      </w:r>
      <w:bookmarkStart w:id="0" w:name="_GoBack"/>
      <w:bookmarkEnd w:id="0"/>
    </w:p>
    <w:sectPr w:rsidR="000E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E2346" w14:textId="77777777" w:rsidR="00317F24" w:rsidRDefault="00317F24" w:rsidP="00E55839">
      <w:pPr>
        <w:spacing w:after="0" w:line="240" w:lineRule="auto"/>
      </w:pPr>
      <w:r>
        <w:separator/>
      </w:r>
    </w:p>
  </w:endnote>
  <w:endnote w:type="continuationSeparator" w:id="0">
    <w:p w14:paraId="53926C35" w14:textId="77777777" w:rsidR="00317F24" w:rsidRDefault="00317F24" w:rsidP="00E5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-Bold">
    <w:altName w:val="Cambria"/>
    <w:panose1 w:val="00000000000000000000"/>
    <w:charset w:val="00"/>
    <w:family w:val="roman"/>
    <w:notTrueType/>
    <w:pitch w:val="default"/>
  </w:font>
  <w:font w:name="Minion-Regular">
    <w:altName w:val="Cambria"/>
    <w:panose1 w:val="00000000000000000000"/>
    <w:charset w:val="00"/>
    <w:family w:val="roman"/>
    <w:notTrueType/>
    <w:pitch w:val="default"/>
  </w:font>
  <w:font w:name="Minion-Italic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TMI">
    <w:altName w:val="Cambria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GoudySans-Bold">
    <w:altName w:val="Cambria"/>
    <w:panose1 w:val="00000000000000000000"/>
    <w:charset w:val="00"/>
    <w:family w:val="roman"/>
    <w:notTrueType/>
    <w:pitch w:val="default"/>
  </w:font>
  <w:font w:name="Minin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Sans-Book">
    <w:altName w:val="Cambria"/>
    <w:panose1 w:val="00000000000000000000"/>
    <w:charset w:val="00"/>
    <w:family w:val="roman"/>
    <w:notTrueType/>
    <w:pitch w:val="default"/>
  </w:font>
  <w:font w:name="Minion-Bold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809B6" w14:textId="77777777" w:rsidR="00317F24" w:rsidRDefault="00317F24" w:rsidP="00E55839">
      <w:pPr>
        <w:spacing w:after="0" w:line="240" w:lineRule="auto"/>
      </w:pPr>
      <w:r>
        <w:separator/>
      </w:r>
    </w:p>
  </w:footnote>
  <w:footnote w:type="continuationSeparator" w:id="0">
    <w:p w14:paraId="04AF69BA" w14:textId="77777777" w:rsidR="00317F24" w:rsidRDefault="00317F24" w:rsidP="00E55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93"/>
    <w:rsid w:val="000E37F2"/>
    <w:rsid w:val="001B672D"/>
    <w:rsid w:val="0020623A"/>
    <w:rsid w:val="00283452"/>
    <w:rsid w:val="00317F24"/>
    <w:rsid w:val="003C4393"/>
    <w:rsid w:val="003F4E0E"/>
    <w:rsid w:val="004E05DE"/>
    <w:rsid w:val="00684606"/>
    <w:rsid w:val="007F32CF"/>
    <w:rsid w:val="00A175EA"/>
    <w:rsid w:val="00AA3C5E"/>
    <w:rsid w:val="00B57497"/>
    <w:rsid w:val="00B65C7C"/>
    <w:rsid w:val="00E51193"/>
    <w:rsid w:val="00E55839"/>
    <w:rsid w:val="00F12968"/>
    <w:rsid w:val="00F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9779"/>
  <w15:chartTrackingRefBased/>
  <w15:docId w15:val="{2490E9CA-F2A7-4C24-A9A3-E2D8D628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74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49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49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7497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497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49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7497"/>
    <w:rPr>
      <w:rFonts w:ascii="Times New Roman" w:eastAsiaTheme="majorEastAsia" w:hAnsi="Times New Roman" w:cstheme="majorBidi"/>
      <w:sz w:val="32"/>
      <w:szCs w:val="32"/>
    </w:rPr>
  </w:style>
  <w:style w:type="character" w:customStyle="1" w:styleId="fontstyle01">
    <w:name w:val="fontstyle01"/>
    <w:basedOn w:val="DefaultParagraphFont"/>
    <w:rsid w:val="003C4393"/>
    <w:rPr>
      <w:rFonts w:ascii="Minion-Bold" w:hAnsi="Minion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3C4393"/>
    <w:rPr>
      <w:rFonts w:ascii="Minion-Regular" w:hAnsi="Minion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3C4393"/>
    <w:rPr>
      <w:rFonts w:ascii="Minion-Italic" w:hAnsi="Mini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3C4393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3C4393"/>
    <w:rPr>
      <w:rFonts w:ascii="Minion-Italic" w:hAnsi="Mini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61">
    <w:name w:val="fontstyle61"/>
    <w:basedOn w:val="DefaultParagraphFont"/>
    <w:rsid w:val="000E37F2"/>
    <w:rPr>
      <w:rFonts w:ascii="Minion-Italic" w:hAnsi="Mini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71">
    <w:name w:val="fontstyle71"/>
    <w:basedOn w:val="DefaultParagraphFont"/>
    <w:rsid w:val="000E37F2"/>
    <w:rPr>
      <w:rFonts w:ascii="MTMI" w:hAnsi="MTMI" w:hint="default"/>
      <w:b w:val="0"/>
      <w:bCs w:val="0"/>
      <w:i/>
      <w:iCs/>
      <w:color w:val="231F20"/>
      <w:sz w:val="20"/>
      <w:szCs w:val="20"/>
    </w:rPr>
  </w:style>
  <w:style w:type="character" w:customStyle="1" w:styleId="fontstyle81">
    <w:name w:val="fontstyle81"/>
    <w:basedOn w:val="DefaultParagraphFont"/>
    <w:rsid w:val="000E37F2"/>
    <w:rPr>
      <w:rFonts w:ascii="MTSY" w:hAnsi="MTSY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91">
    <w:name w:val="fontstyle91"/>
    <w:basedOn w:val="DefaultParagraphFont"/>
    <w:rsid w:val="000E37F2"/>
    <w:rPr>
      <w:rFonts w:ascii="GoudySans-Bold" w:hAnsi="GoudySans-Bold" w:hint="default"/>
      <w:b/>
      <w:bCs/>
      <w:i w:val="0"/>
      <w:iCs w:val="0"/>
      <w:color w:val="231F2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672D"/>
    <w:pPr>
      <w:spacing w:after="0" w:line="240" w:lineRule="auto"/>
      <w:contextualSpacing/>
    </w:pPr>
    <w:rPr>
      <w:rFonts w:ascii="Mininon" w:eastAsiaTheme="majorEastAsia" w:hAnsi="Mininon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2D"/>
    <w:rPr>
      <w:rFonts w:ascii="Mininon" w:eastAsiaTheme="majorEastAsia" w:hAnsi="Minino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E5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8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5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3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King</dc:creator>
  <cp:keywords/>
  <dc:description/>
  <cp:lastModifiedBy>Randy King</cp:lastModifiedBy>
  <cp:revision>6</cp:revision>
  <cp:lastPrinted>2019-10-09T17:21:00Z</cp:lastPrinted>
  <dcterms:created xsi:type="dcterms:W3CDTF">2019-10-09T16:36:00Z</dcterms:created>
  <dcterms:modified xsi:type="dcterms:W3CDTF">2019-10-09T20:25:00Z</dcterms:modified>
</cp:coreProperties>
</file>