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04_homework2</w:t>
      </w:r>
    </w:p>
    <w:p>
      <w:pPr>
        <w:pStyle w:val="Author"/>
      </w:pPr>
      <w:r>
        <w:t xml:space="preserve">Randy</w:t>
      </w:r>
    </w:p>
    <w:p>
      <w:pPr>
        <w:pStyle w:val="Date"/>
      </w:pPr>
      <w:r>
        <w:t xml:space="preserve">2/4/2021</w:t>
      </w:r>
    </w:p>
    <w:bookmarkStart w:id="32" w:name="bios7721-homework2"/>
    <w:p>
      <w:pPr>
        <w:pStyle w:val="Heading1"/>
      </w:pPr>
      <w:r>
        <w:t xml:space="preserve">BIOS7721 Homework2</w:t>
      </w:r>
    </w:p>
    <w:bookmarkStart w:id="20" w:name="introduction"/>
    <w:p>
      <w:pPr>
        <w:pStyle w:val="Heading2"/>
      </w:pPr>
      <w:r>
        <w:t xml:space="preserve">Introduction</w:t>
      </w:r>
    </w:p>
    <w:p>
      <w:pPr>
        <w:numPr>
          <w:ilvl w:val="0"/>
          <w:numId w:val="1001"/>
        </w:numPr>
        <w:pStyle w:val="Compact"/>
      </w:pPr>
      <w:r>
        <w:t xml:space="preserve">dataset contains 500 patients</w:t>
      </w:r>
    </w:p>
    <w:p>
      <w:pPr>
        <w:numPr>
          <w:ilvl w:val="0"/>
          <w:numId w:val="1001"/>
        </w:numPr>
        <w:pStyle w:val="Compact"/>
      </w:pPr>
      <w:r>
        <w:t xml:space="preserve">human tissue valve in aortic position</w:t>
      </w:r>
    </w:p>
    <w:p>
      <w:pPr>
        <w:numPr>
          <w:ilvl w:val="0"/>
          <w:numId w:val="1001"/>
        </w:numPr>
        <w:pStyle w:val="Compact"/>
      </w:pPr>
      <w:r>
        <w:t xml:space="preserve">subcoronary implantation (SI) or root replacement (RR)</w:t>
      </w:r>
    </w:p>
    <w:p>
      <w:pPr>
        <w:numPr>
          <w:ilvl w:val="0"/>
          <w:numId w:val="1001"/>
        </w:numPr>
        <w:pStyle w:val="Compact"/>
      </w:pPr>
      <w:r>
        <w:t xml:space="preserve">followed over time and longitudinal aortic gradient measurements</w:t>
      </w:r>
    </w:p>
    <w:p>
      <w:pPr>
        <w:numPr>
          <w:ilvl w:val="0"/>
          <w:numId w:val="1001"/>
        </w:numPr>
        <w:pStyle w:val="Compact"/>
      </w:pPr>
      <w:r>
        <w:t xml:space="preserve">at risk of experiencing death following their surgery</w:t>
      </w:r>
    </w:p>
    <w:p>
      <w:pPr>
        <w:pStyle w:val="SourceCode"/>
      </w:pPr>
      <w:r>
        <w:rPr>
          <w:rStyle w:val="NormalTok"/>
        </w:rPr>
        <w:t xml:space="preserve">aort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"aort_new.csv"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read_csv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DocumentationTok"/>
        </w:rPr>
        <w:t xml:space="preserve">## aort data is in longitudial form</w:t>
      </w:r>
      <w:r>
        <w:br/>
      </w:r>
      <w:r>
        <w:rPr>
          <w:rStyle w:val="DocumentationTok"/>
        </w:rPr>
        <w:t xml:space="preserve">## each row is for one visit</w:t>
      </w:r>
      <w:r>
        <w:br/>
      </w:r>
      <w:r>
        <w:rPr>
          <w:rStyle w:val="DocumentationTok"/>
        </w:rPr>
        <w:t xml:space="preserve">## one subject has many visit</w:t>
      </w:r>
      <w:r>
        <w:br/>
      </w:r>
      <w:r>
        <w:rPr>
          <w:rStyle w:val="CommentTok"/>
        </w:rPr>
        <w:t xml:space="preserve"># View(aort)</w:t>
      </w:r>
    </w:p>
    <w:bookmarkEnd w:id="20"/>
    <w:bookmarkStart w:id="26" w:name="X81aa3b691f55daa8da0e4c2967868b469b1a6e6"/>
    <w:p>
      <w:pPr>
        <w:pStyle w:val="Heading2"/>
      </w:pPr>
      <w:r>
        <w:t xml:space="preserve">Question1. Survival analysis with a time-varying covariate</w:t>
      </w:r>
    </w:p>
    <w:bookmarkStart w:id="21" w:name="a.-create-the-startstop-time-data-set"/>
    <w:p>
      <w:pPr>
        <w:pStyle w:val="Heading3"/>
      </w:pPr>
      <w:r>
        <w:t xml:space="preserve">a. create the start/stop time data set</w:t>
      </w:r>
    </w:p>
    <w:p>
      <w:pPr>
        <w:numPr>
          <w:ilvl w:val="0"/>
          <w:numId w:val="1002"/>
        </w:numPr>
        <w:pStyle w:val="Compact"/>
      </w:pPr>
      <w:r>
        <w:t xml:space="preserve">the beginning of a time interval represents a measurement time</w:t>
      </w:r>
    </w:p>
    <w:p>
      <w:pPr>
        <w:numPr>
          <w:ilvl w:val="0"/>
          <w:numId w:val="1002"/>
        </w:numPr>
        <w:pStyle w:val="Compact"/>
      </w:pPr>
      <w:r>
        <w:t xml:space="preserve">the end of the final time window represents the survival time</w:t>
      </w:r>
    </w:p>
    <w:p>
      <w:pPr>
        <w:numPr>
          <w:ilvl w:val="0"/>
          <w:numId w:val="1002"/>
        </w:numPr>
        <w:pStyle w:val="Compact"/>
      </w:pPr>
      <w:r>
        <w:t xml:space="preserve">You also need a new status indicator</w:t>
      </w:r>
    </w:p>
    <w:p>
      <w:pPr>
        <w:numPr>
          <w:ilvl w:val="0"/>
          <w:numId w:val="1002"/>
        </w:numPr>
        <w:pStyle w:val="Compact"/>
      </w:pPr>
      <w:r>
        <w:t xml:space="preserve">indicator value of 0 for all intervals</w:t>
      </w:r>
    </w:p>
    <w:p>
      <w:pPr>
        <w:numPr>
          <w:ilvl w:val="0"/>
          <w:numId w:val="1002"/>
        </w:numPr>
        <w:pStyle w:val="Compact"/>
      </w:pPr>
      <w:r>
        <w:t xml:space="preserve">the last indicator is 1 if an event is observed</w:t>
      </w:r>
    </w:p>
    <w:p>
      <w:pPr>
        <w:numPr>
          <w:ilvl w:val="0"/>
          <w:numId w:val="1002"/>
        </w:numPr>
        <w:pStyle w:val="Compact"/>
      </w:pPr>
      <w:r>
        <w:t xml:space="preserve">the last indicator is 0 if a patient is censored</w:t>
      </w:r>
    </w:p>
    <w:p>
      <w:pPr>
        <w:numPr>
          <w:ilvl w:val="0"/>
          <w:numId w:val="1002"/>
        </w:numPr>
        <w:pStyle w:val="Compact"/>
      </w:pPr>
      <w:r>
        <w:t xml:space="preserve">print the rows for Patients 1 and 2.</w:t>
      </w:r>
    </w:p>
    <w:p>
      <w:pPr>
        <w:pStyle w:val="SourceCode"/>
      </w:pPr>
      <w:r>
        <w:rPr>
          <w:rStyle w:val="NormalTok"/>
        </w:rPr>
        <w:t xml:space="preserve">aort1 </w:t>
      </w:r>
      <w:r>
        <w:rPr>
          <w:rStyle w:val="OtherTok"/>
        </w:rPr>
        <w:t xml:space="preserve">&lt;-</w:t>
      </w:r>
      <w:r>
        <w:rPr>
          <w:rStyle w:val="NormalTok"/>
        </w:rPr>
        <w:t xml:space="preserve"> aort </w:t>
      </w:r>
      <w:r>
        <w:rPr>
          <w:rStyle w:val="SpecialCharTok"/>
        </w:rPr>
        <w:t xml:space="preserve">%&gt;%</w:t>
      </w:r>
      <w:r>
        <w:br/>
      </w:r>
      <w:r>
        <w:rPr>
          <w:rStyle w:val="NormalTok"/>
        </w:rPr>
        <w:t xml:space="preserve">  </w:t>
      </w:r>
      <w:r>
        <w:rPr>
          <w:rStyle w:val="DocumentationTok"/>
        </w:rPr>
        <w:t xml:space="preserve">## tmerge cannot bear duplicate id</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DocumentationTok"/>
        </w:rPr>
        <w:t xml:space="preserve">## time based merge for survial data</w:t>
      </w:r>
      <w:r>
        <w:br/>
      </w:r>
      <w:r>
        <w:rPr>
          <w:rStyle w:val="NormalTok"/>
        </w:rPr>
        <w:t xml:space="preserve">  survival</w:t>
      </w:r>
      <w:r>
        <w:rPr>
          <w:rStyle w:val="SpecialCharTok"/>
        </w:rPr>
        <w:t xml:space="preserve">::</w:t>
      </w:r>
      <w:r>
        <w:rPr>
          <w:rStyle w:val="FunctionTok"/>
        </w:rPr>
        <w:t xml:space="preserve">tmerge</w:t>
      </w:r>
      <w:r>
        <w:rPr>
          <w:rStyle w:val="NormalTok"/>
        </w:rPr>
        <w:t xml:space="preserve">(</w:t>
      </w:r>
      <w:r>
        <w:br/>
      </w:r>
      <w:r>
        <w:rPr>
          <w:rStyle w:val="NormalTok"/>
        </w:rPr>
        <w:t xml:space="preserve">    </w:t>
      </w:r>
      <w:r>
        <w:rPr>
          <w:rStyle w:val="AttributeTok"/>
        </w:rPr>
        <w:t xml:space="preserve">data1 =</w:t>
      </w:r>
      <w:r>
        <w:rPr>
          <w:rStyle w:val="NormalTok"/>
        </w:rPr>
        <w:t xml:space="preserve"> .,</w:t>
      </w:r>
      <w:r>
        <w:br/>
      </w:r>
      <w:r>
        <w:rPr>
          <w:rStyle w:val="NormalTok"/>
        </w:rPr>
        <w:t xml:space="preserve">    </w:t>
      </w:r>
      <w:r>
        <w:rPr>
          <w:rStyle w:val="AttributeTok"/>
        </w:rPr>
        <w:t xml:space="preserve">data2 =</w:t>
      </w:r>
      <w:r>
        <w:rPr>
          <w:rStyle w:val="NormalTok"/>
        </w:rPr>
        <w:t xml:space="preserve"> .,</w:t>
      </w:r>
      <w:r>
        <w:br/>
      </w:r>
      <w:r>
        <w:rPr>
          <w:rStyle w:val="NormalTok"/>
        </w:rPr>
        <w:t xml:space="preserve">    </w:t>
      </w:r>
      <w:r>
        <w:rPr>
          <w:rStyle w:val="AttributeTok"/>
        </w:rPr>
        <w:t xml:space="preserve">id =</w:t>
      </w:r>
      <w:r>
        <w:rPr>
          <w:rStyle w:val="NormalTok"/>
        </w:rPr>
        <w:t xml:space="preserve"> id, </w:t>
      </w:r>
      <w:r>
        <w:br/>
      </w:r>
      <w:r>
        <w:rPr>
          <w:rStyle w:val="NormalTok"/>
        </w:rPr>
        <w:t xml:space="preserve">    </w:t>
      </w:r>
      <w:r>
        <w:rPr>
          <w:rStyle w:val="DocumentationTok"/>
        </w:rPr>
        <w:t xml:space="preserve">## the tdc and event use </w:t>
      </w:r>
      <w:r>
        <w:br/>
      </w:r>
      <w:r>
        <w:rPr>
          <w:rStyle w:val="NormalTok"/>
        </w:rPr>
        <w:t xml:space="preserve">    </w:t>
      </w:r>
      <w:r>
        <w:rPr>
          <w:rStyle w:val="DocumentationTok"/>
        </w:rPr>
        <w:t xml:space="preserve">## the final value in the data</w:t>
      </w:r>
      <w:r>
        <w:br/>
      </w:r>
      <w:r>
        <w:rPr>
          <w:rStyle w:val="NormalTok"/>
        </w:rPr>
        <w:t xml:space="preserve">    </w:t>
      </w:r>
      <w:r>
        <w:rPr>
          <w:rStyle w:val="DocumentationTok"/>
        </w:rPr>
        <w:t xml:space="preserve">## 4 types of operational arguments:</w:t>
      </w:r>
      <w:r>
        <w:br/>
      </w:r>
      <w:r>
        <w:rPr>
          <w:rStyle w:val="NormalTok"/>
        </w:rPr>
        <w:t xml:space="preserve">    </w:t>
      </w:r>
      <w:r>
        <w:rPr>
          <w:rStyle w:val="DocumentationTok"/>
        </w:rPr>
        <w:t xml:space="preserve">## tdc/cumtdc/event/cumevent</w:t>
      </w:r>
      <w:r>
        <w:br/>
      </w:r>
      <w:r>
        <w:rPr>
          <w:rStyle w:val="NormalTok"/>
        </w:rPr>
        <w:t xml:space="preserve">    </w:t>
      </w:r>
      <w:r>
        <w:rPr>
          <w:rStyle w:val="AttributeTok"/>
        </w:rPr>
        <w:t xml:space="preserve">death =</w:t>
      </w:r>
      <w:r>
        <w:rPr>
          <w:rStyle w:val="NormalTok"/>
        </w:rPr>
        <w:t xml:space="preserve"> </w:t>
      </w:r>
      <w:r>
        <w:rPr>
          <w:rStyle w:val="FunctionTok"/>
        </w:rPr>
        <w:t xml:space="preserve">event</w:t>
      </w:r>
      <w:r>
        <w:rPr>
          <w:rStyle w:val="NormalTok"/>
        </w:rPr>
        <w:t xml:space="preserve">(survtime, event)) </w:t>
      </w:r>
      <w:r>
        <w:rPr>
          <w:rStyle w:val="SpecialCharTok"/>
        </w:rPr>
        <w:t xml:space="preserve">%&gt;%</w:t>
      </w:r>
      <w:r>
        <w:br/>
      </w:r>
      <w:r>
        <w:rPr>
          <w:rStyle w:val="NormalTok"/>
        </w:rPr>
        <w:t xml:space="preserve">  </w:t>
      </w:r>
      <w:r>
        <w:rPr>
          <w:rStyle w:val="DocumentationTok"/>
        </w:rPr>
        <w:t xml:space="preserve">## start stop death added</w:t>
      </w:r>
      <w:r>
        <w:br/>
      </w:r>
      <w:r>
        <w:rPr>
          <w:rStyle w:val="NormalTok"/>
        </w:rPr>
        <w:t xml:space="preserve">  survival</w:t>
      </w:r>
      <w:r>
        <w:rPr>
          <w:rStyle w:val="SpecialCharTok"/>
        </w:rPr>
        <w:t xml:space="preserve">::</w:t>
      </w:r>
      <w:r>
        <w:rPr>
          <w:rStyle w:val="FunctionTok"/>
        </w:rPr>
        <w:t xml:space="preserve">tmerge</w:t>
      </w:r>
      <w:r>
        <w:rPr>
          <w:rStyle w:val="NormalTok"/>
        </w:rPr>
        <w:t xml:space="preserve">(</w:t>
      </w:r>
      <w:r>
        <w:br/>
      </w:r>
      <w:r>
        <w:rPr>
          <w:rStyle w:val="NormalTok"/>
        </w:rPr>
        <w:t xml:space="preserve">    </w:t>
      </w:r>
      <w:r>
        <w:rPr>
          <w:rStyle w:val="AttributeTok"/>
        </w:rPr>
        <w:t xml:space="preserve">data1 =</w:t>
      </w:r>
      <w:r>
        <w:rPr>
          <w:rStyle w:val="NormalTok"/>
        </w:rPr>
        <w:t xml:space="preserve"> .,</w:t>
      </w:r>
      <w:r>
        <w:br/>
      </w:r>
      <w:r>
        <w:rPr>
          <w:rStyle w:val="NormalTok"/>
        </w:rPr>
        <w:t xml:space="preserve">    </w:t>
      </w:r>
      <w:r>
        <w:rPr>
          <w:rStyle w:val="AttributeTok"/>
        </w:rPr>
        <w:t xml:space="preserve">data2 =</w:t>
      </w:r>
      <w:r>
        <w:rPr>
          <w:rStyle w:val="NormalTok"/>
        </w:rPr>
        <w:t xml:space="preserve"> aort,</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sqrt_aort_grad =</w:t>
      </w:r>
      <w:r>
        <w:rPr>
          <w:rStyle w:val="NormalTok"/>
        </w:rPr>
        <w:t xml:space="preserve"> </w:t>
      </w:r>
      <w:r>
        <w:rPr>
          <w:rStyle w:val="FunctionTok"/>
        </w:rPr>
        <w:t xml:space="preserve">tdc</w:t>
      </w:r>
      <w:r>
        <w:rPr>
          <w:rStyle w:val="NormalTok"/>
        </w:rPr>
        <w:t xml:space="preserve">(time, </w:t>
      </w:r>
      <w:r>
        <w:rPr>
          <w:rStyle w:val="FunctionTok"/>
        </w:rPr>
        <w:t xml:space="preserve">sqrt</w:t>
      </w:r>
      <w:r>
        <w:rPr>
          <w:rStyle w:val="NormalTok"/>
        </w:rPr>
        <w:t xml:space="preserve">(aort_grad))) </w:t>
      </w:r>
      <w:r>
        <w:rPr>
          <w:rStyle w:val="SpecialCharTok"/>
        </w:rPr>
        <w:t xml:space="preserve">%&gt;%</w:t>
      </w:r>
      <w:r>
        <w:br/>
      </w:r>
      <w:r>
        <w:rPr>
          <w:rStyle w:val="NormalTok"/>
        </w:rPr>
        <w:t xml:space="preserve">  </w:t>
      </w:r>
      <w:r>
        <w:rPr>
          <w:rStyle w:val="DocumentationTok"/>
        </w:rPr>
        <w:t xml:space="preserve">## given time, sqrt_aort_grad added</w:t>
      </w:r>
      <w:r>
        <w:br/>
      </w:r>
      <w:r>
        <w:rPr>
          <w:rStyle w:val="NormalTok"/>
        </w:rPr>
        <w:t xml:space="preserve">  </w:t>
      </w:r>
      <w:r>
        <w:rPr>
          <w:rStyle w:val="FunctionTok"/>
        </w:rPr>
        <w:t xml:space="preserve">select</w:t>
      </w:r>
      <w:r>
        <w:rPr>
          <w:rStyle w:val="NormalTok"/>
        </w:rPr>
        <w:t xml:space="preserve">(id, tstart, </w:t>
      </w:r>
      <w:r>
        <w:br/>
      </w:r>
      <w:r>
        <w:rPr>
          <w:rStyle w:val="NormalTok"/>
        </w:rPr>
        <w:t xml:space="preserve">         tstop, death, </w:t>
      </w:r>
      <w:r>
        <w:br/>
      </w:r>
      <w:r>
        <w:rPr>
          <w:rStyle w:val="NormalTok"/>
        </w:rPr>
        <w:t xml:space="preserve">         sqrt_aort_grad, </w:t>
      </w:r>
      <w:r>
        <w:br/>
      </w:r>
      <w:r>
        <w:rPr>
          <w:rStyle w:val="NormalTok"/>
        </w:rPr>
        <w:t xml:space="preserve">         oper, sex)</w:t>
      </w:r>
      <w:r>
        <w:br/>
      </w:r>
      <w:r>
        <w:br/>
      </w:r>
      <w:r>
        <w:rPr>
          <w:rStyle w:val="NormalTok"/>
        </w:rPr>
        <w:t xml:space="preserve">aort1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tstart</w:t>
            </w:r>
          </w:p>
        </w:tc>
        <w:tc>
          <w:tcPr>
            <w:tcBorders>
              <w:bottom w:val="single"/>
            </w:tcBorders>
            <w:vAlign w:val="bottom"/>
          </w:tcPr>
          <w:p>
            <w:pPr>
              <w:pStyle w:val="Compact"/>
              <w:jc w:val="center"/>
            </w:pPr>
            <w:r>
              <w:t xml:space="preserve">tstop</w:t>
            </w:r>
          </w:p>
        </w:tc>
        <w:tc>
          <w:tcPr>
            <w:tcBorders>
              <w:bottom w:val="single"/>
            </w:tcBorders>
            <w:vAlign w:val="bottom"/>
          </w:tcPr>
          <w:p>
            <w:pPr>
              <w:pStyle w:val="Compact"/>
              <w:jc w:val="center"/>
            </w:pPr>
            <w:r>
              <w:t xml:space="preserve">death</w:t>
            </w:r>
          </w:p>
        </w:tc>
        <w:tc>
          <w:tcPr>
            <w:tcBorders>
              <w:bottom w:val="single"/>
            </w:tcBorders>
            <w:vAlign w:val="bottom"/>
          </w:tcPr>
          <w:p>
            <w:pPr>
              <w:pStyle w:val="Compact"/>
              <w:jc w:val="center"/>
            </w:pPr>
            <w:r>
              <w:t xml:space="preserve">sqrt_aort_grad</w:t>
            </w:r>
          </w:p>
        </w:tc>
        <w:tc>
          <w:tcPr>
            <w:tcBorders>
              <w:bottom w:val="single"/>
            </w:tcBorders>
            <w:vAlign w:val="bottom"/>
          </w:tcPr>
          <w:p>
            <w:pPr>
              <w:pStyle w:val="Compact"/>
              <w:jc w:val="center"/>
            </w:pPr>
            <w:r>
              <w:t xml:space="preserve">oper</w:t>
            </w:r>
          </w:p>
        </w:tc>
        <w:tc>
          <w:tcPr>
            <w:tcBorders>
              <w:bottom w:val="single"/>
            </w:tcBorders>
            <w:vAlign w:val="bottom"/>
          </w:tcPr>
          <w:p>
            <w:pPr>
              <w:pStyle w:val="Compact"/>
              <w:jc w:val="center"/>
            </w:pPr>
            <w:r>
              <w:t xml:space="preserve">sex</w:t>
            </w:r>
          </w:p>
        </w:tc>
      </w:tr>
      <w:tr>
        <w:tc>
          <w:p>
            <w:pPr>
              <w:pStyle w:val="Compact"/>
              <w:jc w:val="center"/>
            </w:pPr>
            <w:r>
              <w:t xml:space="preserve">1</w:t>
            </w:r>
          </w:p>
        </w:tc>
        <w:tc>
          <w:p>
            <w:pPr>
              <w:pStyle w:val="Compact"/>
              <w:jc w:val="center"/>
            </w:pPr>
            <w:r>
              <w:t xml:space="preserve">0.0000000</w:t>
            </w:r>
          </w:p>
        </w:tc>
        <w:tc>
          <w:p>
            <w:pPr>
              <w:pStyle w:val="Compact"/>
              <w:jc w:val="center"/>
            </w:pPr>
            <w:r>
              <w:t xml:space="preserve">0.7504862</w:t>
            </w:r>
          </w:p>
        </w:tc>
        <w:tc>
          <w:p>
            <w:pPr>
              <w:pStyle w:val="Compact"/>
              <w:jc w:val="center"/>
            </w:pPr>
            <w:r>
              <w:t xml:space="preserve">0</w:t>
            </w:r>
          </w:p>
        </w:tc>
        <w:tc>
          <w:p>
            <w:pPr>
              <w:pStyle w:val="Compact"/>
              <w:jc w:val="center"/>
            </w:pPr>
            <w:r>
              <w:t xml:space="preserve">2.077925</w:t>
            </w:r>
          </w:p>
        </w:tc>
        <w:tc>
          <w:p>
            <w:pPr>
              <w:pStyle w:val="Compact"/>
              <w:jc w:val="center"/>
            </w:pPr>
            <w:r>
              <w:t xml:space="preserve">SI</w:t>
            </w:r>
          </w:p>
        </w:tc>
        <w:tc>
          <w:p>
            <w:pPr>
              <w:pStyle w:val="Compact"/>
              <w:jc w:val="center"/>
            </w:pPr>
            <w:r>
              <w:t xml:space="preserve">Male</w:t>
            </w:r>
          </w:p>
        </w:tc>
      </w:tr>
      <w:tr>
        <w:tc>
          <w:p>
            <w:pPr>
              <w:pStyle w:val="Compact"/>
              <w:jc w:val="center"/>
            </w:pPr>
            <w:r>
              <w:t xml:space="preserve">1</w:t>
            </w:r>
          </w:p>
        </w:tc>
        <w:tc>
          <w:p>
            <w:pPr>
              <w:pStyle w:val="Compact"/>
              <w:jc w:val="center"/>
            </w:pPr>
            <w:r>
              <w:t xml:space="preserve">0.7504862</w:t>
            </w:r>
          </w:p>
        </w:tc>
        <w:tc>
          <w:p>
            <w:pPr>
              <w:pStyle w:val="Compact"/>
              <w:jc w:val="center"/>
            </w:pPr>
            <w:r>
              <w:t xml:space="preserve">1.8606248</w:t>
            </w:r>
          </w:p>
        </w:tc>
        <w:tc>
          <w:p>
            <w:pPr>
              <w:pStyle w:val="Compact"/>
              <w:jc w:val="center"/>
            </w:pPr>
            <w:r>
              <w:t xml:space="preserve">0</w:t>
            </w:r>
          </w:p>
        </w:tc>
        <w:tc>
          <w:p>
            <w:pPr>
              <w:pStyle w:val="Compact"/>
              <w:jc w:val="center"/>
            </w:pPr>
            <w:r>
              <w:t xml:space="preserve">1.909819</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0.0000000</w:t>
            </w:r>
          </w:p>
        </w:tc>
        <w:tc>
          <w:p>
            <w:pPr>
              <w:pStyle w:val="Compact"/>
              <w:jc w:val="center"/>
            </w:pPr>
            <w:r>
              <w:t xml:space="preserve">3.2322893</w:t>
            </w:r>
          </w:p>
        </w:tc>
        <w:tc>
          <w:p>
            <w:pPr>
              <w:pStyle w:val="Compact"/>
              <w:jc w:val="center"/>
            </w:pPr>
            <w:r>
              <w:t xml:space="preserve">0</w:t>
            </w:r>
          </w:p>
        </w:tc>
        <w:tc>
          <w:p>
            <w:pPr>
              <w:pStyle w:val="Compact"/>
              <w:jc w:val="center"/>
            </w:pPr>
            <w:r>
              <w:t xml:space="preserve">2.872840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3.2322893</w:t>
            </w:r>
          </w:p>
        </w:tc>
        <w:tc>
          <w:p>
            <w:pPr>
              <w:pStyle w:val="Compact"/>
              <w:jc w:val="center"/>
            </w:pPr>
            <w:r>
              <w:t xml:space="preserve">3.8214459</w:t>
            </w:r>
          </w:p>
        </w:tc>
        <w:tc>
          <w:p>
            <w:pPr>
              <w:pStyle w:val="Compact"/>
              <w:jc w:val="center"/>
            </w:pPr>
            <w:r>
              <w:t xml:space="preserve">0</w:t>
            </w:r>
          </w:p>
        </w:tc>
        <w:tc>
          <w:p>
            <w:pPr>
              <w:pStyle w:val="Compact"/>
              <w:jc w:val="center"/>
            </w:pPr>
            <w:r>
              <w:t xml:space="preserve">2.535935</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3.8214459</w:t>
            </w:r>
          </w:p>
        </w:tc>
        <w:tc>
          <w:p>
            <w:pPr>
              <w:pStyle w:val="Compact"/>
              <w:jc w:val="center"/>
            </w:pPr>
            <w:r>
              <w:t xml:space="preserve">4.7061867</w:t>
            </w:r>
          </w:p>
        </w:tc>
        <w:tc>
          <w:p>
            <w:pPr>
              <w:pStyle w:val="Compact"/>
              <w:jc w:val="center"/>
            </w:pPr>
            <w:r>
              <w:t xml:space="preserve">0</w:t>
            </w:r>
          </w:p>
        </w:tc>
        <w:tc>
          <w:p>
            <w:pPr>
              <w:pStyle w:val="Compact"/>
              <w:jc w:val="center"/>
            </w:pPr>
            <w:r>
              <w:t xml:space="preserve">5.235966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4.7061867</w:t>
            </w:r>
          </w:p>
        </w:tc>
        <w:tc>
          <w:p>
            <w:pPr>
              <w:pStyle w:val="Compact"/>
              <w:jc w:val="center"/>
            </w:pPr>
            <w:r>
              <w:t xml:space="preserve">5.3569110</w:t>
            </w:r>
          </w:p>
        </w:tc>
        <w:tc>
          <w:p>
            <w:pPr>
              <w:pStyle w:val="Compact"/>
              <w:jc w:val="center"/>
            </w:pPr>
            <w:r>
              <w:t xml:space="preserve">0</w:t>
            </w:r>
          </w:p>
        </w:tc>
        <w:tc>
          <w:p>
            <w:pPr>
              <w:pStyle w:val="Compact"/>
              <w:jc w:val="center"/>
            </w:pPr>
            <w:r>
              <w:t xml:space="preserve">4.049932</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5.3569110</w:t>
            </w:r>
          </w:p>
        </w:tc>
        <w:tc>
          <w:p>
            <w:pPr>
              <w:pStyle w:val="Compact"/>
              <w:jc w:val="center"/>
            </w:pPr>
            <w:r>
              <w:t xml:space="preserve">5.6207138</w:t>
            </w:r>
          </w:p>
        </w:tc>
        <w:tc>
          <w:p>
            <w:pPr>
              <w:pStyle w:val="Compact"/>
              <w:jc w:val="center"/>
            </w:pPr>
            <w:r>
              <w:t xml:space="preserve">0</w:t>
            </w:r>
          </w:p>
        </w:tc>
        <w:tc>
          <w:p>
            <w:pPr>
              <w:pStyle w:val="Compact"/>
              <w:jc w:val="center"/>
            </w:pPr>
            <w:r>
              <w:t xml:space="preserve">4.250990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5.6207138</w:t>
            </w:r>
          </w:p>
        </w:tc>
        <w:tc>
          <w:p>
            <w:pPr>
              <w:pStyle w:val="Compact"/>
              <w:jc w:val="center"/>
            </w:pPr>
            <w:r>
              <w:t xml:space="preserve">6.6390331</w:t>
            </w:r>
          </w:p>
        </w:tc>
        <w:tc>
          <w:p>
            <w:pPr>
              <w:pStyle w:val="Compact"/>
              <w:jc w:val="center"/>
            </w:pPr>
            <w:r>
              <w:t xml:space="preserve">0</w:t>
            </w:r>
          </w:p>
        </w:tc>
        <w:tc>
          <w:p>
            <w:pPr>
              <w:pStyle w:val="Compact"/>
              <w:jc w:val="center"/>
            </w:pPr>
            <w:r>
              <w:t xml:space="preserve">4.405298</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6.6390331</w:t>
            </w:r>
          </w:p>
        </w:tc>
        <w:tc>
          <w:p>
            <w:pPr>
              <w:pStyle w:val="Compact"/>
              <w:jc w:val="center"/>
            </w:pPr>
            <w:r>
              <w:t xml:space="preserve">6.8962116</w:t>
            </w:r>
          </w:p>
        </w:tc>
        <w:tc>
          <w:p>
            <w:pPr>
              <w:pStyle w:val="Compact"/>
              <w:jc w:val="center"/>
            </w:pPr>
            <w:r>
              <w:t xml:space="preserve">0</w:t>
            </w:r>
          </w:p>
        </w:tc>
        <w:tc>
          <w:p>
            <w:pPr>
              <w:pStyle w:val="Compact"/>
              <w:jc w:val="center"/>
            </w:pPr>
            <w:r>
              <w:t xml:space="preserve">4.795410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6.8962116</w:t>
            </w:r>
          </w:p>
        </w:tc>
        <w:tc>
          <w:p>
            <w:pPr>
              <w:pStyle w:val="Compact"/>
              <w:jc w:val="center"/>
            </w:pPr>
            <w:r>
              <w:t xml:space="preserve">7.8946465</w:t>
            </w:r>
          </w:p>
        </w:tc>
        <w:tc>
          <w:p>
            <w:pPr>
              <w:pStyle w:val="Compact"/>
              <w:jc w:val="center"/>
            </w:pPr>
            <w:r>
              <w:t xml:space="preserve">0</w:t>
            </w:r>
          </w:p>
        </w:tc>
        <w:tc>
          <w:p>
            <w:pPr>
              <w:pStyle w:val="Compact"/>
              <w:jc w:val="center"/>
            </w:pPr>
            <w:r>
              <w:t xml:space="preserve">4.006678</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7.8946465</w:t>
            </w:r>
          </w:p>
        </w:tc>
        <w:tc>
          <w:p>
            <w:pPr>
              <w:pStyle w:val="Compact"/>
              <w:jc w:val="center"/>
            </w:pPr>
            <w:r>
              <w:t xml:space="preserve">8.7633751</w:t>
            </w:r>
          </w:p>
        </w:tc>
        <w:tc>
          <w:p>
            <w:pPr>
              <w:pStyle w:val="Compact"/>
              <w:jc w:val="center"/>
            </w:pPr>
            <w:r>
              <w:t xml:space="preserve">0</w:t>
            </w:r>
          </w:p>
        </w:tc>
        <w:tc>
          <w:p>
            <w:pPr>
              <w:pStyle w:val="Compact"/>
              <w:jc w:val="center"/>
            </w:pPr>
            <w:r>
              <w:t xml:space="preserve">4.948445</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8.7633751</w:t>
            </w:r>
          </w:p>
        </w:tc>
        <w:tc>
          <w:p>
            <w:pPr>
              <w:pStyle w:val="Compact"/>
              <w:jc w:val="center"/>
            </w:pPr>
            <w:r>
              <w:t xml:space="preserve">9.4291267</w:t>
            </w:r>
          </w:p>
        </w:tc>
        <w:tc>
          <w:p>
            <w:pPr>
              <w:pStyle w:val="Compact"/>
              <w:jc w:val="center"/>
            </w:pPr>
            <w:r>
              <w:t xml:space="preserve">0</w:t>
            </w:r>
          </w:p>
        </w:tc>
        <w:tc>
          <w:p>
            <w:pPr>
              <w:pStyle w:val="Compact"/>
              <w:jc w:val="center"/>
            </w:pPr>
            <w:r>
              <w:t xml:space="preserve">7.366542</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9.4291267</w:t>
            </w:r>
          </w:p>
        </w:tc>
        <w:tc>
          <w:p>
            <w:pPr>
              <w:pStyle w:val="Compact"/>
              <w:jc w:val="center"/>
            </w:pPr>
            <w:r>
              <w:t xml:space="preserve">9.8154872</w:t>
            </w:r>
          </w:p>
        </w:tc>
        <w:tc>
          <w:p>
            <w:pPr>
              <w:pStyle w:val="Compact"/>
              <w:jc w:val="center"/>
            </w:pPr>
            <w:r>
              <w:t xml:space="preserve">0</w:t>
            </w:r>
          </w:p>
        </w:tc>
        <w:tc>
          <w:p>
            <w:pPr>
              <w:pStyle w:val="Compact"/>
              <w:jc w:val="center"/>
            </w:pPr>
            <w:r>
              <w:t xml:space="preserve">5.797056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9.8154872</w:t>
            </w:r>
          </w:p>
        </w:tc>
        <w:tc>
          <w:p>
            <w:pPr>
              <w:pStyle w:val="Compact"/>
              <w:jc w:val="center"/>
            </w:pPr>
            <w:r>
              <w:t xml:space="preserve">10.7623612</w:t>
            </w:r>
          </w:p>
        </w:tc>
        <w:tc>
          <w:p>
            <w:pPr>
              <w:pStyle w:val="Compact"/>
              <w:jc w:val="center"/>
            </w:pPr>
            <w:r>
              <w:t xml:space="preserve">0</w:t>
            </w:r>
          </w:p>
        </w:tc>
        <w:tc>
          <w:p>
            <w:pPr>
              <w:pStyle w:val="Compact"/>
              <w:jc w:val="center"/>
            </w:pPr>
            <w:r>
              <w:t xml:space="preserve">6.578867</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10.7623612</w:t>
            </w:r>
          </w:p>
        </w:tc>
        <w:tc>
          <w:p>
            <w:pPr>
              <w:pStyle w:val="Compact"/>
              <w:jc w:val="center"/>
            </w:pPr>
            <w:r>
              <w:t xml:space="preserve">11.0586943</w:t>
            </w:r>
          </w:p>
        </w:tc>
        <w:tc>
          <w:p>
            <w:pPr>
              <w:pStyle w:val="Compact"/>
              <w:jc w:val="center"/>
            </w:pPr>
            <w:r>
              <w:t xml:space="preserve">0</w:t>
            </w:r>
          </w:p>
        </w:tc>
        <w:tc>
          <w:p>
            <w:pPr>
              <w:pStyle w:val="Compact"/>
              <w:jc w:val="center"/>
            </w:pPr>
            <w:r>
              <w:t xml:space="preserve">7.638576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11.0586943</w:t>
            </w:r>
          </w:p>
        </w:tc>
        <w:tc>
          <w:p>
            <w:pPr>
              <w:pStyle w:val="Compact"/>
              <w:jc w:val="center"/>
            </w:pPr>
            <w:r>
              <w:t xml:space="preserve">12.0011893</w:t>
            </w:r>
          </w:p>
        </w:tc>
        <w:tc>
          <w:p>
            <w:pPr>
              <w:pStyle w:val="Compact"/>
              <w:jc w:val="center"/>
            </w:pPr>
            <w:r>
              <w:t xml:space="preserve">0</w:t>
            </w:r>
          </w:p>
        </w:tc>
        <w:tc>
          <w:p>
            <w:pPr>
              <w:pStyle w:val="Compact"/>
              <w:jc w:val="center"/>
            </w:pPr>
            <w:r>
              <w:t xml:space="preserve">7.368440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12.0011893</w:t>
            </w:r>
          </w:p>
        </w:tc>
        <w:tc>
          <w:p>
            <w:pPr>
              <w:pStyle w:val="Compact"/>
              <w:jc w:val="center"/>
            </w:pPr>
            <w:r>
              <w:t xml:space="preserve">12.6317556</w:t>
            </w:r>
          </w:p>
        </w:tc>
        <w:tc>
          <w:p>
            <w:pPr>
              <w:pStyle w:val="Compact"/>
              <w:jc w:val="center"/>
            </w:pPr>
            <w:r>
              <w:t xml:space="preserve">0</w:t>
            </w:r>
          </w:p>
        </w:tc>
        <w:tc>
          <w:p>
            <w:pPr>
              <w:pStyle w:val="Compact"/>
              <w:jc w:val="center"/>
            </w:pPr>
            <w:r>
              <w:t xml:space="preserve">9.113807</w:t>
            </w:r>
          </w:p>
        </w:tc>
        <w:tc>
          <w:p>
            <w:pPr>
              <w:pStyle w:val="Compact"/>
              <w:jc w:val="center"/>
            </w:pPr>
            <w:r>
              <w:t xml:space="preserve">SI</w:t>
            </w:r>
          </w:p>
        </w:tc>
        <w:tc>
          <w:p>
            <w:pPr>
              <w:pStyle w:val="Compact"/>
              <w:jc w:val="center"/>
            </w:pPr>
            <w:r>
              <w:t xml:space="preserve">Male</w:t>
            </w:r>
          </w:p>
        </w:tc>
      </w:tr>
    </w:tbl>
    <w:p>
      <w:r>
        <w:br w:type="page"/>
      </w:r>
    </w:p>
    <w:bookmarkEnd w:id="21"/>
    <w:bookmarkStart w:id="23" w:name="Xf776c196245dd267daa11b8d404f2252c2787d3"/>
    <w:p>
      <w:pPr>
        <w:pStyle w:val="Heading3"/>
      </w:pPr>
      <w:r>
        <w:t xml:space="preserve">b. for patient 3 create a stepped line plot</w:t>
      </w:r>
    </w:p>
    <w:p>
      <w:pPr>
        <w:numPr>
          <w:ilvl w:val="0"/>
          <w:numId w:val="1003"/>
        </w:numPr>
        <w:pStyle w:val="Compact"/>
      </w:pPr>
      <w:r>
        <w:t xml:space="preserve">square root aortic gradient</w:t>
      </w:r>
    </w:p>
    <w:p>
      <w:pPr>
        <w:numPr>
          <w:ilvl w:val="0"/>
          <w:numId w:val="1003"/>
        </w:numPr>
        <w:pStyle w:val="Compact"/>
      </w:pPr>
      <w:r>
        <w:t xml:space="preserve">vertical dashed line for patient’s observed survival time</w:t>
      </w:r>
    </w:p>
    <w:p>
      <w:pPr>
        <w:pStyle w:val="SourceCode"/>
      </w:pPr>
      <w:r>
        <w:rPr>
          <w:rStyle w:val="NormalTok"/>
        </w:rPr>
        <w:t xml:space="preserve">aort1_id3 </w:t>
      </w:r>
      <w:r>
        <w:rPr>
          <w:rStyle w:val="OtherTok"/>
        </w:rPr>
        <w:t xml:space="preserve">&lt;-</w:t>
      </w:r>
      <w:r>
        <w:rPr>
          <w:rStyle w:val="NormalTok"/>
        </w:rPr>
        <w:t xml:space="preserve"> aort1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3</w:t>
      </w:r>
      <w:r>
        <w:rPr>
          <w:rStyle w:val="NormalTok"/>
        </w:rPr>
        <w:t xml:space="preserve">) </w:t>
      </w:r>
      <w:r>
        <w:br/>
      </w:r>
      <w:r>
        <w:br/>
      </w:r>
      <w:r>
        <w:rPr>
          <w:rStyle w:val="NormalTok"/>
        </w:rPr>
        <w:t xml:space="preserve">plot_id3 </w:t>
      </w:r>
      <w:r>
        <w:rPr>
          <w:rStyle w:val="OtherTok"/>
        </w:rPr>
        <w:t xml:space="preserve">&lt;-</w:t>
      </w:r>
      <w:r>
        <w:rPr>
          <w:rStyle w:val="NormalTok"/>
        </w:rPr>
        <w:t xml:space="preserve"> aort1_id3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(tstart, sqrt_aort_grad))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direction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max</w:t>
      </w:r>
      <w:r>
        <w:rPr>
          <w:rStyle w:val="NormalTok"/>
        </w:rPr>
        <w:t xml:space="preserve">(aort1_id3</w:t>
      </w:r>
      <w:r>
        <w:rPr>
          <w:rStyle w:val="SpecialCharTok"/>
        </w:rPr>
        <w:t xml:space="preserve">$</w:t>
      </w:r>
      <w:r>
        <w:rPr>
          <w:rStyle w:val="NormalTok"/>
        </w:rPr>
        <w:t xml:space="preserve">tstop),</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theme_classic2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"sqrt(aortic gradient)"</w:t>
      </w:r>
      <w:r>
        <w:rPr>
          <w:rStyle w:val="NormalTok"/>
        </w:rPr>
        <w:t xml:space="preserve">)</w:t>
      </w:r>
      <w:r>
        <w:br/>
      </w:r>
      <w:r>
        <w:br/>
      </w:r>
      <w:r>
        <w:rPr>
          <w:rStyle w:val="NormalTok"/>
        </w:rPr>
        <w:t xml:space="preserve">plot_id3</w:t>
      </w:r>
    </w:p>
    <w:p>
      <w:pPr>
        <w:pStyle w:val="FirstParagraph"/>
      </w:pPr>
      <w:r>
        <w:drawing>
          <wp:inline>
            <wp:extent cx="5544151" cy="2772075"/>
            <wp:effectExtent b="0" l="0" r="0" t="0"/>
            <wp:docPr descr="" title="" id="1" name="Picture"/>
            <a:graphic>
              <a:graphicData uri="http://schemas.openxmlformats.org/drawingml/2006/picture">
                <pic:pic>
                  <pic:nvPicPr>
                    <pic:cNvPr descr="04_homework2_files/figure-docx/unnamed-chunk-3-1.png" id="0" name="Picture"/>
                    <pic:cNvPicPr>
                      <a:picLocks noChangeArrowheads="1" noChangeAspect="1"/>
                    </pic:cNvPicPr>
                  </pic:nvPicPr>
                  <pic:blipFill>
                    <a:blip r:embed="rId22"/>
                    <a:stretch>
                      <a:fillRect/>
                    </a:stretch>
                  </pic:blipFill>
                  <pic:spPr bwMode="auto">
                    <a:xfrm>
                      <a:off x="0" y="0"/>
                      <a:ext cx="5544151" cy="2772075"/>
                    </a:xfrm>
                    <a:prstGeom prst="rect">
                      <a:avLst/>
                    </a:prstGeom>
                    <a:noFill/>
                    <a:ln w="9525">
                      <a:noFill/>
                      <a:headEnd/>
                      <a:tailEnd/>
                    </a:ln>
                  </pic:spPr>
                </pic:pic>
              </a:graphicData>
            </a:graphic>
          </wp:inline>
        </w:drawing>
      </w:r>
    </w:p>
    <w:p>
      <w:r>
        <w:br w:type="page"/>
      </w:r>
    </w:p>
    <w:bookmarkEnd w:id="23"/>
    <w:bookmarkStart w:id="24" w:name="c.-fit-an-extended-cox-survival-model"/>
    <w:p>
      <w:pPr>
        <w:pStyle w:val="Heading3"/>
      </w:pPr>
      <w:r>
        <w:t xml:space="preserve">c. fit an extended Cox survival model</w:t>
      </w:r>
    </w:p>
    <w:p>
      <w:pPr>
        <w:numPr>
          <w:ilvl w:val="0"/>
          <w:numId w:val="1004"/>
        </w:numPr>
        <w:pStyle w:val="Compact"/>
      </w:pPr>
      <w:r>
        <w:t xml:space="preserve">square root aortic gradient as a time-varying covariate</w:t>
      </w:r>
    </w:p>
    <w:p>
      <w:pPr>
        <w:numPr>
          <w:ilvl w:val="0"/>
          <w:numId w:val="1004"/>
        </w:numPr>
        <w:pStyle w:val="Compact"/>
      </w:pPr>
      <w:r>
        <w:t xml:space="preserve">operation type and sex as a time-independent baseline covariate</w:t>
      </w:r>
    </w:p>
    <w:p>
      <w:pPr>
        <w:numPr>
          <w:ilvl w:val="0"/>
          <w:numId w:val="1004"/>
        </w:numPr>
        <w:pStyle w:val="Compact"/>
      </w:pPr>
      <w:r>
        <w:t xml:space="preserve">interpret the coefficient estimates</w:t>
      </w:r>
    </w:p>
    <w:p>
      <w:pPr>
        <w:numPr>
          <w:ilvl w:val="0"/>
          <w:numId w:val="1004"/>
        </w:numPr>
        <w:pStyle w:val="Compact"/>
      </w:pPr>
      <w:r>
        <w:t xml:space="preserve">how it is the different from model with only the baseline values?</w:t>
      </w:r>
    </w:p>
    <w:p>
      <w:pPr>
        <w:pStyle w:val="FirstParagraph"/>
      </w:pPr>
      <w:r>
        <w:t xml:space="preserve">The aortic gradient level can significantly affect</w:t>
      </w:r>
      <w:r>
        <w:t xml:space="preserve"> </w:t>
      </w:r>
      <w:r>
        <w:t xml:space="preserve">the subject’s survival status (p &lt;&lt; 0.001).</w:t>
      </w:r>
      <w:r>
        <w:t xml:space="preserve"> </w:t>
      </w:r>
      <w:r>
        <w:t xml:space="preserve">On average, one unit increase on the sqrt of aortic gradient</w:t>
      </w:r>
      <w:r>
        <w:t xml:space="preserve"> </w:t>
      </w:r>
      <w:r>
        <w:t xml:space="preserve">can increase the risk of event to 1.5 folds (95% CI 1.39 1.62).</w:t>
      </w:r>
      <w:r>
        <w:br/>
      </w:r>
      <w:r>
        <w:t xml:space="preserve">After adjusted for the biomarker aortic gradient,</w:t>
      </w:r>
      <w:r>
        <w:t xml:space="preserve"> </w:t>
      </w:r>
      <w:r>
        <w:t xml:space="preserve">the effect of operation type on survival becomes on significant,</w:t>
      </w:r>
      <w:r>
        <w:t xml:space="preserve"> </w:t>
      </w:r>
      <w:r>
        <w:t xml:space="preserve">and effect size exp(operation) changes from 0.95 fold to 0.67;</w:t>
      </w:r>
      <w:r>
        <w:t xml:space="preserve"> </w:t>
      </w:r>
      <w:r>
        <w:t xml:space="preserve">given patient’s aort gradient level, operation SI has stronger effects</w:t>
      </w:r>
      <w:r>
        <w:t xml:space="preserve"> </w:t>
      </w:r>
      <w:r>
        <w:t xml:space="preserve">on survival improvement for certain patient.</w:t>
      </w:r>
      <w:r>
        <w:br/>
      </w:r>
      <w:r>
        <w:t xml:space="preserve">Also the adjustment of biomarker revert the effect of gender,</w:t>
      </w:r>
      <w:r>
        <w:t xml:space="preserve"> </w:t>
      </w:r>
      <w:r>
        <w:t xml:space="preserve">from increasing risk of event to decreasing risk of event,</w:t>
      </w:r>
      <w:r>
        <w:t xml:space="preserve"> </w:t>
      </w:r>
      <w:r>
        <w:t xml:space="preserve">even though neither of model show these gender effects significant.</w:t>
      </w:r>
      <w:r>
        <w:br/>
      </w:r>
      <w:r>
        <w:t xml:space="preserve">Overall the model performance gets improved in model cox1 (AIC = 2284);</w:t>
      </w:r>
      <w:r>
        <w:t xml:space="preserve"> </w:t>
      </w:r>
      <w:r>
        <w:t xml:space="preserve">the AIC decreased, comparing to the baseline value model cox0 (AIC = 2400).</w:t>
      </w:r>
    </w:p>
    <w:p>
      <w:pPr>
        <w:pStyle w:val="SourceCode"/>
      </w:pPr>
      <w:r>
        <w:rPr>
          <w:rStyle w:val="DocumentationTok"/>
        </w:rPr>
        <w:t xml:space="preserve">## add the survobj into aort1 as part of dataset</w:t>
      </w:r>
      <w:r>
        <w:br/>
      </w:r>
      <w:r>
        <w:rPr>
          <w:rStyle w:val="NormalTok"/>
        </w:rPr>
        <w:t xml:space="preserve">aort1</w:t>
      </w:r>
      <w:r>
        <w:rPr>
          <w:rStyle w:val="SpecialCharTok"/>
        </w:rPr>
        <w:t xml:space="preserve">$</w:t>
      </w:r>
      <w:r>
        <w:rPr>
          <w:rStyle w:val="NormalTok"/>
        </w:rPr>
        <w:t xml:space="preserve">survobj </w:t>
      </w:r>
      <w:r>
        <w:rPr>
          <w:rStyle w:val="OtherTok"/>
        </w:rPr>
        <w:t xml:space="preserve">&lt;-</w:t>
      </w:r>
      <w:r>
        <w:rPr>
          <w:rStyle w:val="NormalTok"/>
        </w:rPr>
        <w:t xml:space="preserve"> </w:t>
      </w:r>
      <w:r>
        <w:rPr>
          <w:rStyle w:val="FunctionTok"/>
        </w:rPr>
        <w:t xml:space="preserve">with</w:t>
      </w:r>
      <w:r>
        <w:rPr>
          <w:rStyle w:val="NormalTok"/>
        </w:rPr>
        <w:t xml:space="preserve">(aort1, </w:t>
      </w:r>
      <w:r>
        <w:rPr>
          <w:rStyle w:val="FunctionTok"/>
        </w:rPr>
        <w:t xml:space="preserve">Surv</w:t>
      </w:r>
      <w:r>
        <w:rPr>
          <w:rStyle w:val="NormalTok"/>
        </w:rPr>
        <w:t xml:space="preserve">(tstart, tstop, death))</w:t>
      </w:r>
      <w:r>
        <w:br/>
      </w:r>
      <w:r>
        <w:rPr>
          <w:rStyle w:val="NormalTok"/>
        </w:rPr>
        <w:t xml:space="preserve">cox0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oper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aort1)</w:t>
      </w:r>
      <w:r>
        <w:br/>
      </w:r>
      <w:r>
        <w:rPr>
          <w:rStyle w:val="NormalTok"/>
        </w:rPr>
        <w:t xml:space="preserve">cox1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sqrt_aort_grad, </w:t>
      </w:r>
      <w:r>
        <w:br/>
      </w:r>
      <w:r>
        <w:rPr>
          <w:rStyle w:val="NormalTok"/>
        </w:rPr>
        <w:t xml:space="preserve">              </w:t>
      </w:r>
      <w:r>
        <w:rPr>
          <w:rStyle w:val="AttributeTok"/>
        </w:rPr>
        <w:t xml:space="preserve">data =</w:t>
      </w:r>
      <w:r>
        <w:rPr>
          <w:rStyle w:val="NormalTok"/>
        </w:rPr>
        <w:t xml:space="preserve"> aort1)</w:t>
      </w:r>
      <w:r>
        <w:br/>
      </w:r>
      <w:r>
        <w:rPr>
          <w:rStyle w:val="NormalTok"/>
        </w:rPr>
        <w:t xml:space="preserve">tidy0 </w:t>
      </w:r>
      <w:r>
        <w:rPr>
          <w:rStyle w:val="OtherTok"/>
        </w:rPr>
        <w:t xml:space="preserve">&lt;-</w:t>
      </w:r>
      <w:r>
        <w:rPr>
          <w:rStyle w:val="NormalTok"/>
        </w:rPr>
        <w:t xml:space="preserve"> </w:t>
      </w:r>
      <w:r>
        <w:rPr>
          <w:rStyle w:val="FunctionTok"/>
        </w:rPr>
        <w:t xml:space="preserve">tidy</w:t>
      </w:r>
      <w:r>
        <w:rPr>
          <w:rStyle w:val="NormalTok"/>
        </w:rPr>
        <w:t xml:space="preserve">(cox0)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"cox-ex"</w:t>
      </w:r>
      <w:r>
        <w:rPr>
          <w:rStyle w:val="NormalTok"/>
        </w:rPr>
        <w:t xml:space="preserve">)</w:t>
      </w:r>
      <w:r>
        <w:br/>
      </w:r>
      <w:r>
        <w:rPr>
          <w:rStyle w:val="NormalTok"/>
        </w:rPr>
        <w:t xml:space="preserve">tidy1 </w:t>
      </w:r>
      <w:r>
        <w:rPr>
          <w:rStyle w:val="OtherTok"/>
        </w:rPr>
        <w:t xml:space="preserve">&lt;-</w:t>
      </w:r>
      <w:r>
        <w:rPr>
          <w:rStyle w:val="NormalTok"/>
        </w:rPr>
        <w:t xml:space="preserve"> </w:t>
      </w:r>
      <w:r>
        <w:rPr>
          <w:rStyle w:val="FunctionTok"/>
        </w:rPr>
        <w:t xml:space="preserve">tidy</w:t>
      </w:r>
      <w:r>
        <w:rPr>
          <w:rStyle w:val="NormalTok"/>
        </w:rPr>
        <w:t xml:space="preserve">(cox1)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"cox-ex"</w:t>
      </w:r>
      <w:r>
        <w:rPr>
          <w:rStyle w:val="NormalTok"/>
        </w:rPr>
        <w:t xml:space="preserve">)</w:t>
      </w:r>
      <w:r>
        <w:br/>
      </w:r>
      <w:r>
        <w:rPr>
          <w:rStyle w:val="NormalTok"/>
        </w:rPr>
        <w:t xml:space="preserve">glance0 </w:t>
      </w:r>
      <w:r>
        <w:rPr>
          <w:rStyle w:val="OtherTok"/>
        </w:rPr>
        <w:t xml:space="preserve">&lt;-</w:t>
      </w:r>
      <w:r>
        <w:rPr>
          <w:rStyle w:val="NormalTok"/>
        </w:rPr>
        <w:t xml:space="preserve"> </w:t>
      </w:r>
      <w:r>
        <w:rPr>
          <w:rStyle w:val="FunctionTok"/>
        </w:rPr>
        <w:t xml:space="preserve">glance</w:t>
      </w:r>
      <w:r>
        <w:rPr>
          <w:rStyle w:val="NormalTok"/>
        </w:rPr>
        <w:t xml:space="preserve">(cox0)</w:t>
      </w:r>
      <w:r>
        <w:br/>
      </w:r>
      <w:r>
        <w:rPr>
          <w:rStyle w:val="NormalTok"/>
        </w:rPr>
        <w:t xml:space="preserve">glance1 </w:t>
      </w:r>
      <w:r>
        <w:rPr>
          <w:rStyle w:val="OtherTok"/>
        </w:rPr>
        <w:t xml:space="preserve">&lt;-</w:t>
      </w:r>
      <w:r>
        <w:rPr>
          <w:rStyle w:val="NormalTok"/>
        </w:rPr>
        <w:t xml:space="preserve"> </w:t>
      </w:r>
      <w:r>
        <w:rPr>
          <w:rStyle w:val="FunctionTok"/>
        </w:rPr>
        <w:t xml:space="preserve">glance</w:t>
      </w:r>
      <w:r>
        <w:rPr>
          <w:rStyle w:val="NormalTok"/>
        </w:rPr>
        <w:t xml:space="preserve">(cox1)</w:t>
      </w:r>
    </w:p>
    <w:p>
      <w:r>
        <w:pict>
          <v:rect style="width:0;height:1.5pt" o:hralign="center" o:hrstd="t" o:hr="t"/>
        </w:pict>
      </w:r>
    </w:p>
    <w:p>
      <w:pPr>
        <w:pStyle w:val="SourceCode"/>
      </w:pPr>
      <w:r>
        <w:rPr>
          <w:rStyle w:val="FunctionTok"/>
        </w:rPr>
        <w:t xml:space="preserve">summary</w:t>
      </w:r>
      <w:r>
        <w:rPr>
          <w:rStyle w:val="NormalTok"/>
        </w:rPr>
        <w:t xml:space="preserve">(cox0)</w:t>
      </w:r>
    </w:p>
    <w:p>
      <w:pPr>
        <w:pStyle w:val="SourceCode"/>
      </w:pPr>
      <w:r>
        <w:rPr>
          <w:rStyle w:val="VerbatimChar"/>
        </w:rPr>
        <w:t xml:space="preserve">## Call:</w:t>
      </w:r>
      <w:r>
        <w:br/>
      </w:r>
      <w:r>
        <w:rPr>
          <w:rStyle w:val="VerbatimChar"/>
        </w:rPr>
        <w:t xml:space="preserve">## coxph(formula = survobj ~ oper + sex,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w:t>
      </w:r>
      <w:r>
        <w:br/>
      </w:r>
      <w:r>
        <w:rPr>
          <w:rStyle w:val="VerbatimChar"/>
        </w:rPr>
        <w:t xml:space="preserve">## operSI  -0.05155   0.94976  0.13087 -0.394    0.694</w:t>
      </w:r>
      <w:r>
        <w:br/>
      </w:r>
      <w:r>
        <w:rPr>
          <w:rStyle w:val="VerbatimChar"/>
        </w:rPr>
        <w:t xml:space="preserve">## sexMale  0.02349   1.02377  0.12983  0.181    0.856</w:t>
      </w:r>
      <w:r>
        <w:br/>
      </w:r>
      <w:r>
        <w:rPr>
          <w:rStyle w:val="VerbatimChar"/>
        </w:rPr>
        <w:t xml:space="preserve">## </w:t>
      </w:r>
      <w:r>
        <w:br/>
      </w:r>
      <w:r>
        <w:rPr>
          <w:rStyle w:val="VerbatimChar"/>
        </w:rPr>
        <w:t xml:space="preserve">##         exp(coef) exp(-coef) lower .95 upper .95</w:t>
      </w:r>
      <w:r>
        <w:br/>
      </w:r>
      <w:r>
        <w:rPr>
          <w:rStyle w:val="VerbatimChar"/>
        </w:rPr>
        <w:t xml:space="preserve">## operSI     0.9498     1.0529    0.7349     1.227</w:t>
      </w:r>
      <w:r>
        <w:br/>
      </w:r>
      <w:r>
        <w:rPr>
          <w:rStyle w:val="VerbatimChar"/>
        </w:rPr>
        <w:t xml:space="preserve">## sexMale    1.0238     0.9768    0.7938     1.320</w:t>
      </w:r>
      <w:r>
        <w:br/>
      </w:r>
      <w:r>
        <w:rPr>
          <w:rStyle w:val="VerbatimChar"/>
        </w:rPr>
        <w:t xml:space="preserve">## </w:t>
      </w:r>
      <w:r>
        <w:br/>
      </w:r>
      <w:r>
        <w:rPr>
          <w:rStyle w:val="VerbatimChar"/>
        </w:rPr>
        <w:t xml:space="preserve">## Concordance= 0.501  (se = 0.021 )</w:t>
      </w:r>
      <w:r>
        <w:br/>
      </w:r>
      <w:r>
        <w:rPr>
          <w:rStyle w:val="VerbatimChar"/>
        </w:rPr>
        <w:t xml:space="preserve">## Likelihood ratio test= 0.2  on 2 df,   p=0.9</w:t>
      </w:r>
      <w:r>
        <w:br/>
      </w:r>
      <w:r>
        <w:rPr>
          <w:rStyle w:val="VerbatimChar"/>
        </w:rPr>
        <w:t xml:space="preserve">## Wald test            = 0.2  on 2 df,   p=0.9</w:t>
      </w:r>
      <w:r>
        <w:br/>
      </w:r>
      <w:r>
        <w:rPr>
          <w:rStyle w:val="VerbatimChar"/>
        </w:rPr>
        <w:t xml:space="preserve">## Score (logrank) test = 0.2  on 2 df,   p=0.9</w:t>
      </w:r>
    </w:p>
    <w:p>
      <w:pPr>
        <w:pStyle w:val="SourceCode"/>
      </w:pPr>
      <w:r>
        <w:rPr>
          <w:rStyle w:val="FunctionTok"/>
        </w:rPr>
        <w:t xml:space="preserve">summary</w:t>
      </w:r>
      <w:r>
        <w:rPr>
          <w:rStyle w:val="NormalTok"/>
        </w:rPr>
        <w:t xml:space="preserve">(cox1)</w:t>
      </w:r>
    </w:p>
    <w:p>
      <w:pPr>
        <w:pStyle w:val="SourceCode"/>
      </w:pPr>
      <w:r>
        <w:rPr>
          <w:rStyle w:val="VerbatimChar"/>
        </w:rPr>
        <w:t xml:space="preserve">## Call:</w:t>
      </w:r>
      <w:r>
        <w:br/>
      </w:r>
      <w:r>
        <w:rPr>
          <w:rStyle w:val="VerbatimChar"/>
        </w:rPr>
        <w:t xml:space="preserve">## coxph(formula = survobj ~ oper + sex + sqrt_aort_grad,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    </w:t>
      </w:r>
      <w:r>
        <w:br/>
      </w:r>
      <w:r>
        <w:rPr>
          <w:rStyle w:val="VerbatimChar"/>
        </w:rPr>
        <w:t xml:space="preserve">## operSI         -0.40736   0.66541  0.13574 -3.001  0.00269 ** </w:t>
      </w:r>
      <w:r>
        <w:br/>
      </w:r>
      <w:r>
        <w:rPr>
          <w:rStyle w:val="VerbatimChar"/>
        </w:rPr>
        <w:t xml:space="preserve">## sexMale        -0.14437   0.86557  0.13147 -1.098  0.27214    </w:t>
      </w:r>
      <w:r>
        <w:br/>
      </w:r>
      <w:r>
        <w:rPr>
          <w:rStyle w:val="VerbatimChar"/>
        </w:rPr>
        <w:t xml:space="preserve">## sqrt_aort_grad  0.40747   1.50301  0.03847 10.591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operSI            0.6654     1.5028     0.510    0.8682</w:t>
      </w:r>
      <w:r>
        <w:br/>
      </w:r>
      <w:r>
        <w:rPr>
          <w:rStyle w:val="VerbatimChar"/>
        </w:rPr>
        <w:t xml:space="preserve">## sexMale           0.8656     1.1553     0.669    1.1200</w:t>
      </w:r>
      <w:r>
        <w:br/>
      </w:r>
      <w:r>
        <w:rPr>
          <w:rStyle w:val="VerbatimChar"/>
        </w:rPr>
        <w:t xml:space="preserve">## sqrt_aort_grad    1.5030     0.6653     1.394    1.6207</w:t>
      </w:r>
      <w:r>
        <w:br/>
      </w:r>
      <w:r>
        <w:rPr>
          <w:rStyle w:val="VerbatimChar"/>
        </w:rPr>
        <w:t xml:space="preserve">## </w:t>
      </w:r>
      <w:r>
        <w:br/>
      </w:r>
      <w:r>
        <w:rPr>
          <w:rStyle w:val="VerbatimChar"/>
        </w:rPr>
        <w:t xml:space="preserve">## Concordance= 0.63  (se = 0.023 )</w:t>
      </w:r>
      <w:r>
        <w:br/>
      </w:r>
      <w:r>
        <w:rPr>
          <w:rStyle w:val="VerbatimChar"/>
        </w:rPr>
        <w:t xml:space="preserve">## Likelihood ratio test= 117.4  on 3 df,   p=&lt;2e-16</w:t>
      </w:r>
      <w:r>
        <w:br/>
      </w:r>
      <w:r>
        <w:rPr>
          <w:rStyle w:val="VerbatimChar"/>
        </w:rPr>
        <w:t xml:space="preserve">## Wald test            = 112.3  on 3 df,   p=&lt;2e-16</w:t>
      </w:r>
      <w:r>
        <w:br/>
      </w:r>
      <w:r>
        <w:rPr>
          <w:rStyle w:val="VerbatimChar"/>
        </w:rPr>
        <w:t xml:space="preserve">## Score (logrank) test = 115  on 3 df,   p=&lt;2e-16</w:t>
      </w:r>
    </w:p>
    <w:p>
      <w:r>
        <w:pict>
          <v:rect style="width:0;height:1.5pt" o:hralign="center" o:hrstd="t" o:hr="t"/>
        </w:pict>
      </w:r>
    </w:p>
    <w:p>
      <w:pPr>
        <w:pStyle w:val="SourceCode"/>
      </w:pPr>
      <w:r>
        <w:rPr>
          <w:rStyle w:val="FunctionTok"/>
        </w:rPr>
        <w:t xml:space="preserve">rbind</w:t>
      </w:r>
      <w:r>
        <w:rPr>
          <w:rStyle w:val="NormalTok"/>
        </w:rPr>
        <w:t xml:space="preserve">(glance0, glance1)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 AIC, BIC, logLik)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logLik</w:t>
            </w:r>
          </w:p>
        </w:tc>
      </w:tr>
      <w:tr>
        <w:tc>
          <w:p>
            <w:pPr>
              <w:pStyle w:val="Compact"/>
              <w:jc w:val="center"/>
            </w:pPr>
            <w:r>
              <w:t xml:space="preserve">1</w:t>
            </w:r>
          </w:p>
        </w:tc>
        <w:tc>
          <w:p>
            <w:pPr>
              <w:pStyle w:val="Compact"/>
              <w:jc w:val="center"/>
            </w:pPr>
            <w:r>
              <w:t xml:space="preserve">2399.754</w:t>
            </w:r>
          </w:p>
        </w:tc>
        <w:tc>
          <w:p>
            <w:pPr>
              <w:pStyle w:val="Compact"/>
              <w:jc w:val="center"/>
            </w:pPr>
            <w:r>
              <w:t xml:space="preserve">2406.741</w:t>
            </w:r>
          </w:p>
        </w:tc>
        <w:tc>
          <w:p>
            <w:pPr>
              <w:pStyle w:val="Compact"/>
              <w:jc w:val="center"/>
            </w:pPr>
            <w:r>
              <w:t xml:space="preserve">-1197.877</w:t>
            </w:r>
          </w:p>
        </w:tc>
      </w:tr>
      <w:tr>
        <w:tc>
          <w:p>
            <w:pPr>
              <w:pStyle w:val="Compact"/>
              <w:jc w:val="center"/>
            </w:pPr>
            <w:r>
              <w:t xml:space="preserve">2</w:t>
            </w:r>
          </w:p>
        </w:tc>
        <w:tc>
          <w:p>
            <w:pPr>
              <w:pStyle w:val="Compact"/>
              <w:jc w:val="center"/>
            </w:pPr>
            <w:r>
              <w:t xml:space="preserve">2284.523</w:t>
            </w:r>
          </w:p>
        </w:tc>
        <w:tc>
          <w:p>
            <w:pPr>
              <w:pStyle w:val="Compact"/>
              <w:jc w:val="center"/>
            </w:pPr>
            <w:r>
              <w:t xml:space="preserve">2295.002</w:t>
            </w:r>
          </w:p>
        </w:tc>
        <w:tc>
          <w:p>
            <w:pPr>
              <w:pStyle w:val="Compact"/>
              <w:jc w:val="center"/>
            </w:pPr>
            <w:r>
              <w:t xml:space="preserve">-1139.261</w:t>
            </w:r>
          </w:p>
        </w:tc>
      </w:tr>
    </w:tbl>
    <w:p>
      <w:r>
        <w:br w:type="page"/>
      </w:r>
    </w:p>
    <w:bookmarkEnd w:id="24"/>
    <w:bookmarkStart w:id="25" w:name="Xc7c0cb00d0595115dfa643cf7a4d4c4ffd6a739"/>
    <w:p>
      <w:pPr>
        <w:pStyle w:val="Heading3"/>
      </w:pPr>
      <w:r>
        <w:t xml:space="preserve">d. comment on why it is not appropriate of the extended Cox model</w:t>
      </w:r>
    </w:p>
    <w:p>
      <w:pPr>
        <w:pStyle w:val="FirstParagraph"/>
      </w:pPr>
      <w:r>
        <w:t xml:space="preserve">The extended Cox model assumptions is only valid</w:t>
      </w:r>
      <w:r>
        <w:t xml:space="preserve"> </w:t>
      </w:r>
      <w:r>
        <w:t xml:space="preserve">for exogenous time dependent covariates.</w:t>
      </w:r>
      <w:r>
        <w:t xml:space="preserve"> </w:t>
      </w:r>
      <w:r>
        <w:t xml:space="preserve">However in this case, the aortic gradient level is a endogenous bio-marker,</w:t>
      </w:r>
      <w:r>
        <w:t xml:space="preserve"> </w:t>
      </w:r>
      <w:r>
        <w:t xml:space="preserve">the level of which closely related to failure status.</w:t>
      </w:r>
      <w:r>
        <w:br/>
      </w:r>
      <w:r>
        <w:t xml:space="preserve">The biomarker level cannot be predetermined or totally immune to measurement errors. </w:t>
      </w:r>
      <w:r>
        <w:t xml:space="preserve"> </w:t>
      </w:r>
      <w:r>
        <w:t xml:space="preserve">Also for extended Cox model, we would assume that</w:t>
      </w:r>
      <w:r>
        <w:t xml:space="preserve"> </w:t>
      </w:r>
      <w:r>
        <w:t xml:space="preserve">the aortic gradient changes only at the measurement times and remain constant</w:t>
      </w:r>
      <w:r>
        <w:t xml:space="preserve"> </w:t>
      </w:r>
      <w:r>
        <w:t xml:space="preserve">between two measurements, as step-function approximation.</w:t>
      </w:r>
      <w:r>
        <w:br/>
      </w:r>
      <w:r>
        <w:t xml:space="preserve">Therefore, extended Cox model is not appropriate, or at least not the optimal method.</w:t>
      </w:r>
    </w:p>
    <w:p>
      <w:r>
        <w:br w:type="page"/>
      </w:r>
    </w:p>
    <w:bookmarkEnd w:id="25"/>
    <w:bookmarkEnd w:id="26"/>
    <w:bookmarkStart w:id="31" w:name="question2.-two-stage-model"/>
    <w:p>
      <w:pPr>
        <w:pStyle w:val="Heading2"/>
      </w:pPr>
      <w:r>
        <w:t xml:space="preserve">Question2. Two stage model</w:t>
      </w:r>
    </w:p>
    <w:bookmarkStart w:id="27" w:name="a.-fit-a-mixed-effects-model"/>
    <w:p>
      <w:pPr>
        <w:pStyle w:val="Heading3"/>
      </w:pPr>
      <w:r>
        <w:t xml:space="preserve">a. fit a mixed effects model</w:t>
      </w:r>
    </w:p>
    <w:p>
      <w:pPr>
        <w:numPr>
          <w:ilvl w:val="0"/>
          <w:numId w:val="1005"/>
        </w:numPr>
        <w:pStyle w:val="Compact"/>
      </w:pPr>
      <w:r>
        <w:t xml:space="preserve">outcome: square root aortic gradient</w:t>
      </w:r>
    </w:p>
    <w:p>
      <w:pPr>
        <w:numPr>
          <w:ilvl w:val="0"/>
          <w:numId w:val="1005"/>
        </w:numPr>
        <w:pStyle w:val="Compact"/>
      </w:pPr>
      <w:r>
        <w:t xml:space="preserve">fixed effects: linear time, operation type, and sex</w:t>
      </w:r>
    </w:p>
    <w:p>
      <w:pPr>
        <w:numPr>
          <w:ilvl w:val="0"/>
          <w:numId w:val="1005"/>
        </w:numPr>
        <w:pStyle w:val="Compact"/>
      </w:pPr>
      <w:r>
        <w:t xml:space="preserve">random effects: intercept and linear slope for time</w:t>
      </w:r>
    </w:p>
    <w:p>
      <w:pPr>
        <w:numPr>
          <w:ilvl w:val="0"/>
          <w:numId w:val="1005"/>
        </w:numPr>
        <w:pStyle w:val="Compact"/>
      </w:pPr>
      <w:r>
        <w:t xml:space="preserve">interpret the coefficient estimates from this model</w:t>
      </w:r>
    </w:p>
    <w:p>
      <w:pPr>
        <w:pStyle w:val="SourceCode"/>
      </w:pPr>
      <w:r>
        <w:rPr>
          <w:rStyle w:val="NormalTok"/>
        </w:rPr>
        <w:t xml:space="preserve">lme1 </w:t>
      </w:r>
      <w:r>
        <w:rPr>
          <w:rStyle w:val="OtherTok"/>
        </w:rPr>
        <w:t xml:space="preserve">&lt;-</w:t>
      </w:r>
      <w:r>
        <w:rPr>
          <w:rStyle w:val="NormalTok"/>
        </w:rPr>
        <w:t xml:space="preserve"> nlme</w:t>
      </w:r>
      <w:r>
        <w:rPr>
          <w:rStyle w:val="SpecialCharTok"/>
        </w:rPr>
        <w:t xml:space="preserve">::</w:t>
      </w:r>
      <w:r>
        <w:rPr>
          <w:rStyle w:val="FunctionTok"/>
        </w:rPr>
        <w:t xml:space="preserve">lme</w:t>
      </w:r>
      <w:r>
        <w:rPr>
          <w:rStyle w:val="NormalTok"/>
        </w:rPr>
        <w:t xml:space="preserve">(sqrt_aort_grad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tstart, </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tstart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aort1)</w:t>
      </w:r>
      <w:r>
        <w:br/>
      </w:r>
      <w:r>
        <w:rPr>
          <w:rStyle w:val="FunctionTok"/>
        </w:rPr>
        <w:t xml:space="preserve">summary</w:t>
      </w:r>
      <w:r>
        <w:rPr>
          <w:rStyle w:val="NormalTok"/>
        </w:rPr>
        <w:t xml:space="preserve">(lme1)</w:t>
      </w:r>
    </w:p>
    <w:p>
      <w:pPr>
        <w:pStyle w:val="SourceCode"/>
      </w:pPr>
      <w:r>
        <w:rPr>
          <w:rStyle w:val="VerbatimChar"/>
        </w:rPr>
        <w:t xml:space="preserve">## Linear mixed-effects model fit by REML</w:t>
      </w:r>
      <w:r>
        <w:br/>
      </w:r>
      <w:r>
        <w:rPr>
          <w:rStyle w:val="VerbatimChar"/>
        </w:rPr>
        <w:t xml:space="preserve">##  Data: aort1 </w:t>
      </w:r>
      <w:r>
        <w:br/>
      </w:r>
      <w:r>
        <w:rPr>
          <w:rStyle w:val="VerbatimChar"/>
        </w:rPr>
        <w:t xml:space="preserve">##        AIC      BIC    logLik</w:t>
      </w:r>
      <w:r>
        <w:br/>
      </w:r>
      <w:r>
        <w:rPr>
          <w:rStyle w:val="VerbatimChar"/>
        </w:rPr>
        <w:t xml:space="preserve">##   12225.41 12276.11 -6104.703</w:t>
      </w:r>
      <w:r>
        <w:br/>
      </w:r>
      <w:r>
        <w:rPr>
          <w:rStyle w:val="VerbatimChar"/>
        </w:rPr>
        <w:t xml:space="preserve">## </w:t>
      </w:r>
      <w:r>
        <w:br/>
      </w:r>
      <w:r>
        <w:rPr>
          <w:rStyle w:val="VerbatimChar"/>
        </w:rPr>
        <w:t xml:space="preserve">## Random effects:</w:t>
      </w:r>
      <w:r>
        <w:br/>
      </w:r>
      <w:r>
        <w:rPr>
          <w:rStyle w:val="VerbatimChar"/>
        </w:rPr>
        <w:t xml:space="preserve">##  Formula: ~1 + tstart | 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(Intercept) 0.9339484 (Intr)</w:t>
      </w:r>
      <w:r>
        <w:br/>
      </w:r>
      <w:r>
        <w:rPr>
          <w:rStyle w:val="VerbatimChar"/>
        </w:rPr>
        <w:t xml:space="preserve">## tstart      0.1750445 -0.147</w:t>
      </w:r>
      <w:r>
        <w:br/>
      </w:r>
      <w:r>
        <w:rPr>
          <w:rStyle w:val="VerbatimChar"/>
        </w:rPr>
        <w:t xml:space="preserve">## Residual    0.8455028       </w:t>
      </w:r>
      <w:r>
        <w:br/>
      </w:r>
      <w:r>
        <w:rPr>
          <w:rStyle w:val="VerbatimChar"/>
        </w:rPr>
        <w:t xml:space="preserve">## </w:t>
      </w:r>
      <w:r>
        <w:br/>
      </w:r>
      <w:r>
        <w:rPr>
          <w:rStyle w:val="VerbatimChar"/>
        </w:rPr>
        <w:t xml:space="preserve">## Fixed effects: sqrt_aort_grad ~ oper + sex + tstart </w:t>
      </w:r>
      <w:r>
        <w:br/>
      </w:r>
      <w:r>
        <w:rPr>
          <w:rStyle w:val="VerbatimChar"/>
        </w:rPr>
        <w:t xml:space="preserve">##                 Value  Std.Error   DF  t-value p-value</w:t>
      </w:r>
      <w:r>
        <w:br/>
      </w:r>
      <w:r>
        <w:rPr>
          <w:rStyle w:val="VerbatimChar"/>
        </w:rPr>
        <w:t xml:space="preserve">## (Intercept) 2.2863387 0.08294554 3682 27.56434  0.0000</w:t>
      </w:r>
      <w:r>
        <w:br/>
      </w:r>
      <w:r>
        <w:rPr>
          <w:rStyle w:val="VerbatimChar"/>
        </w:rPr>
        <w:t xml:space="preserve">## operSI      0.7374438 0.09190882  497  8.02365  0.0000</w:t>
      </w:r>
      <w:r>
        <w:br/>
      </w:r>
      <w:r>
        <w:rPr>
          <w:rStyle w:val="VerbatimChar"/>
        </w:rPr>
        <w:t xml:space="preserve">## sexMale     0.0397345 0.09183342  497  0.43268  0.6654</w:t>
      </w:r>
      <w:r>
        <w:br/>
      </w:r>
      <w:r>
        <w:rPr>
          <w:rStyle w:val="VerbatimChar"/>
        </w:rPr>
        <w:t xml:space="preserve">## tstart      0.3379494 0.01052127 3682 32.12060  0.0000</w:t>
      </w:r>
      <w:r>
        <w:br/>
      </w:r>
      <w:r>
        <w:rPr>
          <w:rStyle w:val="VerbatimChar"/>
        </w:rPr>
        <w:t xml:space="preserve">##  Correlation: </w:t>
      </w:r>
      <w:r>
        <w:br/>
      </w:r>
      <w:r>
        <w:rPr>
          <w:rStyle w:val="VerbatimChar"/>
        </w:rPr>
        <w:t xml:space="preserve">##         (Intr) operSI sexMal</w:t>
      </w:r>
      <w:r>
        <w:br/>
      </w:r>
      <w:r>
        <w:rPr>
          <w:rStyle w:val="VerbatimChar"/>
        </w:rPr>
        <w:t xml:space="preserve">## operSI  -0.600              </w:t>
      </w:r>
      <w:r>
        <w:br/>
      </w:r>
      <w:r>
        <w:rPr>
          <w:rStyle w:val="VerbatimChar"/>
        </w:rPr>
        <w:t xml:space="preserve">## sexMale -0.579  0.042       </w:t>
      </w:r>
      <w:r>
        <w:br/>
      </w:r>
      <w:r>
        <w:rPr>
          <w:rStyle w:val="VerbatimChar"/>
        </w:rPr>
        <w:t xml:space="preserve">## tstart  -0.165  0.001 -0.002</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-3.152709486 -0.592187596  0.006059147  0.601982291  4.206817111 </w:t>
      </w:r>
      <w:r>
        <w:br/>
      </w:r>
      <w:r>
        <w:rPr>
          <w:rStyle w:val="VerbatimChar"/>
        </w:rPr>
        <w:t xml:space="preserve">## </w:t>
      </w:r>
      <w:r>
        <w:br/>
      </w:r>
      <w:r>
        <w:rPr>
          <w:rStyle w:val="VerbatimChar"/>
        </w:rPr>
        <w:t xml:space="preserve">## Number of Observations: 4183</w:t>
      </w:r>
      <w:r>
        <w:br/>
      </w:r>
      <w:r>
        <w:rPr>
          <w:rStyle w:val="VerbatimChar"/>
        </w:rPr>
        <w:t xml:space="preserve">## Number of Groups: 500</w:t>
      </w:r>
    </w:p>
    <w:p>
      <w:pPr>
        <w:pStyle w:val="FirstParagraph"/>
      </w:pPr>
      <w:r>
        <w:t xml:space="preserve">As seen in model lme1, time has a very highly significant effect on</w:t>
      </w:r>
      <w:r>
        <w:t xml:space="preserve"> </w:t>
      </w:r>
      <w:r>
        <w:t xml:space="preserve">the level of aortic gradient level (p &lt;&lt; 0.001);</w:t>
      </w:r>
      <w:r>
        <w:t xml:space="preserve"> </w:t>
      </w:r>
      <w:r>
        <w:t xml:space="preserve">on average, every year will increase the subject’s sqrt aortic gradient level 0.33 unit.</w:t>
      </w:r>
      <w:r>
        <w:t xml:space="preserve"> </w:t>
      </w:r>
      <w:r>
        <w:t xml:space="preserve">Operation type SI can increase sqrt aortic gradient 0.737 compare to RR.</w:t>
      </w:r>
    </w:p>
    <w:p>
      <w:pPr>
        <w:pStyle w:val="BodyText"/>
      </w:pPr>
      <w:r>
        <w:t xml:space="preserve">There is some variability for each patient baseline aortic gradient level sd_(Intercept) = 0.934,</w:t>
      </w:r>
      <w:r>
        <w:t xml:space="preserve"> </w:t>
      </w:r>
      <w:r>
        <w:t xml:space="preserve">and the random linear time effects sd_slope = 0.175.</w:t>
      </w:r>
      <w:r>
        <w:t xml:space="preserve"> </w:t>
      </w:r>
      <w:r>
        <w:t xml:space="preserve">The random intercept and random slope are not strongly related with each other.</w:t>
      </w:r>
      <w:r>
        <w:t xml:space="preserve"> </w:t>
      </w:r>
      <w:r>
        <w:t xml:space="preserve">We can see that the variability for within individual is still pretty high time to time.</w:t>
      </w:r>
    </w:p>
    <w:p>
      <w:r>
        <w:br w:type="page"/>
      </w:r>
    </w:p>
    <w:bookmarkEnd w:id="27"/>
    <w:bookmarkStart w:id="28" w:name="X684d6ebb7d76eb0ee546f36746f1e6f20f92531"/>
    <w:p>
      <w:pPr>
        <w:pStyle w:val="Heading3"/>
      </w:pPr>
      <w:r>
        <w:t xml:space="preserve">b. the mixed effects model as subject-specific predictions</w:t>
      </w:r>
    </w:p>
    <w:p>
      <w:pPr>
        <w:numPr>
          <w:ilvl w:val="0"/>
          <w:numId w:val="1006"/>
        </w:numPr>
        <w:pStyle w:val="Compact"/>
      </w:pPr>
      <w:r>
        <w:t xml:space="preserve">the contributions from the random intercept and random slope</w:t>
      </w:r>
    </w:p>
    <w:p>
      <w:pPr>
        <w:numPr>
          <w:ilvl w:val="0"/>
          <w:numId w:val="1006"/>
        </w:numPr>
        <w:pStyle w:val="Compact"/>
      </w:pPr>
      <w:r>
        <w:t xml:space="preserve">use as a time-varying covariate in a Cox survival model</w:t>
      </w:r>
    </w:p>
    <w:p>
      <w:pPr>
        <w:numPr>
          <w:ilvl w:val="0"/>
          <w:numId w:val="1006"/>
        </w:numPr>
        <w:pStyle w:val="Compact"/>
      </w:pPr>
      <w:r>
        <w:t xml:space="preserve">Cox model includes operation type and sex as time independent baseline covariates</w:t>
      </w:r>
    </w:p>
    <w:p>
      <w:pPr>
        <w:numPr>
          <w:ilvl w:val="0"/>
          <w:numId w:val="1006"/>
        </w:numPr>
        <w:pStyle w:val="Compact"/>
      </w:pPr>
      <w:r>
        <w:t xml:space="preserve">interpret the coefficient estimates from this model</w:t>
      </w:r>
    </w:p>
    <w:p>
      <w:pPr>
        <w:pStyle w:val="SourceCode"/>
      </w:pPr>
      <w:r>
        <w:rPr>
          <w:rStyle w:val="DocumentationTok"/>
        </w:rPr>
        <w:t xml:space="preserve">## why this is subject specific? this is marginal</w:t>
      </w:r>
      <w:r>
        <w:br/>
      </w:r>
      <w:r>
        <w:rPr>
          <w:rStyle w:val="NormalTok"/>
        </w:rPr>
        <w:t xml:space="preserve">aort1</w:t>
      </w:r>
      <w:r>
        <w:rPr>
          <w:rStyle w:val="SpecialCharTok"/>
        </w:rPr>
        <w:t xml:space="preserve">$</w:t>
      </w:r>
      <w:r>
        <w:rPr>
          <w:rStyle w:val="NormalTok"/>
        </w:rPr>
        <w:t xml:space="preserve">sqrt_aort_pred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predict</w:t>
      </w:r>
      <w:r>
        <w:rPr>
          <w:rStyle w:val="NormalTok"/>
        </w:rPr>
        <w:t xml:space="preserve">(lme1))</w:t>
      </w:r>
      <w:r>
        <w:br/>
      </w:r>
      <w:r>
        <w:br/>
      </w:r>
      <w:r>
        <w:rPr>
          <w:rStyle w:val="NormalTok"/>
        </w:rPr>
        <w:t xml:space="preserve">cox2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sqrt_aort_pred,</w:t>
      </w:r>
      <w:r>
        <w:br/>
      </w:r>
      <w:r>
        <w:rPr>
          <w:rStyle w:val="NormalTok"/>
        </w:rPr>
        <w:t xml:space="preserve">                </w:t>
      </w:r>
      <w:r>
        <w:rPr>
          <w:rStyle w:val="AttributeTok"/>
        </w:rPr>
        <w:t xml:space="preserve">data =</w:t>
      </w:r>
      <w:r>
        <w:rPr>
          <w:rStyle w:val="NormalTok"/>
        </w:rPr>
        <w:t xml:space="preserve"> aort1)</w:t>
      </w:r>
      <w:r>
        <w:br/>
      </w:r>
      <w:r>
        <w:rPr>
          <w:rStyle w:val="NormalTok"/>
        </w:rPr>
        <w:t xml:space="preserve">tidy2 </w:t>
      </w:r>
      <w:r>
        <w:rPr>
          <w:rStyle w:val="OtherTok"/>
        </w:rPr>
        <w:t xml:space="preserve">&lt;-</w:t>
      </w:r>
      <w:r>
        <w:rPr>
          <w:rStyle w:val="NormalTok"/>
        </w:rPr>
        <w:t xml:space="preserve"> </w:t>
      </w:r>
      <w:r>
        <w:rPr>
          <w:rStyle w:val="FunctionTok"/>
        </w:rPr>
        <w:t xml:space="preserve">tidy</w:t>
      </w:r>
      <w:r>
        <w:rPr>
          <w:rStyle w:val="NormalTok"/>
        </w:rPr>
        <w:t xml:space="preserve">(cox2)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"two-time"</w:t>
      </w:r>
      <w:r>
        <w:rPr>
          <w:rStyle w:val="NormalTok"/>
        </w:rPr>
        <w:t xml:space="preserve">)</w:t>
      </w:r>
      <w:r>
        <w:br/>
      </w:r>
      <w:r>
        <w:rPr>
          <w:rStyle w:val="NormalTok"/>
        </w:rPr>
        <w:t xml:space="preserve">glance2 </w:t>
      </w:r>
      <w:r>
        <w:rPr>
          <w:rStyle w:val="OtherTok"/>
        </w:rPr>
        <w:t xml:space="preserve">&lt;-</w:t>
      </w:r>
      <w:r>
        <w:rPr>
          <w:rStyle w:val="NormalTok"/>
        </w:rPr>
        <w:t xml:space="preserve"> </w:t>
      </w:r>
      <w:r>
        <w:rPr>
          <w:rStyle w:val="FunctionTok"/>
        </w:rPr>
        <w:t xml:space="preserve">glance</w:t>
      </w:r>
      <w:r>
        <w:rPr>
          <w:rStyle w:val="NormalTok"/>
        </w:rPr>
        <w:t xml:space="preserve">(cox2)</w:t>
      </w:r>
      <w:r>
        <w:br/>
      </w:r>
      <w:r>
        <w:rPr>
          <w:rStyle w:val="FunctionTok"/>
        </w:rPr>
        <w:t xml:space="preserve">summary</w:t>
      </w:r>
      <w:r>
        <w:rPr>
          <w:rStyle w:val="NormalTok"/>
        </w:rPr>
        <w:t xml:space="preserve">(cox2)</w:t>
      </w:r>
    </w:p>
    <w:p>
      <w:pPr>
        <w:pStyle w:val="SourceCode"/>
      </w:pPr>
      <w:r>
        <w:rPr>
          <w:rStyle w:val="VerbatimChar"/>
        </w:rPr>
        <w:t xml:space="preserve">## Call:</w:t>
      </w:r>
      <w:r>
        <w:br/>
      </w:r>
      <w:r>
        <w:rPr>
          <w:rStyle w:val="VerbatimChar"/>
        </w:rPr>
        <w:t xml:space="preserve">## coxph(formula = survobj ~ oper + sex + sqrt_aort_pred,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    </w:t>
      </w:r>
      <w:r>
        <w:br/>
      </w:r>
      <w:r>
        <w:rPr>
          <w:rStyle w:val="VerbatimChar"/>
        </w:rPr>
        <w:t xml:space="preserve">## operSI         -0.36616   0.69340  0.13748 -2.663  0.00774 ** </w:t>
      </w:r>
      <w:r>
        <w:br/>
      </w:r>
      <w:r>
        <w:rPr>
          <w:rStyle w:val="VerbatimChar"/>
        </w:rPr>
        <w:t xml:space="preserve">## sexMale        -0.11116   0.89480  0.13124 -0.847  0.39701    </w:t>
      </w:r>
      <w:r>
        <w:br/>
      </w:r>
      <w:r>
        <w:rPr>
          <w:rStyle w:val="VerbatimChar"/>
        </w:rPr>
        <w:t xml:space="preserve">## sqrt_aort_pred  0.35229   1.42232  0.04475  7.872  3.5e-15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operSI            0.6934     1.4422    0.5296    0.9078</w:t>
      </w:r>
      <w:r>
        <w:br/>
      </w:r>
      <w:r>
        <w:rPr>
          <w:rStyle w:val="VerbatimChar"/>
        </w:rPr>
        <w:t xml:space="preserve">## sexMale           0.8948     1.1176    0.6919    1.1573</w:t>
      </w:r>
      <w:r>
        <w:br/>
      </w:r>
      <w:r>
        <w:rPr>
          <w:rStyle w:val="VerbatimChar"/>
        </w:rPr>
        <w:t xml:space="preserve">## sqrt_aort_pred    1.4223     0.7031    1.3029    1.5527</w:t>
      </w:r>
      <w:r>
        <w:br/>
      </w:r>
      <w:r>
        <w:rPr>
          <w:rStyle w:val="VerbatimChar"/>
        </w:rPr>
        <w:t xml:space="preserve">## </w:t>
      </w:r>
      <w:r>
        <w:br/>
      </w:r>
      <w:r>
        <w:rPr>
          <w:rStyle w:val="VerbatimChar"/>
        </w:rPr>
        <w:t xml:space="preserve">## Concordance= 0.597  (se = 0.02 )</w:t>
      </w:r>
      <w:r>
        <w:br/>
      </w:r>
      <w:r>
        <w:rPr>
          <w:rStyle w:val="VerbatimChar"/>
        </w:rPr>
        <w:t xml:space="preserve">## Likelihood ratio test= 63.46  on 3 df,   p=1e-13</w:t>
      </w:r>
      <w:r>
        <w:br/>
      </w:r>
      <w:r>
        <w:rPr>
          <w:rStyle w:val="VerbatimChar"/>
        </w:rPr>
        <w:t xml:space="preserve">## Wald test            = 62.09  on 3 df,   p=2e-13</w:t>
      </w:r>
      <w:r>
        <w:br/>
      </w:r>
      <w:r>
        <w:rPr>
          <w:rStyle w:val="VerbatimChar"/>
        </w:rPr>
        <w:t xml:space="preserve">## Score (logrank) test = 63.01  on 3 df,   p=1e-13</w:t>
      </w:r>
    </w:p>
    <w:p>
      <w:r>
        <w:br w:type="page"/>
      </w:r>
    </w:p>
    <w:bookmarkEnd w:id="28"/>
    <w:bookmarkStart w:id="29" w:name="c.-bootstrap"/>
    <w:p>
      <w:pPr>
        <w:pStyle w:val="Heading3"/>
      </w:pPr>
      <w:r>
        <w:t xml:space="preserve">c. bootstrap</w:t>
      </w:r>
    </w:p>
    <w:p>
      <w:pPr>
        <w:numPr>
          <w:ilvl w:val="0"/>
          <w:numId w:val="1007"/>
        </w:numPr>
        <w:pStyle w:val="Compact"/>
      </w:pPr>
      <w:r>
        <w:t xml:space="preserve">compute the standard errors for Cox component of the two-stage model</w:t>
      </w:r>
    </w:p>
    <w:p>
      <w:pPr>
        <w:numPr>
          <w:ilvl w:val="0"/>
          <w:numId w:val="1007"/>
        </w:numPr>
        <w:pStyle w:val="Compact"/>
      </w:pPr>
      <w:r>
        <w:t xml:space="preserve">the differences from the standard errors estimated in the model2?</w:t>
      </w:r>
    </w:p>
    <w:p>
      <w:pPr>
        <w:numPr>
          <w:ilvl w:val="0"/>
          <w:numId w:val="1007"/>
        </w:numPr>
        <w:pStyle w:val="Compact"/>
      </w:pPr>
      <w:r>
        <w:t xml:space="preserve">reasons of differences between two methods for inference?</w:t>
      </w:r>
    </w:p>
    <w:p>
      <w:pPr>
        <w:pStyle w:val="FirstParagraph"/>
      </w:pPr>
      <w:r>
        <w:t xml:space="preserve">For two-stage model, the estimates are obtained by fitting the corresponding mixed model using the observed responses up to given time from all subjects still at risk.</w:t>
      </w:r>
      <w:r>
        <w:t xml:space="preserve"> </w:t>
      </w:r>
      <w:r>
        <w:t xml:space="preserve">Hence, there will be a bias for the implementation that remove all the measurement errors for unbiased predictors, which produce biased results by empirical Bayesian estimates from random effects. The partial likelihood asymptotic feature will no hold anymore. Hence the bootstrapping results have smaller standard errors and confidence interval.</w:t>
      </w:r>
    </w:p>
    <w:p>
      <w:pPr>
        <w:pStyle w:val="SourceCode"/>
      </w:pPr>
      <w:r>
        <w:rPr>
          <w:rStyle w:val="FunctionTok"/>
        </w:rPr>
        <w:t xml:space="preserve">set.seed</w:t>
      </w:r>
      <w:r>
        <w:rPr>
          <w:rStyle w:val="NormalTok"/>
        </w:rPr>
        <w:t xml:space="preserve">(</w:t>
      </w:r>
      <w:r>
        <w:rPr>
          <w:rStyle w:val="DecValTok"/>
        </w:rPr>
        <w:t xml:space="preserve">555</w:t>
      </w:r>
      <w:r>
        <w:rPr>
          <w:rStyle w:val="NormalTok"/>
        </w:rPr>
        <w:t xml:space="preserve">)</w:t>
      </w:r>
      <w:r>
        <w:br/>
      </w:r>
      <w:r>
        <w:br/>
      </w:r>
      <w:r>
        <w:rPr>
          <w:rStyle w:val="CommentTok"/>
        </w:rPr>
        <w:t xml:space="preserve">#' get_coef() to extract the coef from one bootstrap</w:t>
      </w:r>
      <w:r>
        <w:br/>
      </w:r>
      <w:r>
        <w:rPr>
          <w:rStyle w:val="CommentTok"/>
        </w:rPr>
        <w:t xml:space="preserve">#'</w:t>
      </w:r>
      <w:r>
        <w:br/>
      </w:r>
      <w:r>
        <w:rPr>
          <w:rStyle w:val="CommentTok"/>
        </w:rPr>
        <w:t xml:space="preserve">#' @param data the dataset for bootstrap</w:t>
      </w:r>
      <w:r>
        <w:br/>
      </w:r>
      <w:r>
        <w:rPr>
          <w:rStyle w:val="CommentTok"/>
        </w:rPr>
        <w:t xml:space="preserve">#' @param indices a placeholder for the map function</w:t>
      </w:r>
      <w:r>
        <w:br/>
      </w:r>
      <w:r>
        <w:rPr>
          <w:rStyle w:val="CommentTok"/>
        </w:rPr>
        <w:t xml:space="preserve">#' @return the coefs from the model fitting</w:t>
      </w:r>
      <w:r>
        <w:br/>
      </w:r>
      <w:r>
        <w:rPr>
          <w:rStyle w:val="CommentTok"/>
        </w:rPr>
        <w:t xml:space="preserve">#' @examples</w:t>
      </w:r>
      <w:r>
        <w:br/>
      </w:r>
      <w:r>
        <w:rPr>
          <w:rStyle w:val="CommentTok"/>
        </w:rPr>
        <w:t xml:space="preserve">#' get_coef(aort1, 1)</w:t>
      </w:r>
      <w:r>
        <w:br/>
      </w:r>
      <w:r>
        <w:rPr>
          <w:rStyle w:val="NormalTok"/>
        </w:rPr>
        <w:t xml:space="preserve">get_coef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data1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br/>
      </w:r>
      <w:r>
        <w:rPr>
          <w:rStyle w:val="NormalTok"/>
        </w:rPr>
        <w:t xml:space="preserve">  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(data1), </w:t>
      </w:r>
      <w:r>
        <w:br/>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(data1), </w:t>
      </w:r>
      <w:r>
        <w:br/>
      </w:r>
      <w:r>
        <w:rPr>
          <w:rStyle w:val="NormalTok"/>
        </w:rPr>
        <w:t xml:space="preserve">                  </w:t>
      </w:r>
      <w:r>
        <w:rPr>
          <w:rStyle w:val="AttributeTok"/>
        </w:rPr>
        <w:t xml:space="preserve">replace =</w:t>
      </w:r>
      <w:r>
        <w:rPr>
          <w:rStyle w:val="ConstantTok"/>
        </w:rPr>
        <w:t xml:space="preserve">TRUE</w:t>
      </w:r>
      <w:r>
        <w:rPr>
          <w:rStyle w:val="NormalTok"/>
        </w:rPr>
        <w:t xml:space="preserve">)</w:t>
      </w:r>
      <w:r>
        <w:br/>
      </w:r>
      <w:r>
        <w:rPr>
          <w:rStyle w:val="NormalTok"/>
        </w:rPr>
        <w:t xml:space="preserve">  data2 </w:t>
      </w:r>
      <w:r>
        <w:rPr>
          <w:rStyle w:val="OtherTok"/>
        </w:rPr>
        <w:t xml:space="preserve">&lt;-</w:t>
      </w:r>
      <w:r>
        <w:rPr>
          <w:rStyle w:val="NormalTok"/>
        </w:rPr>
        <w:t xml:space="preserve"> data1[index, ] </w:t>
      </w:r>
      <w:r>
        <w:rPr>
          <w:rStyle w:val="SpecialCharTok"/>
        </w:rPr>
        <w:t xml:space="preserve">%&gt;%</w:t>
      </w:r>
      <w:r>
        <w:br/>
      </w:r>
      <w:r>
        <w:rPr>
          <w:rStyle w:val="NormalTok"/>
        </w:rPr>
        <w:t xml:space="preserve">    </w:t>
      </w:r>
      <w:r>
        <w:rPr>
          <w:rStyle w:val="FunctionTok"/>
        </w:rPr>
        <w:t xml:space="preserve">unnest</w:t>
      </w:r>
      <w:r>
        <w:rPr>
          <w:rStyle w:val="NormalTok"/>
        </w:rPr>
        <w:t xml:space="preserve">()</w:t>
      </w:r>
      <w:r>
        <w:br/>
      </w:r>
      <w:r>
        <w:rPr>
          <w:rStyle w:val="NormalTok"/>
        </w:rPr>
        <w:t xml:space="preserve">  lmm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tstart, </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tstart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data2)</w:t>
      </w:r>
      <w:r>
        <w:br/>
      </w:r>
      <w:r>
        <w:rPr>
          <w:rStyle w:val="NormalTok"/>
        </w:rPr>
        <w:t xml:space="preserve">  data2</w:t>
      </w:r>
      <w:r>
        <w:rPr>
          <w:rStyle w:val="SpecialCharTok"/>
        </w:rPr>
        <w:t xml:space="preserve">$</w:t>
      </w:r>
      <w:r>
        <w:rPr>
          <w:rStyle w:val="NormalTok"/>
        </w:rPr>
        <w:t xml:space="preserve">sqrt_aort_pred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predict</w:t>
      </w:r>
      <w:r>
        <w:rPr>
          <w:rStyle w:val="NormalTok"/>
        </w:rPr>
        <w:t xml:space="preserve">(lmm))</w:t>
      </w:r>
      <w:r>
        <w:br/>
      </w:r>
      <w:r>
        <w:rPr>
          <w:rStyle w:val="NormalTok"/>
        </w:rPr>
        <w:t xml:space="preserve">  fit1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sqrt_aort_pred, </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FunctionTok"/>
        </w:rPr>
        <w:t xml:space="preserve">return</w:t>
      </w:r>
      <w:r>
        <w:rPr>
          <w:rStyle w:val="NormalTok"/>
        </w:rPr>
        <w:t xml:space="preserve">(</w:t>
      </w:r>
      <w:r>
        <w:rPr>
          <w:rStyle w:val="FunctionTok"/>
        </w:rPr>
        <w:t xml:space="preserve">coef</w:t>
      </w:r>
      <w:r>
        <w:rPr>
          <w:rStyle w:val="NormalTok"/>
        </w:rPr>
        <w:t xml:space="preserve">(fit1))</w:t>
      </w:r>
      <w:r>
        <w:br/>
      </w:r>
      <w:r>
        <w:rPr>
          <w:rStyle w:val="NormalTok"/>
        </w:rPr>
        <w:t xml:space="preserve">}</w:t>
      </w:r>
      <w:r>
        <w:br/>
      </w:r>
      <w:r>
        <w:br/>
      </w:r>
      <w:r>
        <w:rPr>
          <w:rStyle w:val="DocumentationTok"/>
        </w:rPr>
        <w:t xml:space="preserve">## bootstrapping takes too long time</w:t>
      </w:r>
      <w:r>
        <w:br/>
      </w:r>
      <w:r>
        <w:rPr>
          <w:rStyle w:val="DocumentationTok"/>
        </w:rPr>
        <w:t xml:space="preserve">## load .Rdata file to see the result directly</w:t>
      </w:r>
      <w:r>
        <w:br/>
      </w:r>
      <w:r>
        <w:rPr>
          <w:rStyle w:val="CommentTok"/>
        </w:rPr>
        <w:t xml:space="preserve"># cox_boot &lt;- </w:t>
      </w:r>
      <w:r>
        <w:br/>
      </w:r>
      <w:r>
        <w:rPr>
          <w:rStyle w:val="CommentTok"/>
        </w:rPr>
        <w:t xml:space="preserve">#   ## repeat 1000 times coxph</w:t>
      </w:r>
      <w:r>
        <w:br/>
      </w:r>
      <w:r>
        <w:rPr>
          <w:rStyle w:val="CommentTok"/>
        </w:rPr>
        <w:t xml:space="preserve">#   map_df(.x = 1:1000, </w:t>
      </w:r>
      <w:r>
        <w:br/>
      </w:r>
      <w:r>
        <w:rPr>
          <w:rStyle w:val="CommentTok"/>
        </w:rPr>
        <w:t xml:space="preserve">#          .f = ~get_coef(</w:t>
      </w:r>
      <w:r>
        <w:br/>
      </w:r>
      <w:r>
        <w:rPr>
          <w:rStyle w:val="CommentTok"/>
        </w:rPr>
        <w:t xml:space="preserve">#            data = aort1,</w:t>
      </w:r>
      <w:r>
        <w:br/>
      </w:r>
      <w:r>
        <w:rPr>
          <w:rStyle w:val="CommentTok"/>
        </w:rPr>
        <w:t xml:space="preserve">#            indices = .x))</w:t>
      </w:r>
      <w:r>
        <w:br/>
      </w:r>
      <w:r>
        <w:rPr>
          <w:rStyle w:val="CommentTok"/>
        </w:rPr>
        <w:t xml:space="preserve">#            </w:t>
      </w:r>
      <w:r>
        <w:br/>
      </w:r>
      <w:r>
        <w:rPr>
          <w:rStyle w:val="CommentTok"/>
        </w:rPr>
        <w:t xml:space="preserve"># save(cox_boot, file = "cox_boot_20210207.Rdata")</w:t>
      </w:r>
      <w:r>
        <w:br/>
      </w:r>
      <w:r>
        <w:br/>
      </w:r>
      <w:r>
        <w:rPr>
          <w:rStyle w:val="DocumentationTok"/>
        </w:rPr>
        <w:t xml:space="preserve">## upload the .Rdata for convinence</w:t>
      </w:r>
      <w:r>
        <w:br/>
      </w:r>
      <w:r>
        <w:rPr>
          <w:rStyle w:val="FunctionTok"/>
        </w:rPr>
        <w:t xml:space="preserve">load</w:t>
      </w:r>
      <w:r>
        <w:rPr>
          <w:rStyle w:val="NormalTok"/>
        </w:rPr>
        <w:t xml:space="preserve">(</w:t>
      </w:r>
      <w:r>
        <w:rPr>
          <w:rStyle w:val="StringTok"/>
        </w:rPr>
        <w:t xml:space="preserve">"cox_boot_20210207.Rdata"</w:t>
      </w:r>
      <w:r>
        <w:rPr>
          <w:rStyle w:val="NormalTok"/>
        </w:rPr>
        <w:t xml:space="preserve">)</w:t>
      </w:r>
    </w:p>
    <w:p>
      <w:r>
        <w:pict>
          <v:rect style="width:0;height:1.5pt" o:hralign="center" o:hrstd="t" o:hr="t"/>
        </w:pict>
      </w:r>
    </w:p>
    <w:p>
      <w:pPr>
        <w:pStyle w:val="SourceCode"/>
      </w:pPr>
      <w:r>
        <w:rPr>
          <w:rStyle w:val="FunctionTok"/>
        </w:rPr>
        <w:t xml:space="preserve">tidy</w:t>
      </w:r>
      <w:r>
        <w:rPr>
          <w:rStyle w:val="NormalTok"/>
        </w:rPr>
        <w:t xml:space="preserve">(cox2)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boot.estimate =</w:t>
      </w:r>
      <w:r>
        <w:rPr>
          <w:rStyle w:val="NormalTok"/>
        </w:rPr>
        <w:t xml:space="preserve"> </w:t>
      </w:r>
      <w:r>
        <w:rPr>
          <w:rStyle w:val="FunctionTok"/>
        </w:rPr>
        <w:t xml:space="preserve">as.numeric</w:t>
      </w:r>
      <w:r>
        <w:rPr>
          <w:rStyle w:val="NormalTok"/>
        </w:rPr>
        <w:t xml:space="preserve">(</w:t>
      </w:r>
      <w:r>
        <w:rPr>
          <w:rStyle w:val="FunctionTok"/>
        </w:rPr>
        <w:t xml:space="preserve">map</w:t>
      </w:r>
      <w:r>
        <w:rPr>
          <w:rStyle w:val="NormalTok"/>
        </w:rPr>
        <w:t xml:space="preserve">(cox_boot, mean)),</w:t>
      </w:r>
      <w:r>
        <w:br/>
      </w:r>
      <w:r>
        <w:rPr>
          <w:rStyle w:val="NormalTok"/>
        </w:rPr>
        <w:t xml:space="preserve">         </w:t>
      </w:r>
      <w:r>
        <w:rPr>
          <w:rStyle w:val="AttributeTok"/>
        </w:rPr>
        <w:t xml:space="preserve">boot.std.error =</w:t>
      </w:r>
      <w:r>
        <w:rPr>
          <w:rStyle w:val="NormalTok"/>
        </w:rPr>
        <w:t xml:space="preserve"> </w:t>
      </w:r>
      <w:r>
        <w:rPr>
          <w:rStyle w:val="FunctionTok"/>
        </w:rPr>
        <w:t xml:space="preserve">as.numeric</w:t>
      </w:r>
      <w:r>
        <w:rPr>
          <w:rStyle w:val="NormalTok"/>
        </w:rPr>
        <w:t xml:space="preserve">(</w:t>
      </w:r>
      <w:r>
        <w:rPr>
          <w:rStyle w:val="FunctionTok"/>
        </w:rPr>
        <w:t xml:space="preserve">map</w:t>
      </w:r>
      <w:r>
        <w:rPr>
          <w:rStyle w:val="NormalTok"/>
        </w:rPr>
        <w:t xml:space="preserve">(cox_boot, sd)))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boot.estimate,</w:t>
      </w:r>
      <w:r>
        <w:br/>
      </w:r>
      <w:r>
        <w:rPr>
          <w:rStyle w:val="NormalTok"/>
        </w:rPr>
        <w:t xml:space="preserve">         std.error, boot.std.error)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boot.estimate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boot.std.error</w:t>
            </w:r>
          </w:p>
        </w:tc>
      </w:tr>
      <w:tr>
        <w:tc>
          <w:p>
            <w:pPr>
              <w:pStyle w:val="Compact"/>
              <w:jc w:val="left"/>
            </w:pPr>
            <w:r>
              <w:t xml:space="preserve">operSI</w:t>
            </w:r>
          </w:p>
        </w:tc>
        <w:tc>
          <w:p>
            <w:pPr>
              <w:pStyle w:val="Compact"/>
              <w:jc w:val="right"/>
            </w:pPr>
            <w:r>
              <w:t xml:space="preserve">-0.3661550</w:t>
            </w:r>
          </w:p>
        </w:tc>
        <w:tc>
          <w:p>
            <w:pPr>
              <w:pStyle w:val="Compact"/>
              <w:jc w:val="right"/>
            </w:pPr>
            <w:r>
              <w:t xml:space="preserve">-0.3585640</w:t>
            </w:r>
          </w:p>
        </w:tc>
        <w:tc>
          <w:p>
            <w:pPr>
              <w:pStyle w:val="Compact"/>
              <w:jc w:val="right"/>
            </w:pPr>
            <w:r>
              <w:t xml:space="preserve">0.1374833</w:t>
            </w:r>
          </w:p>
        </w:tc>
        <w:tc>
          <w:p>
            <w:pPr>
              <w:pStyle w:val="Compact"/>
              <w:jc w:val="right"/>
            </w:pPr>
            <w:r>
              <w:t xml:space="preserve">0.1292254</w:t>
            </w:r>
          </w:p>
        </w:tc>
      </w:tr>
      <w:tr>
        <w:tc>
          <w:p>
            <w:pPr>
              <w:pStyle w:val="Compact"/>
              <w:jc w:val="left"/>
            </w:pPr>
            <w:r>
              <w:t xml:space="preserve">sexMale</w:t>
            </w:r>
          </w:p>
        </w:tc>
        <w:tc>
          <w:p>
            <w:pPr>
              <w:pStyle w:val="Compact"/>
              <w:jc w:val="right"/>
            </w:pPr>
            <w:r>
              <w:t xml:space="preserve">-0.1111559</w:t>
            </w:r>
          </w:p>
        </w:tc>
        <w:tc>
          <w:p>
            <w:pPr>
              <w:pStyle w:val="Compact"/>
              <w:jc w:val="right"/>
            </w:pPr>
            <w:r>
              <w:t xml:space="preserve">-0.1050206</w:t>
            </w:r>
          </w:p>
        </w:tc>
        <w:tc>
          <w:p>
            <w:pPr>
              <w:pStyle w:val="Compact"/>
              <w:jc w:val="right"/>
            </w:pPr>
            <w:r>
              <w:t xml:space="preserve">0.1312380</w:t>
            </w:r>
          </w:p>
        </w:tc>
        <w:tc>
          <w:p>
            <w:pPr>
              <w:pStyle w:val="Compact"/>
              <w:jc w:val="right"/>
            </w:pPr>
            <w:r>
              <w:t xml:space="preserve">0.1254121</w:t>
            </w:r>
          </w:p>
        </w:tc>
      </w:tr>
      <w:tr>
        <w:tc>
          <w:p>
            <w:pPr>
              <w:pStyle w:val="Compact"/>
              <w:jc w:val="left"/>
            </w:pPr>
            <w:r>
              <w:t xml:space="preserve">sqrt_aort_pred</w:t>
            </w:r>
          </w:p>
        </w:tc>
        <w:tc>
          <w:p>
            <w:pPr>
              <w:pStyle w:val="Compact"/>
              <w:jc w:val="right"/>
            </w:pPr>
            <w:r>
              <w:t xml:space="preserve">0.3522863</w:t>
            </w:r>
          </w:p>
        </w:tc>
        <w:tc>
          <w:p>
            <w:pPr>
              <w:pStyle w:val="Compact"/>
              <w:jc w:val="right"/>
            </w:pPr>
            <w:r>
              <w:t xml:space="preserve">0.3387036</w:t>
            </w:r>
          </w:p>
        </w:tc>
        <w:tc>
          <w:p>
            <w:pPr>
              <w:pStyle w:val="Compact"/>
              <w:jc w:val="right"/>
            </w:pPr>
            <w:r>
              <w:t xml:space="preserve">0.0447545</w:t>
            </w:r>
          </w:p>
        </w:tc>
        <w:tc>
          <w:p>
            <w:pPr>
              <w:pStyle w:val="Compact"/>
              <w:jc w:val="right"/>
            </w:pPr>
            <w:r>
              <w:t xml:space="preserve">0.0442396</w:t>
            </w:r>
          </w:p>
        </w:tc>
      </w:tr>
    </w:tbl>
    <w:p>
      <w:r>
        <w:br w:type="page"/>
      </w:r>
    </w:p>
    <w:bookmarkEnd w:id="29"/>
    <w:bookmarkStart w:id="30" w:name="d.-comparision"/>
    <w:p>
      <w:pPr>
        <w:pStyle w:val="Heading3"/>
      </w:pPr>
      <w:r>
        <w:t xml:space="preserve">d. comparision</w:t>
      </w:r>
    </w:p>
    <w:p>
      <w:pPr>
        <w:numPr>
          <w:ilvl w:val="0"/>
          <w:numId w:val="1008"/>
        </w:numPr>
        <w:pStyle w:val="Compact"/>
      </w:pPr>
      <w:r>
        <w:t xml:space="preserve">the two-stage model and the time-varying covariate model</w:t>
      </w:r>
    </w:p>
    <w:p>
      <w:pPr>
        <w:numPr>
          <w:ilvl w:val="0"/>
          <w:numId w:val="1008"/>
        </w:numPr>
        <w:pStyle w:val="Compact"/>
      </w:pPr>
      <w:r>
        <w:t xml:space="preserve">comment on any differences</w:t>
      </w:r>
    </w:p>
    <w:p>
      <w:pPr>
        <w:numPr>
          <w:ilvl w:val="0"/>
          <w:numId w:val="1008"/>
        </w:numPr>
        <w:pStyle w:val="Compact"/>
      </w:pPr>
      <w:r>
        <w:t xml:space="preserve">why these differences may exist</w:t>
      </w:r>
    </w:p>
    <w:p>
      <w:pPr>
        <w:pStyle w:val="FirstParagraph"/>
      </w:pPr>
      <w:r>
        <w:t xml:space="preserve">Overall these two models are pretty similar to each other. Comparatively, the two-stage model has smaller estimate value and larger standard error.</w:t>
      </w:r>
    </w:p>
    <w:p>
      <w:pPr>
        <w:pStyle w:val="BodyText"/>
      </w:pPr>
      <w:r>
        <w:t xml:space="preserve">The Cox extended model use step function approximation for the time dependent covariate,</w:t>
      </w:r>
      <w:r>
        <w:t xml:space="preserve"> </w:t>
      </w:r>
      <w:r>
        <w:t xml:space="preserve">which measured without error. This may introduce bias to the estimates and standard error.</w:t>
      </w:r>
      <w:r>
        <w:br/>
      </w:r>
      <w:r>
        <w:t xml:space="preserve">These difference demonstrate the attenuation in the regression coefficients of the cox analysis due to the meansurement error.</w:t>
      </w:r>
    </w:p>
    <w:p>
      <w:pPr>
        <w:pStyle w:val="SourceCode"/>
      </w:pPr>
      <w:r>
        <w:rPr>
          <w:rStyle w:val="FunctionTok"/>
        </w:rPr>
        <w:t xml:space="preserve">rbind</w:t>
      </w:r>
      <w:r>
        <w:rPr>
          <w:rStyle w:val="NormalTok"/>
        </w:rPr>
        <w:t xml:space="preserve">(tidy1, tidy2) </w:t>
      </w:r>
      <w:r>
        <w:rPr>
          <w:rStyle w:val="SpecialCharTok"/>
        </w:rPr>
        <w:t xml:space="preserve">%&gt;%</w:t>
      </w:r>
      <w:r>
        <w:br/>
      </w:r>
      <w:r>
        <w:rPr>
          <w:rStyle w:val="NormalTok"/>
        </w:rPr>
        <w:t xml:space="preserve">  </w:t>
      </w:r>
      <w:r>
        <w:rPr>
          <w:rStyle w:val="FunctionTok"/>
        </w:rPr>
        <w:t xml:space="preserve">select</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(term)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cox-ex</w:t>
            </w:r>
          </w:p>
        </w:tc>
        <w:tc>
          <w:p>
            <w:pPr>
              <w:pStyle w:val="Compact"/>
              <w:jc w:val="center"/>
            </w:pPr>
            <w:r>
              <w:t xml:space="preserve">operSI</w:t>
            </w:r>
          </w:p>
        </w:tc>
        <w:tc>
          <w:p>
            <w:pPr>
              <w:pStyle w:val="Compact"/>
              <w:jc w:val="center"/>
            </w:pPr>
            <w:r>
              <w:t xml:space="preserve">-0.4073591</w:t>
            </w:r>
          </w:p>
        </w:tc>
        <w:tc>
          <w:p>
            <w:pPr>
              <w:pStyle w:val="Compact"/>
              <w:jc w:val="center"/>
            </w:pPr>
            <w:r>
              <w:t xml:space="preserve">0.1357360</w:t>
            </w:r>
          </w:p>
        </w:tc>
        <w:tc>
          <w:p>
            <w:pPr>
              <w:pStyle w:val="Compact"/>
              <w:jc w:val="center"/>
            </w:pPr>
            <w:r>
              <w:t xml:space="preserve">-3.0011132</w:t>
            </w:r>
          </w:p>
        </w:tc>
        <w:tc>
          <w:p>
            <w:pPr>
              <w:pStyle w:val="Compact"/>
              <w:jc w:val="center"/>
            </w:pPr>
            <w:r>
              <w:t xml:space="preserve">0.0026899</w:t>
            </w:r>
          </w:p>
        </w:tc>
      </w:tr>
      <w:tr>
        <w:tc>
          <w:p>
            <w:pPr>
              <w:pStyle w:val="Compact"/>
              <w:jc w:val="center"/>
            </w:pPr>
            <w:r>
              <w:t xml:space="preserve">two-time</w:t>
            </w:r>
          </w:p>
        </w:tc>
        <w:tc>
          <w:p>
            <w:pPr>
              <w:pStyle w:val="Compact"/>
              <w:jc w:val="center"/>
            </w:pPr>
            <w:r>
              <w:t xml:space="preserve">operSI</w:t>
            </w:r>
          </w:p>
        </w:tc>
        <w:tc>
          <w:p>
            <w:pPr>
              <w:pStyle w:val="Compact"/>
              <w:jc w:val="center"/>
            </w:pPr>
            <w:r>
              <w:t xml:space="preserve">-0.3661550</w:t>
            </w:r>
          </w:p>
        </w:tc>
        <w:tc>
          <w:p>
            <w:pPr>
              <w:pStyle w:val="Compact"/>
              <w:jc w:val="center"/>
            </w:pPr>
            <w:r>
              <w:t xml:space="preserve">0.1374833</w:t>
            </w:r>
          </w:p>
        </w:tc>
        <w:tc>
          <w:p>
            <w:pPr>
              <w:pStyle w:val="Compact"/>
              <w:jc w:val="center"/>
            </w:pPr>
            <w:r>
              <w:t xml:space="preserve">-2.6632697</w:t>
            </w:r>
          </w:p>
        </w:tc>
        <w:tc>
          <w:p>
            <w:pPr>
              <w:pStyle w:val="Compact"/>
              <w:jc w:val="center"/>
            </w:pPr>
            <w:r>
              <w:t xml:space="preserve">0.0077385</w:t>
            </w:r>
          </w:p>
        </w:tc>
      </w:tr>
      <w:tr>
        <w:tc>
          <w:p>
            <w:pPr>
              <w:pStyle w:val="Compact"/>
              <w:jc w:val="center"/>
            </w:pPr>
            <w:r>
              <w:t xml:space="preserve">cox-ex</w:t>
            </w:r>
          </w:p>
        </w:tc>
        <w:tc>
          <w:p>
            <w:pPr>
              <w:pStyle w:val="Compact"/>
              <w:jc w:val="center"/>
            </w:pPr>
            <w:r>
              <w:t xml:space="preserve">sexMale</w:t>
            </w:r>
          </w:p>
        </w:tc>
        <w:tc>
          <w:p>
            <w:pPr>
              <w:pStyle w:val="Compact"/>
              <w:jc w:val="center"/>
            </w:pPr>
            <w:r>
              <w:t xml:space="preserve">-0.1443701</w:t>
            </w:r>
          </w:p>
        </w:tc>
        <w:tc>
          <w:p>
            <w:pPr>
              <w:pStyle w:val="Compact"/>
              <w:jc w:val="center"/>
            </w:pPr>
            <w:r>
              <w:t xml:space="preserve">0.1314674</w:t>
            </w:r>
          </w:p>
        </w:tc>
        <w:tc>
          <w:p>
            <w:pPr>
              <w:pStyle w:val="Compact"/>
              <w:jc w:val="center"/>
            </w:pPr>
            <w:r>
              <w:t xml:space="preserve">-1.0981437</w:t>
            </w:r>
          </w:p>
        </w:tc>
        <w:tc>
          <w:p>
            <w:pPr>
              <w:pStyle w:val="Compact"/>
              <w:jc w:val="center"/>
            </w:pPr>
            <w:r>
              <w:t xml:space="preserve">0.2721417</w:t>
            </w:r>
          </w:p>
        </w:tc>
      </w:tr>
      <w:tr>
        <w:tc>
          <w:p>
            <w:pPr>
              <w:pStyle w:val="Compact"/>
              <w:jc w:val="center"/>
            </w:pPr>
            <w:r>
              <w:t xml:space="preserve">two-time</w:t>
            </w:r>
          </w:p>
        </w:tc>
        <w:tc>
          <w:p>
            <w:pPr>
              <w:pStyle w:val="Compact"/>
              <w:jc w:val="center"/>
            </w:pPr>
            <w:r>
              <w:t xml:space="preserve">sexMale</w:t>
            </w:r>
          </w:p>
        </w:tc>
        <w:tc>
          <w:p>
            <w:pPr>
              <w:pStyle w:val="Compact"/>
              <w:jc w:val="center"/>
            </w:pPr>
            <w:r>
              <w:t xml:space="preserve">-0.1111559</w:t>
            </w:r>
          </w:p>
        </w:tc>
        <w:tc>
          <w:p>
            <w:pPr>
              <w:pStyle w:val="Compact"/>
              <w:jc w:val="center"/>
            </w:pPr>
            <w:r>
              <w:t xml:space="preserve">0.1312380</w:t>
            </w:r>
          </w:p>
        </w:tc>
        <w:tc>
          <w:p>
            <w:pPr>
              <w:pStyle w:val="Compact"/>
              <w:jc w:val="center"/>
            </w:pPr>
            <w:r>
              <w:t xml:space="preserve">-0.8469797</w:t>
            </w:r>
          </w:p>
        </w:tc>
        <w:tc>
          <w:p>
            <w:pPr>
              <w:pStyle w:val="Compact"/>
              <w:jc w:val="center"/>
            </w:pPr>
            <w:r>
              <w:t xml:space="preserve">0.3970064</w:t>
            </w:r>
          </w:p>
        </w:tc>
      </w:tr>
      <w:tr>
        <w:tc>
          <w:p>
            <w:pPr>
              <w:pStyle w:val="Compact"/>
              <w:jc w:val="center"/>
            </w:pPr>
            <w:r>
              <w:t xml:space="preserve">cox-ex</w:t>
            </w:r>
          </w:p>
        </w:tc>
        <w:tc>
          <w:p>
            <w:pPr>
              <w:pStyle w:val="Compact"/>
              <w:jc w:val="center"/>
            </w:pPr>
            <w:r>
              <w:t xml:space="preserve">sqrt_aort_grad</w:t>
            </w:r>
          </w:p>
        </w:tc>
        <w:tc>
          <w:p>
            <w:pPr>
              <w:pStyle w:val="Compact"/>
              <w:jc w:val="center"/>
            </w:pPr>
            <w:r>
              <w:t xml:space="preserve">0.4074694</w:t>
            </w:r>
          </w:p>
        </w:tc>
        <w:tc>
          <w:p>
            <w:pPr>
              <w:pStyle w:val="Compact"/>
              <w:jc w:val="center"/>
            </w:pPr>
            <w:r>
              <w:t xml:space="preserve">0.0384742</w:t>
            </w:r>
          </w:p>
        </w:tc>
        <w:tc>
          <w:p>
            <w:pPr>
              <w:pStyle w:val="Compact"/>
              <w:jc w:val="center"/>
            </w:pPr>
            <w:r>
              <w:t xml:space="preserve">10.5907213</w:t>
            </w:r>
          </w:p>
        </w:tc>
        <w:tc>
          <w:p>
            <w:pPr>
              <w:pStyle w:val="Compact"/>
              <w:jc w:val="center"/>
            </w:pPr>
            <w:r>
              <w:t xml:space="preserve">0.0000000</w:t>
            </w:r>
          </w:p>
        </w:tc>
      </w:tr>
      <w:tr>
        <w:tc>
          <w:p>
            <w:pPr>
              <w:pStyle w:val="Compact"/>
              <w:jc w:val="center"/>
            </w:pPr>
            <w:r>
              <w:t xml:space="preserve">two-time</w:t>
            </w:r>
          </w:p>
        </w:tc>
        <w:tc>
          <w:p>
            <w:pPr>
              <w:pStyle w:val="Compact"/>
              <w:jc w:val="center"/>
            </w:pPr>
            <w:r>
              <w:t xml:space="preserve">sqrt_aort_pred</w:t>
            </w:r>
          </w:p>
        </w:tc>
        <w:tc>
          <w:p>
            <w:pPr>
              <w:pStyle w:val="Compact"/>
              <w:jc w:val="center"/>
            </w:pPr>
            <w:r>
              <w:t xml:space="preserve">0.3522863</w:t>
            </w:r>
          </w:p>
        </w:tc>
        <w:tc>
          <w:p>
            <w:pPr>
              <w:pStyle w:val="Compact"/>
              <w:jc w:val="center"/>
            </w:pPr>
            <w:r>
              <w:t xml:space="preserve">0.0447545</w:t>
            </w:r>
          </w:p>
        </w:tc>
        <w:tc>
          <w:p>
            <w:pPr>
              <w:pStyle w:val="Compact"/>
              <w:jc w:val="center"/>
            </w:pPr>
            <w:r>
              <w:t xml:space="preserve">7.8715308</w:t>
            </w:r>
          </w:p>
        </w:tc>
        <w:tc>
          <w:p>
            <w:pPr>
              <w:pStyle w:val="Compact"/>
              <w:jc w:val="center"/>
            </w:pPr>
            <w:r>
              <w:t xml:space="preserve">0.0000000</w:t>
            </w:r>
          </w:p>
        </w:tc>
      </w:tr>
    </w:tbl>
    <w:bookmarkEnd w:id="30"/>
    <w:bookmarkEnd w:id="31"/>
    <w:bookmarkEnd w:id="32"/>
    <w:sectPr w:rsidR="00C637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1400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152F31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6D40F3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43CAA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3CA64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5E6C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DAB9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734CD1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C20C97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AF6B6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9C02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5D48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63D01"/>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863D01"/>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863D0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D4771"/>
    <w:pPr>
      <w:spacing w:before="180" w:after="180"/>
    </w:pPr>
    <w:rPr>
      <w:rFonts w:ascii="Calibri" w:hAnsi="Calibri"/>
    </w:rPr>
  </w:style>
  <w:style w:type="paragraph" w:customStyle="1" w:styleId="FirstParagraph">
    <w:name w:val="First Paragraph"/>
    <w:basedOn w:val="BodyText"/>
    <w:next w:val="BodyText"/>
    <w:qFormat/>
    <w:rsid w:val="00863D01"/>
  </w:style>
  <w:style w:type="paragraph" w:customStyle="1" w:styleId="Compact">
    <w:name w:val="Compact"/>
    <w:basedOn w:val="BodyText"/>
    <w:qFormat/>
    <w:rsid w:val="006F70F4"/>
    <w:pPr>
      <w:spacing w:before="0" w:after="0"/>
    </w:pPr>
    <w:rPr>
      <w:sz w:val="20"/>
    </w:rPr>
  </w:style>
  <w:style w:type="paragraph" w:styleId="Title">
    <w:name w:val="Title"/>
    <w:basedOn w:val="Normal"/>
    <w:qFormat/>
    <w:rsid w:val="00863D01"/>
    <w:pPr>
      <w:keepNext/>
      <w:keepLines/>
      <w:spacing w:before="480" w:after="240"/>
    </w:pPr>
    <w:rPr>
      <w:rFonts w:ascii="Arial Black" w:eastAsiaTheme="majorEastAsia" w:hAnsi="Arial Black" w:cstheme="majorBidi"/>
      <w:b/>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63D01"/>
    <w:pPr>
      <w:keepNext/>
      <w:keepLines/>
      <w:spacing w:after="0"/>
    </w:pPr>
    <w:rPr>
      <w:rFonts w:ascii="Calibri" w:hAnsi="Calibri"/>
      <w:b/>
      <w:sz w:val="28"/>
    </w:rPr>
  </w:style>
  <w:style w:type="paragraph" w:styleId="Date">
    <w:name w:val="Date"/>
    <w:next w:val="BodyText"/>
    <w:qFormat/>
    <w:rsid w:val="00863D01"/>
    <w:pPr>
      <w:keepNext/>
      <w:keepLines/>
      <w:spacing w:after="0"/>
    </w:pPr>
    <w:rPr>
      <w:rFonts w:ascii="Calibri" w:hAnsi="Calibri"/>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7250D8"/>
    <w:pPr>
      <w:spacing w:after="0"/>
    </w:pPr>
  </w:style>
  <w:style w:type="paragraph" w:customStyle="1" w:styleId="CaptionedFigure">
    <w:name w:val="Captioned Figure"/>
    <w:basedOn w:val="Figure"/>
    <w:rsid w:val="00CF437A"/>
    <w:pPr>
      <w:keepNext/>
    </w:pPr>
    <w:rPr>
      <w:b/>
      <w:i/>
      <w:sz w:val="16"/>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B5B38"/>
    <w:rPr>
      <w:rFonts w:ascii="Consolas" w:hAnsi="Consolas"/>
      <w:sz w:val="16"/>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B5B38"/>
    <w:pPr>
      <w:pBdr>
        <w:top w:val="double" w:sz="6" w:space="1" w:color="auto"/>
        <w:left w:val="double" w:sz="6" w:space="4" w:color="auto"/>
        <w:bottom w:val="double" w:sz="6" w:space="1" w:color="auto"/>
        <w:right w:val="double" w:sz="6" w:space="4" w:color="auto"/>
      </w:pBdr>
      <w:shd w:val="clear" w:color="auto" w:fill="F8F8F8"/>
      <w:wordWrap w:val="0"/>
      <w:spacing w:after="0"/>
      <w:ind w:left="144" w:right="1152"/>
    </w:pPr>
    <w:rPr>
      <w:rFonts w:ascii="Consolas" w:hAnsi="Consolas"/>
      <w:sz w:val="16"/>
    </w:rPr>
  </w:style>
  <w:style w:type="character" w:customStyle="1" w:styleId="KeywordTok">
    <w:name w:val="KeywordTok"/>
    <w:basedOn w:val="VerbatimChar"/>
    <w:rPr>
      <w:rFonts w:ascii="Consolas" w:hAnsi="Consolas"/>
      <w:b/>
      <w:color w:val="204A87"/>
      <w:sz w:val="16"/>
      <w:shd w:val="clear" w:color="auto" w:fill="F8F8F8"/>
    </w:rPr>
  </w:style>
  <w:style w:type="character" w:customStyle="1" w:styleId="DataTypeTok">
    <w:name w:val="DataTypeTok"/>
    <w:basedOn w:val="VerbatimChar"/>
    <w:rPr>
      <w:rFonts w:ascii="Consolas" w:hAnsi="Consolas"/>
      <w:color w:val="204A87"/>
      <w:sz w:val="16"/>
      <w:shd w:val="clear" w:color="auto" w:fill="F8F8F8"/>
    </w:rPr>
  </w:style>
  <w:style w:type="character" w:customStyle="1" w:styleId="DecValTok">
    <w:name w:val="DecValTok"/>
    <w:basedOn w:val="VerbatimChar"/>
    <w:rPr>
      <w:rFonts w:ascii="Consolas" w:hAnsi="Consolas"/>
      <w:color w:val="0000CF"/>
      <w:sz w:val="16"/>
      <w:shd w:val="clear" w:color="auto" w:fill="F8F8F8"/>
    </w:rPr>
  </w:style>
  <w:style w:type="character" w:customStyle="1" w:styleId="BaseNTok">
    <w:name w:val="BaseNTok"/>
    <w:basedOn w:val="VerbatimChar"/>
    <w:rPr>
      <w:rFonts w:ascii="Consolas" w:hAnsi="Consolas"/>
      <w:color w:val="0000CF"/>
      <w:sz w:val="16"/>
      <w:shd w:val="clear" w:color="auto" w:fill="F8F8F8"/>
    </w:rPr>
  </w:style>
  <w:style w:type="character" w:customStyle="1" w:styleId="FloatTok">
    <w:name w:val="FloatTok"/>
    <w:basedOn w:val="VerbatimChar"/>
    <w:rPr>
      <w:rFonts w:ascii="Consolas" w:hAnsi="Consolas"/>
      <w:color w:val="0000CF"/>
      <w:sz w:val="16"/>
      <w:shd w:val="clear" w:color="auto" w:fill="F8F8F8"/>
    </w:rPr>
  </w:style>
  <w:style w:type="character" w:customStyle="1" w:styleId="ConstantTok">
    <w:name w:val="ConstantTok"/>
    <w:basedOn w:val="VerbatimChar"/>
    <w:rPr>
      <w:rFonts w:ascii="Consolas" w:hAnsi="Consolas"/>
      <w:color w:val="000000"/>
      <w:sz w:val="16"/>
      <w:shd w:val="clear" w:color="auto" w:fill="F8F8F8"/>
    </w:rPr>
  </w:style>
  <w:style w:type="character" w:customStyle="1" w:styleId="CharTok">
    <w:name w:val="CharTok"/>
    <w:basedOn w:val="VerbatimChar"/>
    <w:rPr>
      <w:rFonts w:ascii="Consolas" w:hAnsi="Consolas"/>
      <w:color w:val="4E9A06"/>
      <w:sz w:val="16"/>
      <w:shd w:val="clear" w:color="auto" w:fill="F8F8F8"/>
    </w:rPr>
  </w:style>
  <w:style w:type="character" w:customStyle="1" w:styleId="SpecialCharTok">
    <w:name w:val="SpecialCharTok"/>
    <w:basedOn w:val="VerbatimChar"/>
    <w:rPr>
      <w:rFonts w:ascii="Consolas" w:hAnsi="Consolas"/>
      <w:color w:val="000000"/>
      <w:sz w:val="16"/>
      <w:shd w:val="clear" w:color="auto" w:fill="F8F8F8"/>
    </w:rPr>
  </w:style>
  <w:style w:type="character" w:customStyle="1" w:styleId="StringTok">
    <w:name w:val="StringTok"/>
    <w:basedOn w:val="VerbatimChar"/>
    <w:rPr>
      <w:rFonts w:ascii="Consolas" w:hAnsi="Consolas"/>
      <w:color w:val="4E9A06"/>
      <w:sz w:val="16"/>
      <w:shd w:val="clear" w:color="auto" w:fill="F8F8F8"/>
    </w:rPr>
  </w:style>
  <w:style w:type="character" w:customStyle="1" w:styleId="VerbatimStringTok">
    <w:name w:val="VerbatimStringTok"/>
    <w:basedOn w:val="VerbatimChar"/>
    <w:rPr>
      <w:rFonts w:ascii="Consolas" w:hAnsi="Consolas"/>
      <w:color w:val="4E9A06"/>
      <w:sz w:val="16"/>
      <w:shd w:val="clear" w:color="auto" w:fill="F8F8F8"/>
    </w:rPr>
  </w:style>
  <w:style w:type="character" w:customStyle="1" w:styleId="SpecialStringTok">
    <w:name w:val="SpecialStringTok"/>
    <w:basedOn w:val="VerbatimChar"/>
    <w:rPr>
      <w:rFonts w:ascii="Consolas" w:hAnsi="Consolas"/>
      <w:color w:val="4E9A06"/>
      <w:sz w:val="16"/>
      <w:shd w:val="clear" w:color="auto" w:fill="F8F8F8"/>
    </w:rPr>
  </w:style>
  <w:style w:type="character" w:customStyle="1" w:styleId="ImportTok">
    <w:name w:val="ImportTok"/>
    <w:basedOn w:val="VerbatimChar"/>
    <w:rPr>
      <w:rFonts w:ascii="Consolas" w:hAnsi="Consolas"/>
      <w:sz w:val="16"/>
      <w:shd w:val="clear" w:color="auto" w:fill="F8F8F8"/>
    </w:rPr>
  </w:style>
  <w:style w:type="character" w:customStyle="1" w:styleId="CommentTok">
    <w:name w:val="CommentTok"/>
    <w:basedOn w:val="VerbatimChar"/>
    <w:rPr>
      <w:rFonts w:ascii="Consolas" w:hAnsi="Consolas"/>
      <w:i/>
      <w:color w:val="8F5902"/>
      <w:sz w:val="16"/>
      <w:shd w:val="clear" w:color="auto" w:fill="F8F8F8"/>
    </w:rPr>
  </w:style>
  <w:style w:type="character" w:customStyle="1" w:styleId="DocumentationTok">
    <w:name w:val="DocumentationTok"/>
    <w:basedOn w:val="VerbatimChar"/>
    <w:rsid w:val="00552EDE"/>
    <w:rPr>
      <w:rFonts w:ascii="Consolas" w:hAnsi="Consolas"/>
      <w:b w:val="0"/>
      <w:i w:val="0"/>
      <w:color w:val="8F5902"/>
      <w:sz w:val="16"/>
      <w:shd w:val="clear" w:color="auto" w:fill="F8F8F8"/>
    </w:rPr>
  </w:style>
  <w:style w:type="character" w:customStyle="1" w:styleId="AnnotationTok">
    <w:name w:val="AnnotationTok"/>
    <w:basedOn w:val="VerbatimChar"/>
    <w:rPr>
      <w:rFonts w:ascii="Consolas" w:hAnsi="Consolas"/>
      <w:b/>
      <w:i/>
      <w:color w:val="8F5902"/>
      <w:sz w:val="16"/>
      <w:shd w:val="clear" w:color="auto" w:fill="F8F8F8"/>
    </w:rPr>
  </w:style>
  <w:style w:type="character" w:customStyle="1" w:styleId="CommentVarTok">
    <w:name w:val="CommentVarTok"/>
    <w:basedOn w:val="VerbatimChar"/>
    <w:rPr>
      <w:rFonts w:ascii="Consolas" w:hAnsi="Consolas"/>
      <w:b/>
      <w:i/>
      <w:color w:val="8F5902"/>
      <w:sz w:val="16"/>
      <w:shd w:val="clear" w:color="auto" w:fill="F8F8F8"/>
    </w:rPr>
  </w:style>
  <w:style w:type="character" w:customStyle="1" w:styleId="OtherTok">
    <w:name w:val="OtherTok"/>
    <w:basedOn w:val="VerbatimChar"/>
    <w:rPr>
      <w:rFonts w:ascii="Consolas" w:hAnsi="Consolas"/>
      <w:color w:val="8F5902"/>
      <w:sz w:val="16"/>
      <w:shd w:val="clear" w:color="auto" w:fill="F8F8F8"/>
    </w:rPr>
  </w:style>
  <w:style w:type="character" w:customStyle="1" w:styleId="FunctionTok">
    <w:name w:val="FunctionTok"/>
    <w:basedOn w:val="VerbatimChar"/>
    <w:rPr>
      <w:rFonts w:ascii="Consolas" w:hAnsi="Consolas"/>
      <w:color w:val="000000"/>
      <w:sz w:val="16"/>
      <w:shd w:val="clear" w:color="auto" w:fill="F8F8F8"/>
    </w:rPr>
  </w:style>
  <w:style w:type="character" w:customStyle="1" w:styleId="VariableTok">
    <w:name w:val="VariableTok"/>
    <w:basedOn w:val="VerbatimChar"/>
    <w:rPr>
      <w:rFonts w:ascii="Consolas" w:hAnsi="Consolas"/>
      <w:color w:val="000000"/>
      <w:sz w:val="16"/>
      <w:shd w:val="clear" w:color="auto" w:fill="F8F8F8"/>
    </w:rPr>
  </w:style>
  <w:style w:type="character" w:customStyle="1" w:styleId="ControlFlowTok">
    <w:name w:val="ControlFlowTok"/>
    <w:basedOn w:val="VerbatimChar"/>
    <w:rPr>
      <w:rFonts w:ascii="Consolas" w:hAnsi="Consolas"/>
      <w:b/>
      <w:color w:val="204A87"/>
      <w:sz w:val="16"/>
      <w:shd w:val="clear" w:color="auto" w:fill="F8F8F8"/>
    </w:rPr>
  </w:style>
  <w:style w:type="character" w:customStyle="1" w:styleId="OperatorTok">
    <w:name w:val="OperatorTok"/>
    <w:basedOn w:val="VerbatimChar"/>
    <w:rPr>
      <w:rFonts w:ascii="Consolas" w:hAnsi="Consolas"/>
      <w:b/>
      <w:color w:val="CE5C00"/>
      <w:sz w:val="16"/>
      <w:shd w:val="clear" w:color="auto" w:fill="F8F8F8"/>
    </w:rPr>
  </w:style>
  <w:style w:type="character" w:customStyle="1" w:styleId="BuiltInTok">
    <w:name w:val="BuiltInTok"/>
    <w:basedOn w:val="VerbatimChar"/>
    <w:rPr>
      <w:rFonts w:ascii="Consolas" w:hAnsi="Consolas"/>
      <w:sz w:val="16"/>
      <w:shd w:val="clear" w:color="auto" w:fill="F8F8F8"/>
    </w:rPr>
  </w:style>
  <w:style w:type="character" w:customStyle="1" w:styleId="ExtensionTok">
    <w:name w:val="ExtensionTok"/>
    <w:basedOn w:val="VerbatimChar"/>
    <w:rPr>
      <w:rFonts w:ascii="Consolas" w:hAnsi="Consolas"/>
      <w:sz w:val="16"/>
      <w:shd w:val="clear" w:color="auto" w:fill="F8F8F8"/>
    </w:rPr>
  </w:style>
  <w:style w:type="character" w:customStyle="1" w:styleId="PreprocessorTok">
    <w:name w:val="PreprocessorTok"/>
    <w:basedOn w:val="VerbatimChar"/>
    <w:rPr>
      <w:rFonts w:ascii="Consolas" w:hAnsi="Consolas"/>
      <w:i/>
      <w:color w:val="8F5902"/>
      <w:sz w:val="16"/>
      <w:shd w:val="clear" w:color="auto" w:fill="F8F8F8"/>
    </w:rPr>
  </w:style>
  <w:style w:type="character" w:customStyle="1" w:styleId="AttributeTok">
    <w:name w:val="AttributeTok"/>
    <w:basedOn w:val="VerbatimChar"/>
    <w:rPr>
      <w:rFonts w:ascii="Consolas" w:hAnsi="Consolas"/>
      <w:color w:val="C4A000"/>
      <w:sz w:val="16"/>
      <w:shd w:val="clear" w:color="auto" w:fill="F8F8F8"/>
    </w:rPr>
  </w:style>
  <w:style w:type="character" w:customStyle="1" w:styleId="RegionMarkerTok">
    <w:name w:val="RegionMarkerTok"/>
    <w:basedOn w:val="VerbatimChar"/>
    <w:rPr>
      <w:rFonts w:ascii="Consolas" w:hAnsi="Consolas"/>
      <w:sz w:val="16"/>
      <w:shd w:val="clear" w:color="auto" w:fill="F8F8F8"/>
    </w:rPr>
  </w:style>
  <w:style w:type="character" w:customStyle="1" w:styleId="InformationTok">
    <w:name w:val="InformationTok"/>
    <w:basedOn w:val="VerbatimChar"/>
    <w:rPr>
      <w:rFonts w:ascii="Consolas" w:hAnsi="Consolas"/>
      <w:b/>
      <w:i/>
      <w:color w:val="8F5902"/>
      <w:sz w:val="16"/>
      <w:shd w:val="clear" w:color="auto" w:fill="F8F8F8"/>
    </w:rPr>
  </w:style>
  <w:style w:type="character" w:customStyle="1" w:styleId="WarningTok">
    <w:name w:val="WarningTok"/>
    <w:basedOn w:val="VerbatimChar"/>
    <w:rPr>
      <w:rFonts w:ascii="Consolas" w:hAnsi="Consolas"/>
      <w:b/>
      <w:i/>
      <w:color w:val="8F5902"/>
      <w:sz w:val="16"/>
      <w:shd w:val="clear" w:color="auto" w:fill="F8F8F8"/>
    </w:rPr>
  </w:style>
  <w:style w:type="character" w:customStyle="1" w:styleId="AlertTok">
    <w:name w:val="AlertTok"/>
    <w:basedOn w:val="VerbatimChar"/>
    <w:rPr>
      <w:rFonts w:ascii="Consolas" w:hAnsi="Consolas"/>
      <w:color w:val="EF2929"/>
      <w:sz w:val="16"/>
      <w:shd w:val="clear" w:color="auto" w:fill="F8F8F8"/>
    </w:rPr>
  </w:style>
  <w:style w:type="character" w:customStyle="1" w:styleId="ErrorTok">
    <w:name w:val="ErrorTok"/>
    <w:basedOn w:val="VerbatimChar"/>
    <w:rPr>
      <w:rFonts w:ascii="Consolas" w:hAnsi="Consolas"/>
      <w:b/>
      <w:color w:val="A40000"/>
      <w:sz w:val="16"/>
      <w:shd w:val="clear" w:color="auto" w:fill="F8F8F8"/>
    </w:rPr>
  </w:style>
  <w:style w:type="character" w:customStyle="1" w:styleId="NormalTok">
    <w:name w:val="NormalTok"/>
    <w:basedOn w:val="VerbatimChar"/>
    <w:rPr>
      <w:rFonts w:ascii="Consolas" w:hAnsi="Consolas"/>
      <w:sz w:val="16"/>
      <w:shd w:val="clear" w:color="auto" w:fill="F8F8F8"/>
    </w:rPr>
  </w:style>
  <w:style w:type="character" w:customStyle="1" w:styleId="BodyTextChar">
    <w:name w:val="Body Text Char"/>
    <w:basedOn w:val="DefaultParagraphFont"/>
    <w:link w:val="BodyText"/>
    <w:rsid w:val="00CD4771"/>
    <w:rPr>
      <w:rFonts w:ascii="Calibri" w:hAnsi="Calibri"/>
    </w:rPr>
  </w:style>
  <w:style w:type="paragraph" w:styleId="BodyText2">
    <w:name w:val="Body Text 2"/>
    <w:basedOn w:val="Normal"/>
    <w:link w:val="BodyText2Char"/>
    <w:rsid w:val="00CD4771"/>
    <w:pPr>
      <w:spacing w:after="120" w:line="480" w:lineRule="auto"/>
    </w:pPr>
    <w:rPr>
      <w:rFonts w:ascii="Calibri" w:hAnsi="Calibri"/>
    </w:rPr>
  </w:style>
  <w:style w:type="character" w:customStyle="1" w:styleId="BodyText2Char">
    <w:name w:val="Body Text 2 Char"/>
    <w:basedOn w:val="DefaultParagraphFont"/>
    <w:link w:val="BodyText2"/>
    <w:rsid w:val="00CD4771"/>
    <w:rPr>
      <w:rFonts w:ascii="Calibri" w:hAnsi="Calibri"/>
    </w:rPr>
  </w:style>
  <w:style w:type="paragraph" w:styleId="Header">
    <w:name w:val="header"/>
    <w:basedOn w:val="Normal"/>
    <w:link w:val="HeaderChar"/>
    <w:unhideWhenUsed/>
    <w:rsid w:val="000D463E"/>
    <w:pPr>
      <w:tabs>
        <w:tab w:val="center" w:pos="4680"/>
        <w:tab w:val="right" w:pos="9360"/>
      </w:tabs>
      <w:spacing w:after="0"/>
    </w:pPr>
  </w:style>
  <w:style w:type="character" w:customStyle="1" w:styleId="HeaderChar">
    <w:name w:val="Header Char"/>
    <w:basedOn w:val="DefaultParagraphFont"/>
    <w:link w:val="Header"/>
    <w:rsid w:val="000D463E"/>
  </w:style>
  <w:style w:type="paragraph" w:styleId="Footer">
    <w:name w:val="footer"/>
    <w:basedOn w:val="Normal"/>
    <w:link w:val="FooterChar"/>
    <w:unhideWhenUsed/>
    <w:rsid w:val="000D463E"/>
    <w:pPr>
      <w:tabs>
        <w:tab w:val="center" w:pos="4680"/>
        <w:tab w:val="right" w:pos="9360"/>
      </w:tabs>
      <w:spacing w:after="0"/>
    </w:pPr>
  </w:style>
  <w:style w:type="character" w:customStyle="1" w:styleId="FooterChar">
    <w:name w:val="Footer Char"/>
    <w:basedOn w:val="DefaultParagraphFont"/>
    <w:link w:val="Footer"/>
    <w:rsid w:val="000D463E"/>
  </w:style>
  <w:style w:type="paragraph" w:styleId="BodyText3">
    <w:name w:val="Body Text 3"/>
    <w:basedOn w:val="Normal"/>
    <w:link w:val="BodyText3Char"/>
    <w:rsid w:val="00C63781"/>
    <w:pPr>
      <w:spacing w:after="120"/>
    </w:pPr>
    <w:rPr>
      <w:sz w:val="16"/>
      <w:szCs w:val="16"/>
    </w:rPr>
  </w:style>
  <w:style w:type="character" w:customStyle="1" w:styleId="BodyText3Char">
    <w:name w:val="Body Text 3 Char"/>
    <w:basedOn w:val="DefaultParagraphFont"/>
    <w:link w:val="BodyText3"/>
    <w:rsid w:val="00C6378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01_homework1</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04_homework2</dc:title>
  <dc:creator>Randy</dc:creator>
  <cp:keywords/>
  <dcterms:created xsi:type="dcterms:W3CDTF">2021-02-08T05:52:43Z</dcterms:created>
  <dcterms:modified xsi:type="dcterms:W3CDTF">2021-02-08T05:52:43Z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ies>
</file>