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Analyst: Ryan Fedosh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Date: 09/14/2021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Information Technology: Around the World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color w:val="94165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41651"/>
          <w:sz w:val="26"/>
          <w:szCs w:val="26"/>
          <w:highlight w:val="white"/>
          <w:rtl w:val="0"/>
        </w:rPr>
        <w:t xml:space="preserve">PRICE MOVEMENTS:</w:t>
      </w:r>
      <w:r w:rsidDel="00000000" w:rsidR="00000000" w:rsidRPr="00000000">
        <w:rPr>
          <w:rtl w:val="0"/>
        </w:rPr>
      </w:r>
    </w:p>
    <w:tbl>
      <w:tblPr>
        <w:tblStyle w:val="Table1"/>
        <w:tblW w:w="5332.0" w:type="dxa"/>
        <w:jc w:val="left"/>
        <w:tblInd w:w="0.0" w:type="dxa"/>
        <w:tblLayout w:type="fixed"/>
        <w:tblLook w:val="0400"/>
      </w:tblPr>
      <w:tblGrid>
        <w:gridCol w:w="1080"/>
        <w:gridCol w:w="2415"/>
        <w:gridCol w:w="1837"/>
        <w:tblGridChange w:id="0">
          <w:tblGrid>
            <w:gridCol w:w="1080"/>
            <w:gridCol w:w="2415"/>
            <w:gridCol w:w="1837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u w:val="single"/>
                <w:rtl w:val="0"/>
              </w:rPr>
              <w:t xml:space="preserve">Ticker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u w:val="single"/>
                <w:rtl w:val="0"/>
              </w:rPr>
              <w:t xml:space="preserve">Closing Price 9/14/21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u w:val="single"/>
                <w:rtl w:val="0"/>
              </w:rPr>
              <w:t xml:space="preserve">Δ from 9/07/21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MSFT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$299.79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-0.13%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MDLA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$33.82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b05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6"/>
                <w:szCs w:val="26"/>
                <w:rtl w:val="0"/>
              </w:rPr>
              <w:t xml:space="preserve">0.21%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FTNT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$300.58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-4.29%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IXN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$59.74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1.34%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$54.52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b05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6"/>
                <w:szCs w:val="26"/>
                <w:rtl w:val="0"/>
              </w:rPr>
              <w:t xml:space="preserve">1.62%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40" w:lineRule="auto"/>
        <w:rPr>
          <w:rFonts w:ascii="Times New Roman" w:cs="Times New Roman" w:eastAsia="Times New Roman" w:hAnsi="Times New Roman"/>
          <w:b w:val="1"/>
          <w:i w:val="1"/>
          <w:color w:val="9416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80000"/>
          <w:sz w:val="24"/>
          <w:szCs w:val="24"/>
          <w:rtl w:val="0"/>
        </w:rPr>
        <w:t xml:space="preserve">INDIVIDUAL HOLDINGS: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color w:val="9416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Monday, DigiTimesAsia reported that Intel plans to lower prices for high volume sales of their datacenter server chips in order to become more competitive against AMD - who has recently been gaining market share with the acquisition of Xilinx - and further solidify their market-leading position.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color w:val="94165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41651"/>
          <w:sz w:val="24"/>
          <w:szCs w:val="24"/>
          <w:highlight w:val="white"/>
          <w:rtl w:val="0"/>
        </w:rPr>
        <w:t xml:space="preserve">INDUSTRY NEWS:</w:t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Global Semiconductor Sales 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Friday, September 3rd, the Semiconductor Industry Association announced that global semiconductor industry sales were $45.4 billion in the month of July, which represented an increase of 29.0% from July 2020, which only saw total sales of $35.2 billion.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1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1"/>
        <w:i w:val="1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igitimes.com/news/a20210913PD205.html" TargetMode="External"/><Relationship Id="rId7" Type="http://schemas.openxmlformats.org/officeDocument/2006/relationships/hyperlink" Target="http://www.semiconductors.org/global-semiconductor-sales-in-july-up-29-0-year-to-year-2-1-month-to-mon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