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after excluding NCSU data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2024-08-09T13:08:02Z</dcterms:modified>
  <cp:category/>
</cp:coreProperties>
</file>