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Inter-correlation table of categorical endpoints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Inter-correlation table of categorical endpoints after excluding NCSU data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2024-07-31T17:05:52Z</dcterms:modified>
  <cp:category/>
</cp:coreProperties>
</file>