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7B8ABD7B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227D66" w:rsidRPr="009E6671">
        <w:rPr>
          <w:color w:val="000000" w:themeColor="text1"/>
          <w:sz w:val="28"/>
          <w:szCs w:val="28"/>
        </w:rPr>
        <w:t>Формирование умений разработки диаграмм последовательности и коммуникации.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705DB4F0" w14:textId="798448B9" w:rsidR="007E1E4B" w:rsidRPr="00C91ED0" w:rsidRDefault="007E1E4B" w:rsidP="00C91ED0">
      <w:pPr>
        <w:pStyle w:val="a3"/>
        <w:numPr>
          <w:ilvl w:val="0"/>
          <w:numId w:val="19"/>
        </w:numPr>
        <w:ind w:right="-24"/>
        <w:jc w:val="both"/>
        <w:rPr>
          <w:color w:val="000000" w:themeColor="text1"/>
          <w:sz w:val="28"/>
          <w:szCs w:val="28"/>
        </w:rPr>
      </w:pPr>
      <w:r w:rsidRPr="00C91ED0">
        <w:rPr>
          <w:color w:val="000000" w:themeColor="text1"/>
          <w:sz w:val="28"/>
          <w:szCs w:val="28"/>
        </w:rPr>
        <w:t>Разработать диаграмму последовательности.</w:t>
      </w:r>
    </w:p>
    <w:p w14:paraId="72B7354A" w14:textId="79DFE2E1" w:rsidR="00C91ED0" w:rsidRPr="00C91ED0" w:rsidRDefault="00AB4574" w:rsidP="00C91ED0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D0FC7AE" wp14:editId="6B257787">
            <wp:extent cx="5176150" cy="2700119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399" cy="27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01D" w14:textId="6ABD12A4" w:rsidR="007E1E4B" w:rsidRPr="009E6671" w:rsidRDefault="007E1E4B" w:rsidP="007E1E4B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</w:t>
      </w:r>
      <w:r w:rsidRPr="009E6671">
        <w:rPr>
          <w:color w:val="000000" w:themeColor="text1"/>
          <w:sz w:val="28"/>
          <w:szCs w:val="28"/>
        </w:rPr>
        <w:t>Определить компоненты диаграммы коммуникации.</w:t>
      </w:r>
    </w:p>
    <w:p w14:paraId="6FEF8C26" w14:textId="5457E814" w:rsidR="007E1E4B" w:rsidRDefault="007E1E4B" w:rsidP="007E1E4B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 </w:t>
      </w:r>
      <w:r w:rsidRPr="009E6671">
        <w:rPr>
          <w:color w:val="000000" w:themeColor="text1"/>
          <w:sz w:val="28"/>
          <w:szCs w:val="28"/>
        </w:rPr>
        <w:t>Разработать диаграмму коммуникации.</w:t>
      </w:r>
    </w:p>
    <w:p w14:paraId="4B6F1F15" w14:textId="612494F0" w:rsidR="008D52D0" w:rsidRPr="0060415F" w:rsidRDefault="0060415F" w:rsidP="007E1E4B">
      <w:pPr>
        <w:ind w:right="-24" w:firstLine="709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3729566" wp14:editId="6DDA5E91">
            <wp:extent cx="3476625" cy="3038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487" w14:textId="1AF4C523" w:rsidR="0073281A" w:rsidRDefault="007E1E4B" w:rsidP="007E1E4B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</w:t>
      </w:r>
      <w:r w:rsidRPr="009E6671">
        <w:rPr>
          <w:color w:val="000000" w:themeColor="text1"/>
          <w:sz w:val="28"/>
          <w:szCs w:val="28"/>
        </w:rPr>
        <w:t>Построить диаграммы последовательности и коммуникации с помощью инструментального CASE-</w:t>
      </w:r>
      <w:proofErr w:type="gramStart"/>
      <w:r w:rsidRPr="009E6671">
        <w:rPr>
          <w:color w:val="000000" w:themeColor="text1"/>
          <w:sz w:val="28"/>
          <w:szCs w:val="28"/>
        </w:rPr>
        <w:t xml:space="preserve">средства  </w:t>
      </w:r>
      <w:proofErr w:type="spellStart"/>
      <w:r w:rsidRPr="009E6671">
        <w:rPr>
          <w:color w:val="000000" w:themeColor="text1"/>
          <w:sz w:val="28"/>
          <w:szCs w:val="28"/>
        </w:rPr>
        <w:t>Rational</w:t>
      </w:r>
      <w:proofErr w:type="spellEnd"/>
      <w:proofErr w:type="gramEnd"/>
      <w:r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Pr="009E6671">
        <w:rPr>
          <w:color w:val="000000" w:themeColor="text1"/>
          <w:sz w:val="28"/>
          <w:szCs w:val="28"/>
        </w:rPr>
        <w:t>Rose</w:t>
      </w:r>
      <w:proofErr w:type="spellEnd"/>
      <w:r w:rsidRPr="009E6671">
        <w:rPr>
          <w:color w:val="000000" w:themeColor="text1"/>
          <w:sz w:val="28"/>
          <w:szCs w:val="28"/>
        </w:rPr>
        <w:t xml:space="preserve"> / </w:t>
      </w:r>
      <w:proofErr w:type="spellStart"/>
      <w:r w:rsidRPr="009E6671">
        <w:rPr>
          <w:color w:val="000000" w:themeColor="text1"/>
          <w:sz w:val="28"/>
          <w:szCs w:val="28"/>
        </w:rPr>
        <w:t>Dia</w:t>
      </w:r>
      <w:proofErr w:type="spellEnd"/>
      <w:r w:rsidRPr="009E6671">
        <w:rPr>
          <w:color w:val="000000" w:themeColor="text1"/>
          <w:sz w:val="28"/>
          <w:szCs w:val="28"/>
        </w:rPr>
        <w:t>.</w:t>
      </w:r>
    </w:p>
    <w:p w14:paraId="6AE3FE0D" w14:textId="77777777" w:rsidR="00972BE9" w:rsidRDefault="00972BE9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53841AD3" w14:textId="0C31ABA3" w:rsidR="00671AF5" w:rsidRPr="00536823" w:rsidRDefault="00671AF5" w:rsidP="00536823">
      <w:pPr>
        <w:pStyle w:val="a3"/>
        <w:numPr>
          <w:ilvl w:val="0"/>
          <w:numId w:val="20"/>
        </w:numPr>
        <w:ind w:right="-24"/>
        <w:jc w:val="both"/>
        <w:rPr>
          <w:color w:val="000000" w:themeColor="text1"/>
          <w:sz w:val="28"/>
          <w:szCs w:val="28"/>
        </w:rPr>
      </w:pPr>
      <w:r w:rsidRPr="00536823">
        <w:rPr>
          <w:color w:val="000000" w:themeColor="text1"/>
          <w:sz w:val="28"/>
          <w:szCs w:val="28"/>
        </w:rPr>
        <w:t>Перечислите компоненты диаграммы последовательности.</w:t>
      </w:r>
    </w:p>
    <w:p w14:paraId="27C90216" w14:textId="77777777" w:rsidR="004C5F66" w:rsidRPr="004C5F66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t>Основными компонентами диаграммы последовательности являются:</w:t>
      </w:r>
    </w:p>
    <w:p w14:paraId="6561D8A3" w14:textId="77777777" w:rsidR="004C5F66" w:rsidRPr="004C5F66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t>– объекты;</w:t>
      </w:r>
    </w:p>
    <w:p w14:paraId="75C0CC77" w14:textId="77777777" w:rsidR="004C5F66" w:rsidRPr="004C5F66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t>– линия жизни;</w:t>
      </w:r>
    </w:p>
    <w:p w14:paraId="0070D69D" w14:textId="77777777" w:rsidR="004C5F66" w:rsidRPr="004C5F66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lastRenderedPageBreak/>
        <w:t>– фокусы управления;</w:t>
      </w:r>
    </w:p>
    <w:p w14:paraId="03E5EF60" w14:textId="77777777" w:rsidR="004C5F66" w:rsidRPr="004C5F66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t>– сообщения;</w:t>
      </w:r>
    </w:p>
    <w:p w14:paraId="0D72E7C2" w14:textId="271CDB0B" w:rsidR="00536823" w:rsidRPr="00536823" w:rsidRDefault="004C5F66" w:rsidP="004C5F66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C5F66">
        <w:rPr>
          <w:color w:val="000000" w:themeColor="text1"/>
          <w:sz w:val="28"/>
          <w:szCs w:val="28"/>
        </w:rPr>
        <w:t>– ветвления.</w:t>
      </w:r>
    </w:p>
    <w:p w14:paraId="0E05E147" w14:textId="627AAC41" w:rsidR="00671AF5" w:rsidRPr="00AF5DFF" w:rsidRDefault="00671AF5" w:rsidP="00AF5DFF">
      <w:pPr>
        <w:pStyle w:val="a3"/>
        <w:numPr>
          <w:ilvl w:val="0"/>
          <w:numId w:val="20"/>
        </w:numPr>
        <w:ind w:right="-24"/>
        <w:jc w:val="both"/>
        <w:rPr>
          <w:color w:val="000000" w:themeColor="text1"/>
          <w:sz w:val="28"/>
          <w:szCs w:val="28"/>
        </w:rPr>
      </w:pPr>
      <w:r w:rsidRPr="00AF5DFF">
        <w:rPr>
          <w:color w:val="000000" w:themeColor="text1"/>
          <w:sz w:val="28"/>
          <w:szCs w:val="28"/>
        </w:rPr>
        <w:t>Что собой представляет линия жизни?</w:t>
      </w:r>
    </w:p>
    <w:p w14:paraId="46771C04" w14:textId="1B28BF68" w:rsidR="00AF5DFF" w:rsidRDefault="000B7D9B" w:rsidP="00AF5DF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0B7D9B">
        <w:rPr>
          <w:color w:val="000000" w:themeColor="text1"/>
          <w:sz w:val="28"/>
          <w:szCs w:val="28"/>
        </w:rPr>
        <w:t>Линия жизни служит для обозначения периода времени, в течение которого объект существует в системе и, следовательно, может потенциально участвовать во всех ее взаимодействиях.</w:t>
      </w:r>
    </w:p>
    <w:p w14:paraId="0543C0CB" w14:textId="77777777" w:rsidR="000B7D9B" w:rsidRPr="00AF5DFF" w:rsidRDefault="000B7D9B" w:rsidP="00AF5DF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12A0255B" w14:textId="69270072" w:rsidR="00671AF5" w:rsidRPr="000B7D9B" w:rsidRDefault="00671AF5" w:rsidP="000B7D9B">
      <w:pPr>
        <w:pStyle w:val="a3"/>
        <w:numPr>
          <w:ilvl w:val="0"/>
          <w:numId w:val="20"/>
        </w:numPr>
        <w:ind w:right="-24"/>
        <w:jc w:val="both"/>
        <w:rPr>
          <w:color w:val="000000" w:themeColor="text1"/>
          <w:sz w:val="28"/>
          <w:szCs w:val="28"/>
        </w:rPr>
      </w:pPr>
      <w:r w:rsidRPr="000B7D9B">
        <w:rPr>
          <w:color w:val="000000" w:themeColor="text1"/>
          <w:sz w:val="28"/>
          <w:szCs w:val="28"/>
        </w:rPr>
        <w:t>Что такое рефлексивное сообщение?</w:t>
      </w:r>
    </w:p>
    <w:p w14:paraId="44BEDCBC" w14:textId="752B134C" w:rsidR="000B7D9B" w:rsidRDefault="00B6536D" w:rsidP="000B7D9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Сообщение самому себе</w:t>
      </w:r>
    </w:p>
    <w:p w14:paraId="10904785" w14:textId="77777777" w:rsidR="000E06E3" w:rsidRPr="000B7D9B" w:rsidRDefault="000E06E3" w:rsidP="000B7D9B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24C5CF41" w14:textId="2A09D2A2" w:rsidR="00671AF5" w:rsidRPr="000E06E3" w:rsidRDefault="00671AF5" w:rsidP="000E06E3">
      <w:pPr>
        <w:pStyle w:val="a3"/>
        <w:widowControl w:val="0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0E06E3">
        <w:rPr>
          <w:color w:val="000000" w:themeColor="text1"/>
          <w:sz w:val="28"/>
          <w:szCs w:val="28"/>
        </w:rPr>
        <w:t>Перечислите компоненты диаграммы кооперации.</w:t>
      </w:r>
    </w:p>
    <w:p w14:paraId="7C182015" w14:textId="77777777" w:rsidR="001F00C1" w:rsidRPr="001F00C1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>Основными компонентами диаграммы кооперации являются:</w:t>
      </w:r>
    </w:p>
    <w:p w14:paraId="4493C71B" w14:textId="77777777" w:rsidR="001F00C1" w:rsidRPr="001F00C1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>– кооперации;</w:t>
      </w:r>
    </w:p>
    <w:p w14:paraId="744A2BD9" w14:textId="77777777" w:rsidR="001F00C1" w:rsidRPr="001F00C1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>– объекты;</w:t>
      </w:r>
    </w:p>
    <w:p w14:paraId="5C812A41" w14:textId="77777777" w:rsidR="001F00C1" w:rsidRPr="001F00C1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 xml:space="preserve">– </w:t>
      </w:r>
      <w:proofErr w:type="spellStart"/>
      <w:r w:rsidRPr="001F00C1">
        <w:rPr>
          <w:color w:val="000000" w:themeColor="text1"/>
          <w:sz w:val="28"/>
          <w:szCs w:val="28"/>
        </w:rPr>
        <w:t>мультиобъекты</w:t>
      </w:r>
      <w:proofErr w:type="spellEnd"/>
      <w:r w:rsidRPr="001F00C1">
        <w:rPr>
          <w:color w:val="000000" w:themeColor="text1"/>
          <w:sz w:val="28"/>
          <w:szCs w:val="28"/>
        </w:rPr>
        <w:t>;</w:t>
      </w:r>
    </w:p>
    <w:p w14:paraId="623ED45B" w14:textId="77777777" w:rsidR="001F00C1" w:rsidRPr="001F00C1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>– связи;</w:t>
      </w:r>
    </w:p>
    <w:p w14:paraId="4B7386DE" w14:textId="1F65919C" w:rsidR="000E06E3" w:rsidRPr="000E06E3" w:rsidRDefault="001F00C1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>– сообщения.</w:t>
      </w:r>
    </w:p>
    <w:p w14:paraId="53ACB71F" w14:textId="24E84D50" w:rsidR="00671AF5" w:rsidRPr="001F00C1" w:rsidRDefault="00671AF5" w:rsidP="001F00C1">
      <w:pPr>
        <w:pStyle w:val="a3"/>
        <w:widowControl w:val="0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1F00C1">
        <w:rPr>
          <w:color w:val="000000" w:themeColor="text1"/>
          <w:sz w:val="28"/>
          <w:szCs w:val="28"/>
        </w:rPr>
        <w:t xml:space="preserve">Что собой представляет </w:t>
      </w:r>
      <w:proofErr w:type="spellStart"/>
      <w:r w:rsidRPr="001F00C1">
        <w:rPr>
          <w:color w:val="000000" w:themeColor="text1"/>
          <w:sz w:val="28"/>
          <w:szCs w:val="28"/>
        </w:rPr>
        <w:t>мультиобъект</w:t>
      </w:r>
      <w:proofErr w:type="spellEnd"/>
      <w:r w:rsidRPr="001F00C1">
        <w:rPr>
          <w:color w:val="000000" w:themeColor="text1"/>
          <w:sz w:val="28"/>
          <w:szCs w:val="28"/>
        </w:rPr>
        <w:t>?</w:t>
      </w:r>
    </w:p>
    <w:p w14:paraId="25A0CD14" w14:textId="5C4A6A55" w:rsidR="001F00C1" w:rsidRDefault="003241F5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Мультиобъект</w:t>
      </w:r>
      <w:proofErr w:type="spellEnd"/>
      <w:r w:rsidRPr="003241F5">
        <w:rPr>
          <w:color w:val="000000" w:themeColor="text1"/>
          <w:sz w:val="28"/>
          <w:szCs w:val="28"/>
        </w:rPr>
        <w:t xml:space="preserve"> представляет собой целое множество объектов на одном из концов ассоциации.</w:t>
      </w:r>
    </w:p>
    <w:p w14:paraId="2DDE3498" w14:textId="77777777" w:rsidR="00AF0033" w:rsidRPr="001F00C1" w:rsidRDefault="00AF0033" w:rsidP="001F00C1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</w:p>
    <w:p w14:paraId="6D5674BF" w14:textId="52BA94BD" w:rsidR="0046669E" w:rsidRPr="00541053" w:rsidRDefault="00671AF5" w:rsidP="00541053">
      <w:pPr>
        <w:pStyle w:val="a3"/>
        <w:widowControl w:val="0"/>
        <w:numPr>
          <w:ilvl w:val="0"/>
          <w:numId w:val="20"/>
        </w:numPr>
        <w:jc w:val="both"/>
        <w:rPr>
          <w:color w:val="000000" w:themeColor="text1"/>
          <w:sz w:val="28"/>
          <w:szCs w:val="28"/>
        </w:rPr>
      </w:pPr>
      <w:r w:rsidRPr="00541053">
        <w:rPr>
          <w:color w:val="000000" w:themeColor="text1"/>
          <w:sz w:val="28"/>
          <w:szCs w:val="28"/>
        </w:rPr>
        <w:t>Какие типы сообщений используются при построении диаграммы кооперации?</w:t>
      </w:r>
    </w:p>
    <w:p w14:paraId="596E3948" w14:textId="77777777" w:rsidR="006F479E" w:rsidRPr="006F479E" w:rsidRDefault="006F479E" w:rsidP="006F479E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6F479E">
        <w:rPr>
          <w:color w:val="000000" w:themeColor="text1"/>
          <w:sz w:val="28"/>
          <w:szCs w:val="28"/>
        </w:rPr>
        <w:t>– "</w:t>
      </w:r>
      <w:proofErr w:type="spellStart"/>
      <w:r w:rsidRPr="006F479E">
        <w:rPr>
          <w:color w:val="000000" w:themeColor="text1"/>
          <w:sz w:val="28"/>
          <w:szCs w:val="28"/>
        </w:rPr>
        <w:t>return</w:t>
      </w:r>
      <w:proofErr w:type="spellEnd"/>
      <w:r w:rsidRPr="006F479E">
        <w:rPr>
          <w:color w:val="000000" w:themeColor="text1"/>
          <w:sz w:val="28"/>
          <w:szCs w:val="28"/>
        </w:rPr>
        <w:t xml:space="preserve">" (возвратить) – сообщение, возвращающее значение выполненной операции или процедуры вызвавшему ее объекту. Значение результата может инициировать ветвление потока управления; </w:t>
      </w:r>
    </w:p>
    <w:p w14:paraId="74986F19" w14:textId="77777777" w:rsidR="006F479E" w:rsidRPr="006F479E" w:rsidRDefault="006F479E" w:rsidP="006F479E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6F479E">
        <w:rPr>
          <w:color w:val="000000" w:themeColor="text1"/>
          <w:sz w:val="28"/>
          <w:szCs w:val="28"/>
        </w:rPr>
        <w:t>– "</w:t>
      </w:r>
      <w:proofErr w:type="spellStart"/>
      <w:r w:rsidRPr="006F479E">
        <w:rPr>
          <w:color w:val="000000" w:themeColor="text1"/>
          <w:sz w:val="28"/>
          <w:szCs w:val="28"/>
        </w:rPr>
        <w:t>create</w:t>
      </w:r>
      <w:proofErr w:type="spellEnd"/>
      <w:r w:rsidRPr="006F479E">
        <w:rPr>
          <w:color w:val="000000" w:themeColor="text1"/>
          <w:sz w:val="28"/>
          <w:szCs w:val="28"/>
        </w:rPr>
        <w:t xml:space="preserve">" (создать) – сообщение, требующее создания другого объекта для выполнения определенных действий. Созданный объект может получить фокус управления, а может и не получить его; </w:t>
      </w:r>
    </w:p>
    <w:p w14:paraId="16EAFA29" w14:textId="77777777" w:rsidR="006F479E" w:rsidRPr="006F479E" w:rsidRDefault="006F479E" w:rsidP="006F479E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6F479E">
        <w:rPr>
          <w:color w:val="000000" w:themeColor="text1"/>
          <w:sz w:val="28"/>
          <w:szCs w:val="28"/>
        </w:rPr>
        <w:t>– "</w:t>
      </w:r>
      <w:proofErr w:type="spellStart"/>
      <w:r w:rsidRPr="006F479E">
        <w:rPr>
          <w:color w:val="000000" w:themeColor="text1"/>
          <w:sz w:val="28"/>
          <w:szCs w:val="28"/>
        </w:rPr>
        <w:t>destroy</w:t>
      </w:r>
      <w:proofErr w:type="spellEnd"/>
      <w:r w:rsidRPr="006F479E">
        <w:rPr>
          <w:color w:val="000000" w:themeColor="text1"/>
          <w:sz w:val="28"/>
          <w:szCs w:val="28"/>
        </w:rPr>
        <w:t xml:space="preserve">" (уничтожить) – сообщение с явным требованием уничтожить соответствующий объект. Посылается в том случае, когда необходимо прекратить нежелательные действия со стороны существующего в системе объекта, либо когда объект больше не нужен и должен освободить задействованные им системные ресурсы; </w:t>
      </w:r>
    </w:p>
    <w:p w14:paraId="497CC5BC" w14:textId="4F8BB5E9" w:rsidR="00541053" w:rsidRPr="00541053" w:rsidRDefault="006F479E" w:rsidP="006F479E">
      <w:pPr>
        <w:pStyle w:val="a3"/>
        <w:widowControl w:val="0"/>
        <w:ind w:left="1069"/>
        <w:jc w:val="both"/>
        <w:rPr>
          <w:color w:val="000000" w:themeColor="text1"/>
          <w:sz w:val="28"/>
          <w:szCs w:val="28"/>
        </w:rPr>
      </w:pPr>
      <w:r w:rsidRPr="006F479E">
        <w:rPr>
          <w:color w:val="000000" w:themeColor="text1"/>
          <w:sz w:val="28"/>
          <w:szCs w:val="28"/>
        </w:rPr>
        <w:t>– "</w:t>
      </w:r>
      <w:proofErr w:type="spellStart"/>
      <w:r w:rsidRPr="006F479E">
        <w:rPr>
          <w:color w:val="000000" w:themeColor="text1"/>
          <w:sz w:val="28"/>
          <w:szCs w:val="28"/>
        </w:rPr>
        <w:t>send</w:t>
      </w:r>
      <w:proofErr w:type="spellEnd"/>
      <w:r w:rsidRPr="006F479E">
        <w:rPr>
          <w:color w:val="000000" w:themeColor="text1"/>
          <w:sz w:val="28"/>
          <w:szCs w:val="28"/>
        </w:rPr>
        <w:t>" (послать) – обозначает посылку другому объекту некоторого сигнала, который асинхронно инициируется одним объектом и принимается (перехватывается) другим. Отличие сигнала от сообщения заключается в том, что сигнал должен быть явно описан в том классе, объект которого инициирует его передачу.</w:t>
      </w:r>
    </w:p>
    <w:sectPr w:rsidR="00541053" w:rsidRPr="00541053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8EA4D7" w14:textId="77777777" w:rsidR="00F26917" w:rsidRDefault="00F26917" w:rsidP="009B72DB">
      <w:r>
        <w:separator/>
      </w:r>
    </w:p>
  </w:endnote>
  <w:endnote w:type="continuationSeparator" w:id="0">
    <w:p w14:paraId="4E7E1223" w14:textId="77777777" w:rsidR="00F26917" w:rsidRDefault="00F26917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804EC7" w14:textId="77777777" w:rsidR="00F26917" w:rsidRDefault="00F26917" w:rsidP="009B72DB">
      <w:r>
        <w:separator/>
      </w:r>
    </w:p>
  </w:footnote>
  <w:footnote w:type="continuationSeparator" w:id="0">
    <w:p w14:paraId="5B5984ED" w14:textId="77777777" w:rsidR="00F26917" w:rsidRDefault="00F26917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8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5"/>
  </w:num>
  <w:num w:numId="5">
    <w:abstractNumId w:val="9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7"/>
  </w:num>
  <w:num w:numId="9">
    <w:abstractNumId w:val="0"/>
  </w:num>
  <w:num w:numId="10">
    <w:abstractNumId w:val="12"/>
  </w:num>
  <w:num w:numId="11">
    <w:abstractNumId w:val="8"/>
  </w:num>
  <w:num w:numId="12">
    <w:abstractNumId w:val="14"/>
  </w:num>
  <w:num w:numId="13">
    <w:abstractNumId w:val="3"/>
  </w:num>
  <w:num w:numId="14">
    <w:abstractNumId w:val="6"/>
  </w:num>
  <w:num w:numId="15">
    <w:abstractNumId w:val="15"/>
  </w:num>
  <w:num w:numId="16">
    <w:abstractNumId w:val="1"/>
  </w:num>
  <w:num w:numId="17">
    <w:abstractNumId w:val="2"/>
  </w:num>
  <w:num w:numId="18">
    <w:abstractNumId w:val="16"/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E01BF"/>
    <w:rsid w:val="000E06E3"/>
    <w:rsid w:val="000E239B"/>
    <w:rsid w:val="001443CF"/>
    <w:rsid w:val="0014660D"/>
    <w:rsid w:val="00183B38"/>
    <w:rsid w:val="001C0AF1"/>
    <w:rsid w:val="001D4370"/>
    <w:rsid w:val="001F00C1"/>
    <w:rsid w:val="00202311"/>
    <w:rsid w:val="00227D66"/>
    <w:rsid w:val="002459AE"/>
    <w:rsid w:val="00255C0E"/>
    <w:rsid w:val="002A46E1"/>
    <w:rsid w:val="002B1881"/>
    <w:rsid w:val="002E7F2B"/>
    <w:rsid w:val="002F57D4"/>
    <w:rsid w:val="003020B5"/>
    <w:rsid w:val="003241F5"/>
    <w:rsid w:val="0033098B"/>
    <w:rsid w:val="003542E8"/>
    <w:rsid w:val="00390211"/>
    <w:rsid w:val="003922B5"/>
    <w:rsid w:val="00394C54"/>
    <w:rsid w:val="003A142C"/>
    <w:rsid w:val="00423CFD"/>
    <w:rsid w:val="00447011"/>
    <w:rsid w:val="0046669E"/>
    <w:rsid w:val="00474BC5"/>
    <w:rsid w:val="00480AFB"/>
    <w:rsid w:val="004A6EA6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B6576"/>
    <w:rsid w:val="006F479E"/>
    <w:rsid w:val="0070395F"/>
    <w:rsid w:val="00726BB1"/>
    <w:rsid w:val="0073281A"/>
    <w:rsid w:val="00755255"/>
    <w:rsid w:val="00773CC1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90189"/>
    <w:rsid w:val="00993122"/>
    <w:rsid w:val="009975D6"/>
    <w:rsid w:val="009B72DB"/>
    <w:rsid w:val="009C5BEE"/>
    <w:rsid w:val="009F56D8"/>
    <w:rsid w:val="00A2161E"/>
    <w:rsid w:val="00A23F42"/>
    <w:rsid w:val="00A35CBE"/>
    <w:rsid w:val="00A40441"/>
    <w:rsid w:val="00A40E67"/>
    <w:rsid w:val="00A43B43"/>
    <w:rsid w:val="00A55A1C"/>
    <w:rsid w:val="00AB4574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C136D4"/>
    <w:rsid w:val="00C4201D"/>
    <w:rsid w:val="00C42CCA"/>
    <w:rsid w:val="00C608D9"/>
    <w:rsid w:val="00C713D2"/>
    <w:rsid w:val="00C83BEF"/>
    <w:rsid w:val="00C91ED0"/>
    <w:rsid w:val="00C933FF"/>
    <w:rsid w:val="00CB2328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C5F9D"/>
    <w:rsid w:val="00EF0861"/>
    <w:rsid w:val="00F26917"/>
    <w:rsid w:val="00F510AA"/>
    <w:rsid w:val="00F95C48"/>
    <w:rsid w:val="00F9711F"/>
    <w:rsid w:val="00FA36E5"/>
    <w:rsid w:val="00FA39B8"/>
    <w:rsid w:val="00FB0649"/>
    <w:rsid w:val="00FC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137</cp:revision>
  <dcterms:created xsi:type="dcterms:W3CDTF">2022-01-13T06:09:00Z</dcterms:created>
  <dcterms:modified xsi:type="dcterms:W3CDTF">2025-08-28T20:01:00Z</dcterms:modified>
</cp:coreProperties>
</file>