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6E5A654D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A23BF8" w:rsidRPr="009E6671">
        <w:rPr>
          <w:color w:val="000000" w:themeColor="text1"/>
          <w:sz w:val="28"/>
          <w:szCs w:val="28"/>
        </w:rPr>
        <w:t>Формирование умений и навыков обоснования выбора средств реализации проекта.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070F785D" w14:textId="77777777" w:rsidR="00696903" w:rsidRPr="009E6671" w:rsidRDefault="00696903" w:rsidP="0069690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 Ознакомиться с различными инструментами визуального программирования.</w:t>
      </w:r>
    </w:p>
    <w:p w14:paraId="77892E98" w14:textId="77777777" w:rsidR="00696903" w:rsidRPr="009E6671" w:rsidRDefault="00696903" w:rsidP="0069690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 Привести характеристику используемых инструментов реализации проекта.</w:t>
      </w:r>
    </w:p>
    <w:p w14:paraId="64CD80DE" w14:textId="77777777" w:rsidR="00696903" w:rsidRPr="009E6671" w:rsidRDefault="00696903" w:rsidP="00696903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 Выделить преимущества и недостатки выбранного инструмента реализации проекта.</w:t>
      </w:r>
    </w:p>
    <w:p w14:paraId="58DD9C80" w14:textId="77777777" w:rsidR="001A2CCB" w:rsidRPr="001A2CCB" w:rsidRDefault="001A2CCB" w:rsidP="001A2CCB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1A2CCB">
        <w:rPr>
          <w:color w:val="000000" w:themeColor="text1"/>
          <w:sz w:val="28"/>
          <w:szCs w:val="28"/>
          <w:lang w:val="en-US"/>
        </w:rPr>
        <w:t>Microsoft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Visual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Studio</w:t>
      </w:r>
      <w:r w:rsidRPr="001A2CCB">
        <w:rPr>
          <w:color w:val="000000" w:themeColor="text1"/>
          <w:sz w:val="28"/>
          <w:szCs w:val="28"/>
        </w:rPr>
        <w:t xml:space="preserve"> 2022 – линейка продуктов компании </w:t>
      </w:r>
      <w:r w:rsidRPr="001A2CCB">
        <w:rPr>
          <w:color w:val="000000" w:themeColor="text1"/>
          <w:sz w:val="28"/>
          <w:szCs w:val="28"/>
          <w:lang w:val="en-US"/>
        </w:rPr>
        <w:t>Microsoft</w:t>
      </w:r>
      <w:r w:rsidRPr="001A2CCB">
        <w:rPr>
          <w:color w:val="000000" w:themeColor="text1"/>
          <w:sz w:val="28"/>
          <w:szCs w:val="28"/>
        </w:rPr>
        <w:t xml:space="preserve">, включающих интегрированную среду разработки программного обеспечения и ряд других инструментальных средств. Данные продукты позволяют разрабатывать как консольные приложения, так и приложения с графическим интерфейсом, в том числе с поддержкой технологии </w:t>
      </w:r>
      <w:r w:rsidRPr="001A2CCB">
        <w:rPr>
          <w:color w:val="000000" w:themeColor="text1"/>
          <w:sz w:val="28"/>
          <w:szCs w:val="28"/>
          <w:lang w:val="en-US"/>
        </w:rPr>
        <w:t>Windows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Forms</w:t>
      </w:r>
      <w:r w:rsidRPr="001A2CCB">
        <w:rPr>
          <w:color w:val="000000" w:themeColor="text1"/>
          <w:sz w:val="28"/>
          <w:szCs w:val="28"/>
        </w:rPr>
        <w:t xml:space="preserve">, а также веб-сайты, веб-приложения, веб-службы как в родном, так и в управляемом кодах для всех платформ, поддерживаемых </w:t>
      </w:r>
      <w:r w:rsidRPr="001A2CCB">
        <w:rPr>
          <w:color w:val="000000" w:themeColor="text1"/>
          <w:sz w:val="28"/>
          <w:szCs w:val="28"/>
          <w:lang w:val="en-US"/>
        </w:rPr>
        <w:t>Windows</w:t>
      </w:r>
      <w:r w:rsidRPr="001A2CCB">
        <w:rPr>
          <w:color w:val="000000" w:themeColor="text1"/>
          <w:sz w:val="28"/>
          <w:szCs w:val="28"/>
        </w:rPr>
        <w:t xml:space="preserve">, </w:t>
      </w:r>
      <w:r w:rsidRPr="001A2CCB">
        <w:rPr>
          <w:color w:val="000000" w:themeColor="text1"/>
          <w:sz w:val="28"/>
          <w:szCs w:val="28"/>
          <w:lang w:val="en-US"/>
        </w:rPr>
        <w:t>Windows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Mobile</w:t>
      </w:r>
      <w:r w:rsidRPr="001A2CCB">
        <w:rPr>
          <w:color w:val="000000" w:themeColor="text1"/>
          <w:sz w:val="28"/>
          <w:szCs w:val="28"/>
        </w:rPr>
        <w:t xml:space="preserve">, </w:t>
      </w:r>
      <w:r w:rsidRPr="001A2CCB">
        <w:rPr>
          <w:color w:val="000000" w:themeColor="text1"/>
          <w:sz w:val="28"/>
          <w:szCs w:val="28"/>
          <w:lang w:val="en-US"/>
        </w:rPr>
        <w:t>Windows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CE</w:t>
      </w:r>
      <w:r w:rsidRPr="001A2CCB">
        <w:rPr>
          <w:color w:val="000000" w:themeColor="text1"/>
          <w:sz w:val="28"/>
          <w:szCs w:val="28"/>
        </w:rPr>
        <w:t>, .</w:t>
      </w:r>
      <w:r w:rsidRPr="001A2CCB">
        <w:rPr>
          <w:color w:val="000000" w:themeColor="text1"/>
          <w:sz w:val="28"/>
          <w:szCs w:val="28"/>
          <w:lang w:val="en-US"/>
        </w:rPr>
        <w:t>NET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Framework</w:t>
      </w:r>
      <w:r w:rsidRPr="001A2CCB">
        <w:rPr>
          <w:color w:val="000000" w:themeColor="text1"/>
          <w:sz w:val="28"/>
          <w:szCs w:val="28"/>
        </w:rPr>
        <w:t xml:space="preserve">, </w:t>
      </w:r>
      <w:r w:rsidRPr="001A2CCB">
        <w:rPr>
          <w:color w:val="000000" w:themeColor="text1"/>
          <w:sz w:val="28"/>
          <w:szCs w:val="28"/>
          <w:lang w:val="en-US"/>
        </w:rPr>
        <w:t>Xbox</w:t>
      </w:r>
      <w:r w:rsidRPr="001A2CCB">
        <w:rPr>
          <w:color w:val="000000" w:themeColor="text1"/>
          <w:sz w:val="28"/>
          <w:szCs w:val="28"/>
        </w:rPr>
        <w:t xml:space="preserve">, </w:t>
      </w:r>
      <w:r w:rsidRPr="001A2CCB">
        <w:rPr>
          <w:color w:val="000000" w:themeColor="text1"/>
          <w:sz w:val="28"/>
          <w:szCs w:val="28"/>
          <w:lang w:val="en-US"/>
        </w:rPr>
        <w:t>Windows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Phone</w:t>
      </w:r>
      <w:r w:rsidRPr="001A2CCB">
        <w:rPr>
          <w:color w:val="000000" w:themeColor="text1"/>
          <w:sz w:val="28"/>
          <w:szCs w:val="28"/>
        </w:rPr>
        <w:t xml:space="preserve"> .</w:t>
      </w:r>
      <w:r w:rsidRPr="001A2CCB">
        <w:rPr>
          <w:color w:val="000000" w:themeColor="text1"/>
          <w:sz w:val="28"/>
          <w:szCs w:val="28"/>
          <w:lang w:val="en-US"/>
        </w:rPr>
        <w:t>NET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Compact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Framework</w:t>
      </w:r>
      <w:r w:rsidRPr="001A2CCB">
        <w:rPr>
          <w:color w:val="000000" w:themeColor="text1"/>
          <w:sz w:val="28"/>
          <w:szCs w:val="28"/>
        </w:rPr>
        <w:t xml:space="preserve"> и </w:t>
      </w:r>
      <w:r w:rsidRPr="001A2CCB">
        <w:rPr>
          <w:color w:val="000000" w:themeColor="text1"/>
          <w:sz w:val="28"/>
          <w:szCs w:val="28"/>
          <w:lang w:val="en-US"/>
        </w:rPr>
        <w:t>Silverlight</w:t>
      </w:r>
      <w:r w:rsidRPr="001A2CCB">
        <w:rPr>
          <w:color w:val="000000" w:themeColor="text1"/>
          <w:sz w:val="28"/>
          <w:szCs w:val="28"/>
        </w:rPr>
        <w:t>.</w:t>
      </w:r>
    </w:p>
    <w:p w14:paraId="6DA362B5" w14:textId="48C9C5B9" w:rsidR="001F526F" w:rsidRPr="001A2CCB" w:rsidRDefault="001A2CCB" w:rsidP="001A2CCB">
      <w:pPr>
        <w:ind w:right="-24" w:firstLine="709"/>
        <w:jc w:val="both"/>
        <w:rPr>
          <w:color w:val="000000" w:themeColor="text1"/>
          <w:sz w:val="28"/>
          <w:szCs w:val="28"/>
        </w:rPr>
      </w:pPr>
      <w:r w:rsidRPr="001A2CCB">
        <w:rPr>
          <w:color w:val="000000" w:themeColor="text1"/>
          <w:sz w:val="28"/>
          <w:szCs w:val="28"/>
          <w:lang w:val="en-US"/>
        </w:rPr>
        <w:t>Visual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Studio</w:t>
      </w:r>
      <w:r w:rsidRPr="001A2CCB">
        <w:rPr>
          <w:color w:val="000000" w:themeColor="text1"/>
          <w:sz w:val="28"/>
          <w:szCs w:val="28"/>
        </w:rPr>
        <w:t xml:space="preserve"> включает в себя редактор исходного кода с поддержкой технологии </w:t>
      </w:r>
      <w:r w:rsidRPr="001A2CCB">
        <w:rPr>
          <w:color w:val="000000" w:themeColor="text1"/>
          <w:sz w:val="28"/>
          <w:szCs w:val="28"/>
          <w:lang w:val="en-US"/>
        </w:rPr>
        <w:t>IntelliSense</w:t>
      </w:r>
      <w:r w:rsidRPr="001A2CCB">
        <w:rPr>
          <w:color w:val="000000" w:themeColor="text1"/>
          <w:sz w:val="28"/>
          <w:szCs w:val="28"/>
        </w:rPr>
        <w:t xml:space="preserve"> и возможностью простейшего рефакторинга кода. Встроенный отладчик может работать как отладчик уровня исходного кода, так и отладчик машинного уровня. Остальные встраиваемые инструменты включают в себя редактор форм для упрощения создания графического интерфейса приложения, веб-редактор, дизайнер классов и дизайнер схемы базы данных. </w:t>
      </w:r>
      <w:r w:rsidRPr="001A2CCB">
        <w:rPr>
          <w:color w:val="000000" w:themeColor="text1"/>
          <w:sz w:val="28"/>
          <w:szCs w:val="28"/>
          <w:lang w:val="en-US"/>
        </w:rPr>
        <w:t>Visual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Studio</w:t>
      </w:r>
      <w:r w:rsidRPr="001A2CCB">
        <w:rPr>
          <w:color w:val="000000" w:themeColor="text1"/>
          <w:sz w:val="28"/>
          <w:szCs w:val="28"/>
        </w:rPr>
        <w:t xml:space="preserve"> позволяет создавать и подключать сторонние дополнения (плагины) для расширения функциональности практически на каждом уровне, включая добавление поддержки систем контроля версий исходного кода (как, например, </w:t>
      </w:r>
      <w:r w:rsidRPr="001A2CCB">
        <w:rPr>
          <w:color w:val="000000" w:themeColor="text1"/>
          <w:sz w:val="28"/>
          <w:szCs w:val="28"/>
          <w:lang w:val="en-US"/>
        </w:rPr>
        <w:t>Subversion</w:t>
      </w:r>
      <w:r w:rsidRPr="001A2CCB">
        <w:rPr>
          <w:color w:val="000000" w:themeColor="text1"/>
          <w:sz w:val="28"/>
          <w:szCs w:val="28"/>
        </w:rPr>
        <w:t xml:space="preserve"> и </w:t>
      </w:r>
      <w:r w:rsidRPr="001A2CCB">
        <w:rPr>
          <w:color w:val="000000" w:themeColor="text1"/>
          <w:sz w:val="28"/>
          <w:szCs w:val="28"/>
          <w:lang w:val="en-US"/>
        </w:rPr>
        <w:t>Visual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SourceSafe</w:t>
      </w:r>
      <w:r w:rsidRPr="001A2CCB">
        <w:rPr>
          <w:color w:val="000000" w:themeColor="text1"/>
          <w:sz w:val="28"/>
          <w:szCs w:val="28"/>
        </w:rPr>
        <w:t xml:space="preserve">), добавление новых наборов инструментов (например, для редактирования и визуального проектирования кода на предметно-ориентированных языках программирования) или инструментов для прочих аспектов процесса разработки программного обеспечения (например, клиент </w:t>
      </w:r>
      <w:r w:rsidRPr="001A2CCB">
        <w:rPr>
          <w:color w:val="000000" w:themeColor="text1"/>
          <w:sz w:val="28"/>
          <w:szCs w:val="28"/>
          <w:lang w:val="en-US"/>
        </w:rPr>
        <w:t>Team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Explorer</w:t>
      </w:r>
      <w:r w:rsidRPr="001A2CCB">
        <w:rPr>
          <w:color w:val="000000" w:themeColor="text1"/>
          <w:sz w:val="28"/>
          <w:szCs w:val="28"/>
        </w:rPr>
        <w:t xml:space="preserve"> для работы с </w:t>
      </w:r>
      <w:r w:rsidRPr="001A2CCB">
        <w:rPr>
          <w:color w:val="000000" w:themeColor="text1"/>
          <w:sz w:val="28"/>
          <w:szCs w:val="28"/>
          <w:lang w:val="en-US"/>
        </w:rPr>
        <w:t>Team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Foundation</w:t>
      </w:r>
      <w:r w:rsidRPr="001A2CCB">
        <w:rPr>
          <w:color w:val="000000" w:themeColor="text1"/>
          <w:sz w:val="28"/>
          <w:szCs w:val="28"/>
        </w:rPr>
        <w:t xml:space="preserve"> </w:t>
      </w:r>
      <w:r w:rsidRPr="001A2CCB">
        <w:rPr>
          <w:color w:val="000000" w:themeColor="text1"/>
          <w:sz w:val="28"/>
          <w:szCs w:val="28"/>
          <w:lang w:val="en-US"/>
        </w:rPr>
        <w:t>Server</w:t>
      </w:r>
      <w:r w:rsidRPr="001A2CCB">
        <w:rPr>
          <w:color w:val="000000" w:themeColor="text1"/>
          <w:sz w:val="28"/>
          <w:szCs w:val="28"/>
        </w:rPr>
        <w:t>).</w:t>
      </w:r>
    </w:p>
    <w:p w14:paraId="6AE3FE0D" w14:textId="77777777" w:rsidR="00972BE9" w:rsidRPr="001F526F" w:rsidRDefault="00972BE9" w:rsidP="001F526F">
      <w:pPr>
        <w:tabs>
          <w:tab w:val="left" w:pos="993"/>
        </w:tabs>
        <w:rPr>
          <w:b/>
          <w:color w:val="000000" w:themeColor="text1"/>
          <w:sz w:val="28"/>
          <w:szCs w:val="28"/>
        </w:rPr>
      </w:pPr>
    </w:p>
    <w:p w14:paraId="151D64E5" w14:textId="77777777" w:rsidR="00726BB1" w:rsidRDefault="0073281A" w:rsidP="00726BB1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4C1D3F0E" w14:textId="6AF8F1DB" w:rsidR="00696903" w:rsidRPr="00C301E2" w:rsidRDefault="00696903" w:rsidP="00C301E2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Перечислите основные критерии, определяющие продуктивность инструментов создания программного обеспечения.</w:t>
      </w:r>
    </w:p>
    <w:p w14:paraId="0F94995B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Общая продуктивность любых инструментов создания программного обеспечения определяется следующими пятью важнейшими аспектами:</w:t>
      </w:r>
    </w:p>
    <w:p w14:paraId="52CBFB45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– качеством визуальной среды разработки;</w:t>
      </w:r>
    </w:p>
    <w:p w14:paraId="76735D48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– скоростью работы компилятора и быстродействием откомпилированных программ;</w:t>
      </w:r>
    </w:p>
    <w:p w14:paraId="42CE7D7B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lastRenderedPageBreak/>
        <w:t>– мощностью языка программирования и его сложностью;</w:t>
      </w:r>
    </w:p>
    <w:p w14:paraId="06B0A7F0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– гибкостью и масштабируемостью используемой архитектуры баз данных;</w:t>
      </w:r>
    </w:p>
    <w:p w14:paraId="5109406A" w14:textId="7764EB14" w:rsid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– наличием поддерживаемых средой разработки шаблонов проектирования и использования.</w:t>
      </w:r>
    </w:p>
    <w:p w14:paraId="759B4943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</w:p>
    <w:p w14:paraId="1908D1CE" w14:textId="5B920A6E" w:rsidR="00696903" w:rsidRPr="00C301E2" w:rsidRDefault="00696903" w:rsidP="00C301E2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В чем суть систем быстрой разработки?</w:t>
      </w:r>
    </w:p>
    <w:p w14:paraId="4D41421C" w14:textId="0CF91ED7" w:rsid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В основе систем быстрой разработки лежит технология визуального проектирования и событийного программирования, суть которой заключается в том, что среда разработки берет на себя большую часть рутинной работы, оставляя программисту работу по конструированию диалоговых окон и функций обработки событий.</w:t>
      </w:r>
    </w:p>
    <w:p w14:paraId="4C20E8E2" w14:textId="77777777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</w:p>
    <w:p w14:paraId="2E0F6984" w14:textId="659CCD55" w:rsidR="00F84F9B" w:rsidRDefault="00696903" w:rsidP="00C301E2">
      <w:pPr>
        <w:pStyle w:val="a3"/>
        <w:numPr>
          <w:ilvl w:val="0"/>
          <w:numId w:val="23"/>
        </w:numPr>
        <w:ind w:right="-24"/>
        <w:jc w:val="both"/>
        <w:rPr>
          <w:color w:val="000000" w:themeColor="text1"/>
          <w:sz w:val="28"/>
          <w:szCs w:val="28"/>
        </w:rPr>
      </w:pPr>
      <w:r w:rsidRPr="00C301E2">
        <w:rPr>
          <w:color w:val="000000" w:themeColor="text1"/>
          <w:sz w:val="28"/>
          <w:szCs w:val="28"/>
        </w:rPr>
        <w:t>Назовите известные Вам инструменты визуального программирования.</w:t>
      </w:r>
    </w:p>
    <w:p w14:paraId="4B7E2107" w14:textId="5A6FA908" w:rsidR="00C301E2" w:rsidRPr="00C301E2" w:rsidRDefault="00C301E2" w:rsidP="00C301E2">
      <w:pPr>
        <w:pStyle w:val="a3"/>
        <w:ind w:left="1099" w:right="-24"/>
        <w:jc w:val="both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 xml:space="preserve">К наиболее известным инструментам визуального программирования относятся среды </w:t>
      </w:r>
      <w:proofErr w:type="spellStart"/>
      <w:r w:rsidRPr="009E6671">
        <w:rPr>
          <w:color w:val="000000" w:themeColor="text1"/>
          <w:sz w:val="28"/>
          <w:szCs w:val="28"/>
        </w:rPr>
        <w:t>Delphi</w:t>
      </w:r>
      <w:proofErr w:type="spellEnd"/>
      <w:r w:rsidRPr="009E6671">
        <w:rPr>
          <w:color w:val="000000" w:themeColor="text1"/>
          <w:sz w:val="28"/>
          <w:szCs w:val="28"/>
        </w:rPr>
        <w:t xml:space="preserve"> и C++ </w:t>
      </w:r>
      <w:proofErr w:type="spellStart"/>
      <w:r w:rsidRPr="009E6671">
        <w:rPr>
          <w:color w:val="000000" w:themeColor="text1"/>
          <w:sz w:val="28"/>
          <w:szCs w:val="28"/>
        </w:rPr>
        <w:t>Builder</w:t>
      </w:r>
      <w:proofErr w:type="spellEnd"/>
      <w:r w:rsidRPr="009E6671">
        <w:rPr>
          <w:color w:val="000000" w:themeColor="text1"/>
          <w:sz w:val="28"/>
          <w:szCs w:val="28"/>
        </w:rPr>
        <w:t xml:space="preserve"> компании </w:t>
      </w:r>
      <w:proofErr w:type="spellStart"/>
      <w:r w:rsidRPr="009E6671">
        <w:rPr>
          <w:color w:val="000000" w:themeColor="text1"/>
          <w:sz w:val="28"/>
          <w:szCs w:val="28"/>
        </w:rPr>
        <w:t>Borland</w:t>
      </w:r>
      <w:proofErr w:type="spellEnd"/>
      <w:r w:rsidRPr="009E6671">
        <w:rPr>
          <w:color w:val="000000" w:themeColor="text1"/>
          <w:sz w:val="28"/>
          <w:szCs w:val="28"/>
        </w:rPr>
        <w:t xml:space="preserve"> (в прошлом </w:t>
      </w:r>
      <w:proofErr w:type="spellStart"/>
      <w:r w:rsidRPr="009E6671">
        <w:rPr>
          <w:color w:val="000000" w:themeColor="text1"/>
          <w:sz w:val="28"/>
          <w:szCs w:val="28"/>
        </w:rPr>
        <w:t>Inprise</w:t>
      </w:r>
      <w:proofErr w:type="spellEnd"/>
      <w:r w:rsidRPr="009E6671">
        <w:rPr>
          <w:color w:val="000000" w:themeColor="text1"/>
          <w:sz w:val="28"/>
          <w:szCs w:val="28"/>
        </w:rPr>
        <w:t xml:space="preserve">) и продукты семейства </w:t>
      </w:r>
      <w:proofErr w:type="spellStart"/>
      <w:r w:rsidRPr="009E6671">
        <w:rPr>
          <w:color w:val="000000" w:themeColor="text1"/>
          <w:sz w:val="28"/>
          <w:szCs w:val="28"/>
        </w:rPr>
        <w:t>Visual</w:t>
      </w:r>
      <w:proofErr w:type="spellEnd"/>
      <w:r w:rsidRPr="009E6671">
        <w:rPr>
          <w:color w:val="000000" w:themeColor="text1"/>
          <w:sz w:val="28"/>
          <w:szCs w:val="28"/>
        </w:rPr>
        <w:t xml:space="preserve"> </w:t>
      </w:r>
      <w:proofErr w:type="spellStart"/>
      <w:r w:rsidRPr="009E6671">
        <w:rPr>
          <w:color w:val="000000" w:themeColor="text1"/>
          <w:sz w:val="28"/>
          <w:szCs w:val="28"/>
        </w:rPr>
        <w:t>Studio</w:t>
      </w:r>
      <w:proofErr w:type="spellEnd"/>
      <w:r w:rsidRPr="009E6671">
        <w:rPr>
          <w:color w:val="000000" w:themeColor="text1"/>
          <w:sz w:val="28"/>
          <w:szCs w:val="28"/>
        </w:rPr>
        <w:t xml:space="preserve"> компании </w:t>
      </w:r>
      <w:proofErr w:type="spellStart"/>
      <w:r w:rsidRPr="009E6671">
        <w:rPr>
          <w:color w:val="000000" w:themeColor="text1"/>
          <w:sz w:val="28"/>
          <w:szCs w:val="28"/>
        </w:rPr>
        <w:t>Microsoft</w:t>
      </w:r>
      <w:proofErr w:type="spellEnd"/>
      <w:r w:rsidRPr="009E6671">
        <w:rPr>
          <w:color w:val="000000" w:themeColor="text1"/>
          <w:sz w:val="28"/>
          <w:szCs w:val="28"/>
        </w:rPr>
        <w:t>.</w:t>
      </w:r>
    </w:p>
    <w:sectPr w:rsidR="00C301E2" w:rsidRPr="00C301E2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6B291" w14:textId="77777777" w:rsidR="00977C8A" w:rsidRDefault="00977C8A" w:rsidP="009B72DB">
      <w:r>
        <w:separator/>
      </w:r>
    </w:p>
  </w:endnote>
  <w:endnote w:type="continuationSeparator" w:id="0">
    <w:p w14:paraId="2C879CFC" w14:textId="77777777" w:rsidR="00977C8A" w:rsidRDefault="00977C8A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4F4F3" w14:textId="77777777" w:rsidR="00977C8A" w:rsidRDefault="00977C8A" w:rsidP="009B72DB">
      <w:r>
        <w:separator/>
      </w:r>
    </w:p>
  </w:footnote>
  <w:footnote w:type="continuationSeparator" w:id="0">
    <w:p w14:paraId="7E034278" w14:textId="77777777" w:rsidR="00977C8A" w:rsidRDefault="00977C8A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9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2"/>
  </w:num>
  <w:num w:numId="4">
    <w:abstractNumId w:val="6"/>
  </w:num>
  <w:num w:numId="5">
    <w:abstractNumId w:val="10"/>
  </w:num>
  <w:num w:numId="6">
    <w:abstractNumId w:val="4"/>
  </w:num>
  <w:num w:numId="7">
    <w:abstractNumId w:val="4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0"/>
  </w:num>
  <w:num w:numId="9">
    <w:abstractNumId w:val="0"/>
  </w:num>
  <w:num w:numId="10">
    <w:abstractNumId w:val="13"/>
  </w:num>
  <w:num w:numId="11">
    <w:abstractNumId w:val="9"/>
  </w:num>
  <w:num w:numId="12">
    <w:abstractNumId w:val="16"/>
  </w:num>
  <w:num w:numId="13">
    <w:abstractNumId w:val="3"/>
  </w:num>
  <w:num w:numId="14">
    <w:abstractNumId w:val="7"/>
  </w:num>
  <w:num w:numId="15">
    <w:abstractNumId w:val="18"/>
  </w:num>
  <w:num w:numId="16">
    <w:abstractNumId w:val="1"/>
  </w:num>
  <w:num w:numId="17">
    <w:abstractNumId w:val="2"/>
  </w:num>
  <w:num w:numId="18">
    <w:abstractNumId w:val="19"/>
  </w:num>
  <w:num w:numId="19">
    <w:abstractNumId w:val="11"/>
  </w:num>
  <w:num w:numId="20">
    <w:abstractNumId w:val="14"/>
  </w:num>
  <w:num w:numId="21">
    <w:abstractNumId w:val="5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84E52"/>
    <w:rsid w:val="00093838"/>
    <w:rsid w:val="000B3C2F"/>
    <w:rsid w:val="000B7D9B"/>
    <w:rsid w:val="000D5A76"/>
    <w:rsid w:val="000D7A46"/>
    <w:rsid w:val="000E01BF"/>
    <w:rsid w:val="000E06E3"/>
    <w:rsid w:val="000E239B"/>
    <w:rsid w:val="001443CF"/>
    <w:rsid w:val="0014660D"/>
    <w:rsid w:val="00154FD9"/>
    <w:rsid w:val="00183B38"/>
    <w:rsid w:val="001A2CCB"/>
    <w:rsid w:val="001C0AF1"/>
    <w:rsid w:val="001D4370"/>
    <w:rsid w:val="001F00C1"/>
    <w:rsid w:val="001F526F"/>
    <w:rsid w:val="00202311"/>
    <w:rsid w:val="0021187C"/>
    <w:rsid w:val="00227D66"/>
    <w:rsid w:val="002459AE"/>
    <w:rsid w:val="00255C0E"/>
    <w:rsid w:val="002716F0"/>
    <w:rsid w:val="002A46E1"/>
    <w:rsid w:val="002B1881"/>
    <w:rsid w:val="002E7F2B"/>
    <w:rsid w:val="002F57D4"/>
    <w:rsid w:val="003020B5"/>
    <w:rsid w:val="003241F5"/>
    <w:rsid w:val="0033098B"/>
    <w:rsid w:val="003542E8"/>
    <w:rsid w:val="00390211"/>
    <w:rsid w:val="003922B5"/>
    <w:rsid w:val="00394C54"/>
    <w:rsid w:val="003A142C"/>
    <w:rsid w:val="00423CFD"/>
    <w:rsid w:val="0046669E"/>
    <w:rsid w:val="00474BC5"/>
    <w:rsid w:val="00480AFB"/>
    <w:rsid w:val="004A6EA6"/>
    <w:rsid w:val="004C5F66"/>
    <w:rsid w:val="004D167F"/>
    <w:rsid w:val="0050146B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F4068"/>
    <w:rsid w:val="005F73EA"/>
    <w:rsid w:val="0060415F"/>
    <w:rsid w:val="00613FFD"/>
    <w:rsid w:val="0063074F"/>
    <w:rsid w:val="00637101"/>
    <w:rsid w:val="00652CC2"/>
    <w:rsid w:val="006625BF"/>
    <w:rsid w:val="00671AF5"/>
    <w:rsid w:val="0069145F"/>
    <w:rsid w:val="00696903"/>
    <w:rsid w:val="006B6576"/>
    <w:rsid w:val="006F1CA0"/>
    <w:rsid w:val="006F479E"/>
    <w:rsid w:val="0070395F"/>
    <w:rsid w:val="00707D4A"/>
    <w:rsid w:val="00726875"/>
    <w:rsid w:val="00726BB1"/>
    <w:rsid w:val="0073281A"/>
    <w:rsid w:val="00755255"/>
    <w:rsid w:val="00773CC1"/>
    <w:rsid w:val="00777CE3"/>
    <w:rsid w:val="00795C68"/>
    <w:rsid w:val="007B17D0"/>
    <w:rsid w:val="007D302D"/>
    <w:rsid w:val="007E1E4B"/>
    <w:rsid w:val="007E31C7"/>
    <w:rsid w:val="007E5CB8"/>
    <w:rsid w:val="007F30B1"/>
    <w:rsid w:val="00820F02"/>
    <w:rsid w:val="00846927"/>
    <w:rsid w:val="00861E96"/>
    <w:rsid w:val="0087088E"/>
    <w:rsid w:val="008C0AAE"/>
    <w:rsid w:val="008C33EC"/>
    <w:rsid w:val="008D123D"/>
    <w:rsid w:val="008D52D0"/>
    <w:rsid w:val="008D609F"/>
    <w:rsid w:val="00907C68"/>
    <w:rsid w:val="00945DEB"/>
    <w:rsid w:val="0095395F"/>
    <w:rsid w:val="00972BE9"/>
    <w:rsid w:val="00977C8A"/>
    <w:rsid w:val="00990189"/>
    <w:rsid w:val="00993122"/>
    <w:rsid w:val="009975D6"/>
    <w:rsid w:val="009A288B"/>
    <w:rsid w:val="009B72DB"/>
    <w:rsid w:val="009C5BEE"/>
    <w:rsid w:val="009F56D8"/>
    <w:rsid w:val="00A0686F"/>
    <w:rsid w:val="00A2161E"/>
    <w:rsid w:val="00A23BF8"/>
    <w:rsid w:val="00A23F42"/>
    <w:rsid w:val="00A35CBE"/>
    <w:rsid w:val="00A40441"/>
    <w:rsid w:val="00A40E67"/>
    <w:rsid w:val="00A43B43"/>
    <w:rsid w:val="00A55A1C"/>
    <w:rsid w:val="00AE3BF2"/>
    <w:rsid w:val="00AF0033"/>
    <w:rsid w:val="00AF3714"/>
    <w:rsid w:val="00AF5DFF"/>
    <w:rsid w:val="00B07162"/>
    <w:rsid w:val="00B07EBF"/>
    <w:rsid w:val="00B15DCA"/>
    <w:rsid w:val="00B17B29"/>
    <w:rsid w:val="00B63BC1"/>
    <w:rsid w:val="00B6536D"/>
    <w:rsid w:val="00B943D5"/>
    <w:rsid w:val="00BB44C1"/>
    <w:rsid w:val="00BB760A"/>
    <w:rsid w:val="00BC0F21"/>
    <w:rsid w:val="00C136D4"/>
    <w:rsid w:val="00C301E2"/>
    <w:rsid w:val="00C4201D"/>
    <w:rsid w:val="00C42CCA"/>
    <w:rsid w:val="00C608D9"/>
    <w:rsid w:val="00C713D2"/>
    <w:rsid w:val="00C83BEF"/>
    <w:rsid w:val="00C91ED0"/>
    <w:rsid w:val="00C933FF"/>
    <w:rsid w:val="00CB2328"/>
    <w:rsid w:val="00CD0B8D"/>
    <w:rsid w:val="00CE6F96"/>
    <w:rsid w:val="00D56FE7"/>
    <w:rsid w:val="00D80D96"/>
    <w:rsid w:val="00D83ED9"/>
    <w:rsid w:val="00DD072D"/>
    <w:rsid w:val="00DD3157"/>
    <w:rsid w:val="00DD4E78"/>
    <w:rsid w:val="00E009A9"/>
    <w:rsid w:val="00E07275"/>
    <w:rsid w:val="00E25C42"/>
    <w:rsid w:val="00E626A7"/>
    <w:rsid w:val="00E8462D"/>
    <w:rsid w:val="00E84898"/>
    <w:rsid w:val="00E85B37"/>
    <w:rsid w:val="00E967F8"/>
    <w:rsid w:val="00EC5F9D"/>
    <w:rsid w:val="00EF0861"/>
    <w:rsid w:val="00F84F9B"/>
    <w:rsid w:val="00F95C48"/>
    <w:rsid w:val="00F9711F"/>
    <w:rsid w:val="00FA36E5"/>
    <w:rsid w:val="00FA39B8"/>
    <w:rsid w:val="00FB0649"/>
    <w:rsid w:val="00FE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149</cp:revision>
  <dcterms:created xsi:type="dcterms:W3CDTF">2022-01-13T06:09:00Z</dcterms:created>
  <dcterms:modified xsi:type="dcterms:W3CDTF">2025-08-28T20:02:00Z</dcterms:modified>
</cp:coreProperties>
</file>